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754F4">
      <w:pPr>
        <w:jc w:val="center"/>
        <w:rPr>
          <w:rFonts w:hint="eastAsia"/>
          <w:sz w:val="32"/>
          <w:szCs w:val="40"/>
          <w:lang w:val="en-US" w:eastAsia="zh-CN"/>
        </w:rPr>
      </w:pPr>
      <w:r>
        <w:rPr>
          <w:rFonts w:hint="eastAsia"/>
          <w:sz w:val="32"/>
          <w:szCs w:val="40"/>
          <w:lang w:val="en-US" w:eastAsia="zh-CN"/>
        </w:rPr>
        <w:t>2025年设备更新-北京市第四中学-专业教室其他家具采购项目</w:t>
      </w:r>
      <w:bookmarkStart w:id="7" w:name="_GoBack"/>
      <w:bookmarkEnd w:id="7"/>
      <w:r>
        <w:rPr>
          <w:rFonts w:hint="eastAsia"/>
          <w:sz w:val="32"/>
          <w:szCs w:val="40"/>
          <w:lang w:val="en-US" w:eastAsia="zh-CN"/>
        </w:rPr>
        <w:t>公开招标公告</w:t>
      </w:r>
    </w:p>
    <w:p w14:paraId="630A1505">
      <w:pPr>
        <w:pStyle w:val="2"/>
        <w:spacing w:line="360" w:lineRule="auto"/>
        <w:rPr>
          <w:rFonts w:hint="eastAsia" w:ascii="宋体" w:hAnsi="宋体" w:eastAsia="宋体" w:cs="宋体"/>
          <w:b w:val="0"/>
          <w:bCs w:val="0"/>
          <w:kern w:val="0"/>
          <w:sz w:val="24"/>
          <w:szCs w:val="24"/>
          <w:lang w:val="en-US" w:eastAsia="zh-CN" w:bidi="ar-SA"/>
        </w:rPr>
      </w:pPr>
    </w:p>
    <w:p w14:paraId="3EA5BDE6">
      <w:pPr>
        <w:pStyle w:val="2"/>
        <w:spacing w:line="360" w:lineRule="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一、项目基本情况</w:t>
      </w:r>
    </w:p>
    <w:p w14:paraId="2453D86A">
      <w:pPr>
        <w:pStyle w:val="8"/>
        <w:numPr>
          <w:ilvl w:val="0"/>
          <w:numId w:val="1"/>
        </w:numPr>
        <w:tabs>
          <w:tab w:val="left" w:pos="1407"/>
          <w:tab w:val="left" w:pos="4706"/>
        </w:tabs>
        <w:spacing w:before="84" w:line="360" w:lineRule="auto"/>
        <w:ind w:left="1407" w:hanging="226"/>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项目编号：CFTC-BJ01-2504099</w:t>
      </w:r>
    </w:p>
    <w:p w14:paraId="0E984FF5">
      <w:pPr>
        <w:pStyle w:val="8"/>
        <w:numPr>
          <w:ilvl w:val="0"/>
          <w:numId w:val="1"/>
        </w:numPr>
        <w:tabs>
          <w:tab w:val="left" w:pos="1407"/>
          <w:tab w:val="left" w:pos="3569"/>
          <w:tab w:val="left" w:pos="7289"/>
        </w:tabs>
        <w:spacing w:before="84" w:line="360" w:lineRule="auto"/>
        <w:ind w:left="1407" w:hanging="226"/>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项目名称：2025年设备更新-北京市第四中学-专业教室其他家具采购项目</w:t>
      </w:r>
    </w:p>
    <w:p w14:paraId="4A4B65E5">
      <w:pPr>
        <w:pStyle w:val="8"/>
        <w:numPr>
          <w:ilvl w:val="0"/>
          <w:numId w:val="1"/>
        </w:numPr>
        <w:tabs>
          <w:tab w:val="left" w:pos="1407"/>
          <w:tab w:val="left" w:pos="3569"/>
          <w:tab w:val="left" w:pos="7289"/>
        </w:tabs>
        <w:spacing w:before="84" w:line="360" w:lineRule="auto"/>
        <w:ind w:left="1407" w:hanging="226"/>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项目预算金额：397.3万元、项目最高限价（如有）：397.3万元</w:t>
      </w:r>
    </w:p>
    <w:p w14:paraId="55980FB4">
      <w:pPr>
        <w:pStyle w:val="8"/>
        <w:numPr>
          <w:ilvl w:val="0"/>
          <w:numId w:val="1"/>
        </w:numPr>
        <w:tabs>
          <w:tab w:val="left" w:pos="1407"/>
        </w:tabs>
        <w:spacing w:before="87" w:line="360" w:lineRule="auto"/>
        <w:ind w:left="1407" w:hanging="226"/>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采购需求：</w:t>
      </w:r>
    </w:p>
    <w:p w14:paraId="49A26C91">
      <w:pPr>
        <w:pStyle w:val="3"/>
        <w:spacing w:after="1" w:line="360" w:lineRule="auto"/>
        <w:rPr>
          <w:rFonts w:hint="eastAsia" w:ascii="宋体" w:hAnsi="宋体" w:eastAsia="宋体" w:cs="宋体"/>
          <w:b w:val="0"/>
          <w:bCs w:val="0"/>
          <w:kern w:val="0"/>
          <w:sz w:val="24"/>
          <w:szCs w:val="24"/>
          <w:lang w:val="en-US" w:eastAsia="zh-CN" w:bidi="ar-SA"/>
        </w:rPr>
      </w:pPr>
    </w:p>
    <w:tbl>
      <w:tblPr>
        <w:tblStyle w:val="6"/>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558"/>
        <w:gridCol w:w="1702"/>
        <w:gridCol w:w="998"/>
        <w:gridCol w:w="4275"/>
      </w:tblGrid>
      <w:tr w14:paraId="4C796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703" w:type="dxa"/>
          </w:tcPr>
          <w:p w14:paraId="0103A1D8">
            <w:pPr>
              <w:pStyle w:val="9"/>
              <w:spacing w:before="264" w:line="360" w:lineRule="auto"/>
              <w:ind w:left="9" w:right="6"/>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包号</w:t>
            </w:r>
          </w:p>
        </w:tc>
        <w:tc>
          <w:tcPr>
            <w:tcW w:w="1558" w:type="dxa"/>
          </w:tcPr>
          <w:p w14:paraId="5BCB29B6">
            <w:pPr>
              <w:pStyle w:val="9"/>
              <w:spacing w:before="264" w:line="360" w:lineRule="auto"/>
              <w:ind w:left="358"/>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标的名称</w:t>
            </w:r>
          </w:p>
        </w:tc>
        <w:tc>
          <w:tcPr>
            <w:tcW w:w="1702" w:type="dxa"/>
          </w:tcPr>
          <w:p w14:paraId="4A57D750">
            <w:pPr>
              <w:pStyle w:val="9"/>
              <w:spacing w:before="11" w:line="360" w:lineRule="auto"/>
              <w:ind w:left="429" w:right="422" w:firstLine="105"/>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采购包预算金额</w:t>
            </w:r>
          </w:p>
          <w:p w14:paraId="45929BA7">
            <w:pPr>
              <w:pStyle w:val="9"/>
              <w:spacing w:line="360" w:lineRule="auto"/>
              <w:ind w:left="42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（万元）</w:t>
            </w:r>
          </w:p>
        </w:tc>
        <w:tc>
          <w:tcPr>
            <w:tcW w:w="998" w:type="dxa"/>
          </w:tcPr>
          <w:p w14:paraId="527CF89B">
            <w:pPr>
              <w:pStyle w:val="9"/>
              <w:spacing w:before="264" w:line="360" w:lineRule="auto"/>
              <w:ind w:left="287"/>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数量</w:t>
            </w:r>
          </w:p>
        </w:tc>
        <w:tc>
          <w:tcPr>
            <w:tcW w:w="4275" w:type="dxa"/>
          </w:tcPr>
          <w:p w14:paraId="7AD890AA">
            <w:pPr>
              <w:pStyle w:val="9"/>
              <w:spacing w:before="264" w:line="360" w:lineRule="auto"/>
              <w:ind w:left="981"/>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简要技术需求或服务要求</w:t>
            </w:r>
          </w:p>
        </w:tc>
      </w:tr>
      <w:tr w14:paraId="012C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vAlign w:val="center"/>
          </w:tcPr>
          <w:p w14:paraId="4EC4181C">
            <w:pPr>
              <w:pStyle w:val="9"/>
              <w:spacing w:before="101" w:line="360" w:lineRule="auto"/>
              <w:ind w:left="9"/>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01</w:t>
            </w:r>
          </w:p>
        </w:tc>
        <w:tc>
          <w:tcPr>
            <w:tcW w:w="1558" w:type="dxa"/>
            <w:vAlign w:val="center"/>
          </w:tcPr>
          <w:p w14:paraId="159AA3F2">
            <w:pPr>
              <w:pStyle w:val="9"/>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教师演示台、化学主控电源、水槽等</w:t>
            </w:r>
          </w:p>
        </w:tc>
        <w:tc>
          <w:tcPr>
            <w:tcW w:w="1702" w:type="dxa"/>
            <w:vAlign w:val="center"/>
          </w:tcPr>
          <w:p w14:paraId="5DAD3611">
            <w:pPr>
              <w:pStyle w:val="9"/>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397.3</w:t>
            </w:r>
          </w:p>
        </w:tc>
        <w:tc>
          <w:tcPr>
            <w:tcW w:w="998" w:type="dxa"/>
            <w:vAlign w:val="center"/>
          </w:tcPr>
          <w:p w14:paraId="3B7F4D31">
            <w:pPr>
              <w:pStyle w:val="9"/>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一批</w:t>
            </w:r>
          </w:p>
        </w:tc>
        <w:tc>
          <w:tcPr>
            <w:tcW w:w="4275" w:type="dxa"/>
            <w:vAlign w:val="center"/>
          </w:tcPr>
          <w:p w14:paraId="2779B78F">
            <w:pPr>
              <w:pStyle w:val="9"/>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北京市第四中学专业教室其他家具采购，具体需求详见招标文件第五章《采购需求》</w:t>
            </w:r>
          </w:p>
        </w:tc>
      </w:tr>
    </w:tbl>
    <w:p w14:paraId="44B72566">
      <w:pPr>
        <w:pStyle w:val="8"/>
        <w:numPr>
          <w:ilvl w:val="0"/>
          <w:numId w:val="1"/>
        </w:numPr>
        <w:tabs>
          <w:tab w:val="left" w:pos="1407"/>
          <w:tab w:val="left" w:pos="5186"/>
        </w:tabs>
        <w:spacing w:line="360" w:lineRule="auto"/>
        <w:ind w:left="1407" w:hanging="226"/>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合同履行期限：签订合同之日起至质保期结束</w:t>
      </w:r>
    </w:p>
    <w:p w14:paraId="26C897F1">
      <w:pPr>
        <w:pStyle w:val="8"/>
        <w:numPr>
          <w:ilvl w:val="0"/>
          <w:numId w:val="1"/>
        </w:numPr>
        <w:tabs>
          <w:tab w:val="left" w:pos="1407"/>
          <w:tab w:val="left" w:pos="5235"/>
        </w:tabs>
        <w:spacing w:before="43" w:line="360" w:lineRule="auto"/>
        <w:ind w:left="1407" w:hanging="226"/>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本项目是否接受联合体投标：□是</w:t>
      </w:r>
      <w:r>
        <w:rPr>
          <w:rFonts w:hint="eastAsia" w:ascii="宋体" w:hAnsi="宋体" w:eastAsia="宋体" w:cs="宋体"/>
          <w:b w:val="0"/>
          <w:bCs w:val="0"/>
          <w:kern w:val="0"/>
          <w:sz w:val="24"/>
          <w:szCs w:val="24"/>
          <w:lang w:val="en-US" w:eastAsia="zh-CN" w:bidi="ar-SA"/>
        </w:rPr>
        <w:tab/>
      </w:r>
      <w:r>
        <w:rPr>
          <w:rFonts w:hint="eastAsia" w:ascii="宋体" w:hAnsi="宋体" w:eastAsia="宋体" w:cs="宋体"/>
          <w:b w:val="0"/>
          <w:bCs w:val="0"/>
          <w:kern w:val="0"/>
          <w:sz w:val="24"/>
          <w:szCs w:val="24"/>
          <w:lang w:val="en-US" w:eastAsia="zh-CN" w:bidi="ar-SA"/>
        </w:rPr>
        <w:t>☑否。</w:t>
      </w:r>
    </w:p>
    <w:p w14:paraId="4AAF584E">
      <w:pPr>
        <w:pStyle w:val="2"/>
        <w:spacing w:line="360" w:lineRule="auto"/>
        <w:rPr>
          <w:rFonts w:hint="eastAsia" w:ascii="宋体" w:hAnsi="宋体" w:eastAsia="宋体" w:cs="宋体"/>
          <w:b w:val="0"/>
          <w:bCs w:val="0"/>
          <w:kern w:val="0"/>
          <w:sz w:val="24"/>
          <w:szCs w:val="24"/>
          <w:lang w:val="en-US" w:eastAsia="zh-CN" w:bidi="ar-SA"/>
        </w:rPr>
      </w:pPr>
      <w:bookmarkStart w:id="0" w:name="二、申请人的资格要求（须同时满足）"/>
      <w:bookmarkEnd w:id="0"/>
      <w:r>
        <w:rPr>
          <w:rFonts w:hint="eastAsia" w:ascii="宋体" w:hAnsi="宋体" w:eastAsia="宋体" w:cs="宋体"/>
          <w:b w:val="0"/>
          <w:bCs w:val="0"/>
          <w:kern w:val="0"/>
          <w:sz w:val="24"/>
          <w:szCs w:val="24"/>
          <w:lang w:val="en-US" w:eastAsia="zh-CN" w:bidi="ar-SA"/>
        </w:rPr>
        <w:t>二、申请人的资格要求（须同时满足）</w:t>
      </w:r>
    </w:p>
    <w:p w14:paraId="3D532E40">
      <w:pPr>
        <w:pStyle w:val="8"/>
        <w:numPr>
          <w:ilvl w:val="0"/>
          <w:numId w:val="2"/>
        </w:numPr>
        <w:tabs>
          <w:tab w:val="left" w:pos="1407"/>
        </w:tabs>
        <w:spacing w:before="84" w:line="360" w:lineRule="auto"/>
        <w:ind w:left="1407" w:hanging="226"/>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满足《中华人民共和国政府采购法》第二十二条规定；</w:t>
      </w:r>
    </w:p>
    <w:p w14:paraId="3B161ABF">
      <w:pPr>
        <w:pStyle w:val="8"/>
        <w:numPr>
          <w:ilvl w:val="0"/>
          <w:numId w:val="2"/>
        </w:numPr>
        <w:tabs>
          <w:tab w:val="left" w:pos="1407"/>
        </w:tabs>
        <w:spacing w:before="87" w:line="360" w:lineRule="auto"/>
        <w:ind w:left="1407" w:hanging="226"/>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落实政府采购政策需满足的资格要求：</w:t>
      </w:r>
    </w:p>
    <w:p w14:paraId="10763680">
      <w:pPr>
        <w:pStyle w:val="8"/>
        <w:numPr>
          <w:ilvl w:val="1"/>
          <w:numId w:val="2"/>
        </w:numPr>
        <w:tabs>
          <w:tab w:val="left" w:pos="1679"/>
        </w:tabs>
        <w:spacing w:before="84" w:line="360" w:lineRule="auto"/>
        <w:ind w:left="1679" w:hanging="498"/>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中小企业政策</w:t>
      </w:r>
    </w:p>
    <w:p w14:paraId="2E4C4CEC">
      <w:pPr>
        <w:pStyle w:val="3"/>
        <w:spacing w:before="86" w:line="360" w:lineRule="auto"/>
        <w:ind w:left="1181"/>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项目预留部分采购项目预算专门面向中小企业采购。对于预留份额，提供的货物由符合政策要求的中小企业制造、服务由符合政策要求的中小企业承接。预留份额通过以下措施进行：预留中小企业份额397.3万元，占总金额 100%，其中预留小微企业份额278.11 万元，占预留中小企业份额 70%。</w:t>
      </w:r>
    </w:p>
    <w:p w14:paraId="4E45C141">
      <w:pPr>
        <w:pStyle w:val="8"/>
        <w:numPr>
          <w:ilvl w:val="1"/>
          <w:numId w:val="2"/>
        </w:numPr>
        <w:tabs>
          <w:tab w:val="left" w:pos="1679"/>
          <w:tab w:val="left" w:pos="8640"/>
        </w:tabs>
        <w:spacing w:before="6" w:line="360" w:lineRule="auto"/>
        <w:ind w:left="1679" w:hanging="498"/>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其它落实政府采购政策的资格要求（如有）：/。</w:t>
      </w:r>
    </w:p>
    <w:p w14:paraId="25AFC036">
      <w:pPr>
        <w:pStyle w:val="8"/>
        <w:numPr>
          <w:ilvl w:val="0"/>
          <w:numId w:val="2"/>
        </w:numPr>
        <w:tabs>
          <w:tab w:val="left" w:pos="1407"/>
        </w:tabs>
        <w:spacing w:before="84" w:line="360" w:lineRule="auto"/>
        <w:ind w:left="1407" w:hanging="226"/>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本项目的特定资格要求：</w:t>
      </w:r>
    </w:p>
    <w:p w14:paraId="4D1011C7">
      <w:pPr>
        <w:spacing w:line="360" w:lineRule="auto"/>
        <w:ind w:left="1860" w:leftChars="200" w:hanging="1440" w:hangingChars="6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             1）供应商不得被列入失信被执行人、重大税收违法案件当事人名单、政府采购严重违法失信行为记录名单；</w:t>
      </w:r>
    </w:p>
    <w:p w14:paraId="532C2700">
      <w:pPr>
        <w:spacing w:line="360" w:lineRule="auto"/>
        <w:ind w:left="1827" w:leftChars="527" w:hanging="720" w:hangingChars="3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2）单位负责人为同一人或者存在直接控股、管理关系的不同供应商，不得同时参加本项目同一分包的政府采购活动；</w:t>
      </w:r>
    </w:p>
    <w:p w14:paraId="5A991B05">
      <w:pPr>
        <w:spacing w:line="360" w:lineRule="auto"/>
        <w:ind w:left="1827" w:leftChars="527" w:hanging="720" w:hangingChars="3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3）为本项目提供整体设计、规范编制或者项目管理、监理、检测等服务的供应商，不得参加本次政府采购活动。</w:t>
      </w:r>
    </w:p>
    <w:p w14:paraId="09E83929">
      <w:pPr>
        <w:autoSpaceDE/>
        <w:autoSpaceDN/>
        <w:spacing w:before="120" w:beforeLines="50" w:after="120" w:afterLines="50" w:line="360" w:lineRule="auto"/>
        <w:ind w:firstLine="1200" w:firstLineChars="50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4）本项目是否接受分支机构参与响应：否；</w:t>
      </w:r>
    </w:p>
    <w:p w14:paraId="09D010F3">
      <w:pPr>
        <w:pStyle w:val="8"/>
        <w:numPr>
          <w:ilvl w:val="1"/>
          <w:numId w:val="2"/>
        </w:numPr>
        <w:tabs>
          <w:tab w:val="left" w:pos="1618"/>
        </w:tabs>
        <w:spacing w:before="79" w:line="360" w:lineRule="auto"/>
        <w:ind w:left="1618" w:hanging="437"/>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本项目是否属于政府购买服务：</w:t>
      </w:r>
    </w:p>
    <w:p w14:paraId="3B66D7D5">
      <w:pPr>
        <w:pStyle w:val="3"/>
        <w:spacing w:before="84" w:line="360" w:lineRule="auto"/>
        <w:ind w:left="1692"/>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☑否</w:t>
      </w:r>
    </w:p>
    <w:p w14:paraId="22F80E44">
      <w:pPr>
        <w:pStyle w:val="3"/>
        <w:spacing w:before="86" w:line="360" w:lineRule="auto"/>
        <w:ind w:left="1692" w:right="691"/>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□是，公益一类事业单位、使用事业编制且由财政拨款保障的群团组织，不得作为承接主体；</w:t>
      </w:r>
    </w:p>
    <w:p w14:paraId="26295455">
      <w:pPr>
        <w:pStyle w:val="8"/>
        <w:numPr>
          <w:ilvl w:val="1"/>
          <w:numId w:val="2"/>
        </w:numPr>
        <w:tabs>
          <w:tab w:val="left" w:pos="1618"/>
          <w:tab w:val="left" w:pos="5100"/>
        </w:tabs>
        <w:spacing w:before="2" w:line="360" w:lineRule="auto"/>
        <w:ind w:left="1618" w:hanging="437"/>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其他特定资格要求：无</w:t>
      </w:r>
    </w:p>
    <w:p w14:paraId="1267C6B8">
      <w:pPr>
        <w:pStyle w:val="3"/>
        <w:spacing w:before="67" w:line="360" w:lineRule="auto"/>
        <w:rPr>
          <w:rFonts w:hint="eastAsia" w:ascii="宋体" w:hAnsi="宋体" w:eastAsia="宋体" w:cs="宋体"/>
          <w:b w:val="0"/>
          <w:bCs w:val="0"/>
          <w:kern w:val="0"/>
          <w:sz w:val="24"/>
          <w:szCs w:val="24"/>
          <w:lang w:val="en-US" w:eastAsia="zh-CN" w:bidi="ar-SA"/>
        </w:rPr>
      </w:pPr>
    </w:p>
    <w:p w14:paraId="189D1DA2">
      <w:pPr>
        <w:pStyle w:val="2"/>
        <w:spacing w:line="360" w:lineRule="auto"/>
        <w:rPr>
          <w:rFonts w:hint="eastAsia" w:ascii="宋体" w:hAnsi="宋体" w:eastAsia="宋体" w:cs="宋体"/>
          <w:b w:val="0"/>
          <w:bCs w:val="0"/>
          <w:kern w:val="0"/>
          <w:sz w:val="24"/>
          <w:szCs w:val="24"/>
          <w:lang w:val="en-US" w:eastAsia="zh-CN" w:bidi="ar-SA"/>
        </w:rPr>
      </w:pPr>
      <w:bookmarkStart w:id="1" w:name="三、获取招标文件"/>
      <w:bookmarkEnd w:id="1"/>
      <w:r>
        <w:rPr>
          <w:rFonts w:hint="eastAsia" w:ascii="宋体" w:hAnsi="宋体" w:eastAsia="宋体" w:cs="宋体"/>
          <w:b w:val="0"/>
          <w:bCs w:val="0"/>
          <w:kern w:val="0"/>
          <w:sz w:val="24"/>
          <w:szCs w:val="24"/>
          <w:lang w:val="en-US" w:eastAsia="zh-CN" w:bidi="ar-SA"/>
        </w:rPr>
        <w:t>三、获取招标文件</w:t>
      </w:r>
    </w:p>
    <w:p w14:paraId="27D87811">
      <w:pPr>
        <w:pStyle w:val="8"/>
        <w:numPr>
          <w:ilvl w:val="0"/>
          <w:numId w:val="0"/>
        </w:numPr>
        <w:tabs>
          <w:tab w:val="left" w:pos="1407"/>
          <w:tab w:val="left" w:pos="2479"/>
          <w:tab w:val="left" w:pos="4282"/>
        </w:tabs>
        <w:spacing w:before="87" w:line="360" w:lineRule="auto"/>
        <w:ind w:left="701" w:leftChars="0" w:right="690" w:rightChars="0" w:firstLine="480" w:firstLineChars="0"/>
        <w:rPr>
          <w:rFonts w:hint="eastAsia" w:ascii="宋体" w:hAnsi="宋体" w:eastAsia="宋体" w:cs="宋体"/>
          <w:b w:val="0"/>
          <w:bCs w:val="0"/>
          <w:kern w:val="0"/>
          <w:sz w:val="24"/>
          <w:szCs w:val="24"/>
          <w:lang w:val="en-US" w:eastAsia="zh-CN" w:bidi="ar-SA"/>
        </w:rPr>
      </w:pPr>
      <w:r>
        <w:rPr>
          <w:rFonts w:hint="default" w:ascii="宋体" w:hAnsi="宋体" w:eastAsia="宋体" w:cs="宋体"/>
          <w:b w:val="0"/>
          <w:bCs w:val="0"/>
          <w:kern w:val="0"/>
          <w:sz w:val="24"/>
          <w:szCs w:val="24"/>
          <w:lang w:val="en-US" w:eastAsia="zh-CN" w:bidi="ar-SA"/>
        </w:rPr>
        <w:t>1.</w:t>
      </w:r>
      <w:r>
        <w:rPr>
          <w:rFonts w:hint="eastAsia" w:ascii="宋体" w:hAnsi="宋体" w:eastAsia="宋体" w:cs="宋体"/>
          <w:b w:val="0"/>
          <w:bCs w:val="0"/>
          <w:kern w:val="0"/>
          <w:sz w:val="24"/>
          <w:szCs w:val="24"/>
          <w:lang w:val="en-US" w:eastAsia="zh-CN" w:bidi="ar-SA"/>
        </w:rPr>
        <w:t>时间：2025年5月27日至2025年6月4日，每天上午9：00至12：00，下午12:00至17:00（北京时间，法定节假日除外）。</w:t>
      </w:r>
    </w:p>
    <w:p w14:paraId="41BC9CDA">
      <w:pPr>
        <w:pStyle w:val="8"/>
        <w:numPr>
          <w:ilvl w:val="0"/>
          <w:numId w:val="0"/>
        </w:numPr>
        <w:tabs>
          <w:tab w:val="left" w:pos="1407"/>
        </w:tabs>
        <w:spacing w:before="4" w:line="360" w:lineRule="auto"/>
        <w:ind w:left="1407" w:leftChars="0" w:hanging="226" w:firstLineChars="0"/>
        <w:rPr>
          <w:rFonts w:hint="eastAsia" w:ascii="宋体" w:hAnsi="宋体" w:eastAsia="宋体" w:cs="宋体"/>
          <w:b w:val="0"/>
          <w:bCs w:val="0"/>
          <w:kern w:val="0"/>
          <w:sz w:val="24"/>
          <w:szCs w:val="24"/>
          <w:lang w:val="en-US" w:eastAsia="zh-CN" w:bidi="ar-SA"/>
        </w:rPr>
      </w:pPr>
      <w:r>
        <w:rPr>
          <w:rFonts w:hint="default" w:ascii="宋体" w:hAnsi="宋体" w:eastAsia="宋体" w:cs="宋体"/>
          <w:b w:val="0"/>
          <w:bCs w:val="0"/>
          <w:kern w:val="0"/>
          <w:sz w:val="24"/>
          <w:szCs w:val="24"/>
          <w:lang w:val="en-US" w:eastAsia="zh-CN" w:bidi="ar-SA"/>
        </w:rPr>
        <w:t>2.</w:t>
      </w:r>
      <w:r>
        <w:rPr>
          <w:rFonts w:hint="eastAsia" w:ascii="宋体" w:hAnsi="宋体" w:eastAsia="宋体" w:cs="宋体"/>
          <w:b w:val="0"/>
          <w:bCs w:val="0"/>
          <w:kern w:val="0"/>
          <w:sz w:val="24"/>
          <w:szCs w:val="24"/>
          <w:lang w:val="en-US" w:eastAsia="zh-CN" w:bidi="ar-SA"/>
        </w:rPr>
        <w:t>地点：北京市政府采购电子交易平台</w:t>
      </w:r>
    </w:p>
    <w:p w14:paraId="6B89DD71">
      <w:pPr>
        <w:pStyle w:val="8"/>
        <w:numPr>
          <w:ilvl w:val="0"/>
          <w:numId w:val="0"/>
        </w:numPr>
        <w:tabs>
          <w:tab w:val="left" w:pos="1407"/>
        </w:tabs>
        <w:spacing w:before="84" w:line="360" w:lineRule="auto"/>
        <w:ind w:left="701" w:leftChars="0" w:right="691" w:rightChars="0" w:firstLine="480" w:firstLineChars="0"/>
        <w:rPr>
          <w:rFonts w:hint="eastAsia" w:ascii="宋体" w:hAnsi="宋体" w:eastAsia="宋体" w:cs="宋体"/>
          <w:b w:val="0"/>
          <w:bCs w:val="0"/>
          <w:kern w:val="0"/>
          <w:sz w:val="24"/>
          <w:szCs w:val="24"/>
          <w:lang w:val="en-US" w:eastAsia="zh-CN" w:bidi="ar-SA"/>
        </w:rPr>
      </w:pPr>
      <w:r>
        <w:rPr>
          <w:rFonts w:hint="default" w:ascii="宋体" w:hAnsi="宋体" w:eastAsia="宋体" w:cs="宋体"/>
          <w:b w:val="0"/>
          <w:bCs w:val="0"/>
          <w:kern w:val="0"/>
          <w:sz w:val="24"/>
          <w:szCs w:val="24"/>
          <w:lang w:val="en-US" w:eastAsia="zh-CN" w:bidi="ar-SA"/>
        </w:rPr>
        <w:t>3.</w:t>
      </w:r>
      <w:r>
        <w:rPr>
          <w:rFonts w:hint="eastAsia" w:ascii="宋体" w:hAnsi="宋体" w:eastAsia="宋体" w:cs="宋体"/>
          <w:b w:val="0"/>
          <w:bCs w:val="0"/>
          <w:kern w:val="0"/>
          <w:sz w:val="24"/>
          <w:szCs w:val="24"/>
          <w:lang w:val="en-US" w:eastAsia="zh-CN" w:bidi="ar-SA"/>
        </w:rPr>
        <w:t>方式：供应商使用 CA 数字证书或电子营业执照登录北京市政府采购电子交易平台（</w:t>
      </w:r>
      <w:r>
        <w:rPr>
          <w:rFonts w:hint="eastAsia" w:ascii="宋体" w:hAnsi="宋体" w:eastAsia="宋体" w:cs="宋体"/>
          <w:b w:val="0"/>
          <w:bCs w:val="0"/>
          <w:kern w:val="0"/>
          <w:sz w:val="24"/>
          <w:szCs w:val="24"/>
          <w:lang w:val="en-US" w:eastAsia="zh-CN" w:bidi="ar-SA"/>
        </w:rPr>
        <w:fldChar w:fldCharType="begin"/>
      </w:r>
      <w:r>
        <w:rPr>
          <w:rFonts w:hint="eastAsia" w:ascii="宋体" w:hAnsi="宋体" w:eastAsia="宋体" w:cs="宋体"/>
          <w:b w:val="0"/>
          <w:bCs w:val="0"/>
          <w:kern w:val="0"/>
          <w:sz w:val="24"/>
          <w:szCs w:val="24"/>
          <w:lang w:val="en-US" w:eastAsia="zh-CN" w:bidi="ar-SA"/>
        </w:rPr>
        <w:instrText xml:space="preserve"> HYPERLINK "http://zbcg-bjzc.zhongcy.com/bjczj-portal-site/index.html%23/home" \h </w:instrText>
      </w:r>
      <w:r>
        <w:rPr>
          <w:rFonts w:hint="eastAsia" w:ascii="宋体" w:hAnsi="宋体" w:eastAsia="宋体" w:cs="宋体"/>
          <w:b w:val="0"/>
          <w:bCs w:val="0"/>
          <w:kern w:val="0"/>
          <w:sz w:val="24"/>
          <w:szCs w:val="24"/>
          <w:lang w:val="en-US" w:eastAsia="zh-CN" w:bidi="ar-SA"/>
        </w:rPr>
        <w:fldChar w:fldCharType="separate"/>
      </w:r>
      <w:r>
        <w:rPr>
          <w:rFonts w:hint="eastAsia" w:ascii="宋体" w:hAnsi="宋体" w:eastAsia="宋体" w:cs="宋体"/>
          <w:b w:val="0"/>
          <w:bCs w:val="0"/>
          <w:kern w:val="0"/>
          <w:sz w:val="24"/>
          <w:szCs w:val="24"/>
          <w:lang w:val="en-US" w:eastAsia="zh-CN" w:bidi="ar-SA"/>
        </w:rPr>
        <w:t>http://zbcg-bjzc.zhongcy.com/bjczj-portal-site/index.html#/home</w:t>
      </w:r>
      <w:r>
        <w:rPr>
          <w:rFonts w:hint="eastAsia" w:ascii="宋体" w:hAnsi="宋体" w:eastAsia="宋体" w:cs="宋体"/>
          <w:b w:val="0"/>
          <w:bCs w:val="0"/>
          <w:kern w:val="0"/>
          <w:sz w:val="24"/>
          <w:szCs w:val="24"/>
          <w:lang w:val="en-US" w:eastAsia="zh-CN" w:bidi="ar-SA"/>
        </w:rPr>
        <w:fldChar w:fldCharType="end"/>
      </w:r>
      <w:r>
        <w:rPr>
          <w:rFonts w:hint="eastAsia" w:ascii="宋体" w:hAnsi="宋体" w:eastAsia="宋体" w:cs="宋体"/>
          <w:b w:val="0"/>
          <w:bCs w:val="0"/>
          <w:kern w:val="0"/>
          <w:sz w:val="24"/>
          <w:szCs w:val="24"/>
          <w:lang w:val="en-US" w:eastAsia="zh-CN" w:bidi="ar-SA"/>
        </w:rPr>
        <w:t>）获取电子版招标文件。</w:t>
      </w:r>
    </w:p>
    <w:p w14:paraId="0853A895">
      <w:pPr>
        <w:pStyle w:val="8"/>
        <w:numPr>
          <w:ilvl w:val="0"/>
          <w:numId w:val="0"/>
        </w:numPr>
        <w:tabs>
          <w:tab w:val="left" w:pos="1407"/>
        </w:tabs>
        <w:spacing w:line="360" w:lineRule="auto"/>
        <w:ind w:left="1407" w:leftChars="0" w:hanging="226" w:firstLineChars="0"/>
        <w:rPr>
          <w:rFonts w:hint="eastAsia" w:ascii="宋体" w:hAnsi="宋体" w:eastAsia="宋体" w:cs="宋体"/>
          <w:b w:val="0"/>
          <w:bCs w:val="0"/>
          <w:kern w:val="0"/>
          <w:sz w:val="24"/>
          <w:szCs w:val="24"/>
          <w:lang w:val="en-US" w:eastAsia="zh-CN" w:bidi="ar-SA"/>
        </w:rPr>
      </w:pPr>
      <w:r>
        <w:rPr>
          <w:rFonts w:hint="default" w:ascii="宋体" w:hAnsi="宋体" w:eastAsia="宋体" w:cs="宋体"/>
          <w:b w:val="0"/>
          <w:bCs w:val="0"/>
          <w:kern w:val="0"/>
          <w:sz w:val="24"/>
          <w:szCs w:val="24"/>
          <w:lang w:val="en-US" w:eastAsia="zh-CN" w:bidi="ar-SA"/>
        </w:rPr>
        <w:t>4.</w:t>
      </w:r>
      <w:r>
        <w:rPr>
          <w:rFonts w:hint="eastAsia" w:ascii="宋体" w:hAnsi="宋体" w:eastAsia="宋体" w:cs="宋体"/>
          <w:b w:val="0"/>
          <w:bCs w:val="0"/>
          <w:kern w:val="0"/>
          <w:sz w:val="24"/>
          <w:szCs w:val="24"/>
          <w:lang w:val="en-US" w:eastAsia="zh-CN" w:bidi="ar-SA"/>
        </w:rPr>
        <w:t>售价：0 元。</w:t>
      </w:r>
    </w:p>
    <w:p w14:paraId="304EDE98">
      <w:pPr>
        <w:pStyle w:val="2"/>
        <w:spacing w:line="360" w:lineRule="auto"/>
        <w:rPr>
          <w:rFonts w:hint="eastAsia" w:ascii="宋体" w:hAnsi="宋体" w:eastAsia="宋体" w:cs="宋体"/>
          <w:b w:val="0"/>
          <w:bCs w:val="0"/>
          <w:kern w:val="0"/>
          <w:sz w:val="24"/>
          <w:szCs w:val="24"/>
          <w:lang w:val="en-US" w:eastAsia="zh-CN" w:bidi="ar-SA"/>
        </w:rPr>
      </w:pPr>
      <w:bookmarkStart w:id="2" w:name="四、提交投标文件截止时间、开标时间和地点"/>
      <w:bookmarkEnd w:id="2"/>
      <w:r>
        <w:rPr>
          <w:rFonts w:hint="eastAsia" w:ascii="宋体" w:hAnsi="宋体" w:eastAsia="宋体" w:cs="宋体"/>
          <w:b w:val="0"/>
          <w:bCs w:val="0"/>
          <w:kern w:val="0"/>
          <w:sz w:val="24"/>
          <w:szCs w:val="24"/>
          <w:lang w:val="en-US" w:eastAsia="zh-CN" w:bidi="ar-SA"/>
        </w:rPr>
        <w:t>四、提交投标文件截止时间、开标时间和地点</w:t>
      </w:r>
    </w:p>
    <w:p w14:paraId="55EAE529">
      <w:pPr>
        <w:autoSpaceDE/>
        <w:autoSpaceDN/>
        <w:spacing w:before="120" w:beforeLines="50" w:after="120" w:afterLines="50" w:line="360" w:lineRule="auto"/>
        <w:ind w:firstLine="480" w:firstLineChars="20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投标截止时间、开标时间：2025年6月18日14点00分（北京时间）。</w:t>
      </w:r>
    </w:p>
    <w:p w14:paraId="086E0411">
      <w:pPr>
        <w:autoSpaceDE/>
        <w:autoSpaceDN/>
        <w:spacing w:before="120" w:beforeLines="50" w:after="120" w:afterLines="50" w:line="360" w:lineRule="auto"/>
        <w:ind w:firstLine="480" w:firstLineChars="200"/>
        <w:jc w:val="both"/>
        <w:rPr>
          <w:rFonts w:hint="eastAsia" w:ascii="宋体" w:hAnsi="宋体" w:eastAsia="宋体" w:cs="宋体"/>
          <w:b w:val="0"/>
          <w:bCs w:val="0"/>
          <w:kern w:val="0"/>
          <w:sz w:val="24"/>
          <w:szCs w:val="24"/>
          <w:lang w:val="zh-TW" w:eastAsia="zh-CN" w:bidi="ar-SA"/>
        </w:rPr>
      </w:pPr>
      <w:r>
        <w:rPr>
          <w:rFonts w:hint="eastAsia" w:ascii="宋体" w:hAnsi="宋体" w:eastAsia="宋体" w:cs="宋体"/>
          <w:b w:val="0"/>
          <w:bCs w:val="0"/>
          <w:kern w:val="0"/>
          <w:sz w:val="24"/>
          <w:szCs w:val="24"/>
          <w:lang w:val="en-US" w:eastAsia="zh-CN" w:bidi="ar-SA"/>
        </w:rPr>
        <w:t>地点：北京市朝阳区东三环南路甲52号顺迈金钻国际商务中心9层9C会议室（采用远程电子开标方式，投标人使用CA认证证书登录北京市政府采购电子交易平台参与电子开标。投标人自行对电子投标文件进行解密，不接受纸质文件，无须投标人到达现场）</w:t>
      </w:r>
      <w:r>
        <w:rPr>
          <w:rFonts w:hint="eastAsia" w:ascii="宋体" w:hAnsi="宋体" w:eastAsia="宋体" w:cs="宋体"/>
          <w:b w:val="0"/>
          <w:bCs w:val="0"/>
          <w:kern w:val="0"/>
          <w:sz w:val="24"/>
          <w:szCs w:val="24"/>
          <w:lang w:val="zh-TW" w:eastAsia="zh-CN" w:bidi="ar-SA"/>
        </w:rPr>
        <w:t>。</w:t>
      </w:r>
    </w:p>
    <w:p w14:paraId="08A579CC">
      <w:pPr>
        <w:pStyle w:val="2"/>
        <w:spacing w:before="422" w:line="360" w:lineRule="auto"/>
        <w:rPr>
          <w:rFonts w:hint="eastAsia" w:ascii="宋体" w:hAnsi="宋体" w:eastAsia="宋体" w:cs="宋体"/>
          <w:b w:val="0"/>
          <w:bCs w:val="0"/>
          <w:kern w:val="0"/>
          <w:sz w:val="24"/>
          <w:szCs w:val="24"/>
          <w:lang w:val="en-US" w:eastAsia="zh-CN" w:bidi="ar-SA"/>
        </w:rPr>
      </w:pPr>
      <w:bookmarkStart w:id="3" w:name="五、公告期限"/>
      <w:bookmarkEnd w:id="3"/>
      <w:r>
        <w:rPr>
          <w:rFonts w:hint="eastAsia" w:ascii="宋体" w:hAnsi="宋体" w:eastAsia="宋体" w:cs="宋体"/>
          <w:b w:val="0"/>
          <w:bCs w:val="0"/>
          <w:kern w:val="0"/>
          <w:sz w:val="24"/>
          <w:szCs w:val="24"/>
          <w:lang w:val="en-US" w:eastAsia="zh-CN" w:bidi="ar-SA"/>
        </w:rPr>
        <w:t>五、公告期限</w:t>
      </w:r>
    </w:p>
    <w:p w14:paraId="5F0C38E2">
      <w:pPr>
        <w:pStyle w:val="3"/>
        <w:spacing w:before="84" w:line="360" w:lineRule="auto"/>
        <w:ind w:left="1181"/>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自本公告发布之日起 5 个工作日。</w:t>
      </w:r>
    </w:p>
    <w:p w14:paraId="45FAAFDA">
      <w:pPr>
        <w:pStyle w:val="3"/>
        <w:spacing w:before="67" w:line="360" w:lineRule="auto"/>
        <w:rPr>
          <w:rFonts w:hint="eastAsia" w:ascii="宋体" w:hAnsi="宋体" w:eastAsia="宋体" w:cs="宋体"/>
          <w:b w:val="0"/>
          <w:bCs w:val="0"/>
          <w:kern w:val="0"/>
          <w:sz w:val="24"/>
          <w:szCs w:val="24"/>
          <w:lang w:val="en-US" w:eastAsia="zh-CN" w:bidi="ar-SA"/>
        </w:rPr>
      </w:pPr>
    </w:p>
    <w:p w14:paraId="626E4C44">
      <w:pPr>
        <w:pStyle w:val="2"/>
        <w:spacing w:line="360" w:lineRule="auto"/>
        <w:rPr>
          <w:rFonts w:hint="eastAsia" w:ascii="宋体" w:hAnsi="宋体" w:eastAsia="宋体" w:cs="宋体"/>
          <w:b w:val="0"/>
          <w:bCs w:val="0"/>
          <w:kern w:val="0"/>
          <w:sz w:val="24"/>
          <w:szCs w:val="24"/>
          <w:lang w:val="en-US" w:eastAsia="zh-CN" w:bidi="ar-SA"/>
        </w:rPr>
      </w:pPr>
      <w:bookmarkStart w:id="4" w:name="六、其他补充事宜"/>
      <w:bookmarkEnd w:id="4"/>
      <w:r>
        <w:rPr>
          <w:rFonts w:hint="eastAsia" w:ascii="宋体" w:hAnsi="宋体" w:eastAsia="宋体" w:cs="宋体"/>
          <w:b w:val="0"/>
          <w:bCs w:val="0"/>
          <w:kern w:val="0"/>
          <w:sz w:val="24"/>
          <w:szCs w:val="24"/>
          <w:lang w:val="en-US" w:eastAsia="zh-CN" w:bidi="ar-SA"/>
        </w:rPr>
        <w:t>六、其他补充事宜</w:t>
      </w:r>
    </w:p>
    <w:p w14:paraId="1432B001">
      <w:pPr>
        <w:pStyle w:val="8"/>
        <w:numPr>
          <w:ilvl w:val="0"/>
          <w:numId w:val="3"/>
        </w:numPr>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spacing w:before="86" w:line="360" w:lineRule="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本项目需要落实的政府采购政策：</w:t>
      </w:r>
    </w:p>
    <w:p w14:paraId="6109C876">
      <w:pPr>
        <w:autoSpaceDE/>
        <w:autoSpaceDN/>
        <w:spacing w:before="120" w:beforeLines="50" w:after="120" w:afterLines="50" w:line="360" w:lineRule="auto"/>
        <w:ind w:firstLine="480" w:firstLineChars="20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《政府采购促进中小企业发展管理办法》的通知（财库〔2020〕46号）</w:t>
      </w:r>
    </w:p>
    <w:p w14:paraId="4048F424">
      <w:pPr>
        <w:autoSpaceDE/>
        <w:autoSpaceDN/>
        <w:spacing w:before="120" w:beforeLines="50" w:after="120" w:afterLines="50" w:line="360" w:lineRule="auto"/>
        <w:ind w:firstLine="480" w:firstLineChars="20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《关于进一步加大政府采购支持中小企业力度的通知》（财库〔2022〕19号）</w:t>
      </w:r>
    </w:p>
    <w:p w14:paraId="20125B98">
      <w:pPr>
        <w:autoSpaceDE/>
        <w:autoSpaceDN/>
        <w:spacing w:before="120" w:beforeLines="50" w:after="120" w:afterLines="50" w:line="360" w:lineRule="auto"/>
        <w:ind w:firstLine="480" w:firstLineChars="20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《关于政府采购支持监狱企业发展有关问题的通知》（财库〔2014〕68号）</w:t>
      </w:r>
    </w:p>
    <w:p w14:paraId="6AFE75E7">
      <w:pPr>
        <w:autoSpaceDE/>
        <w:autoSpaceDN/>
        <w:spacing w:before="120" w:beforeLines="50" w:after="120" w:afterLines="50" w:line="360" w:lineRule="auto"/>
        <w:ind w:firstLine="480" w:firstLineChars="20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《关于促进残疾人就业政府采购政策的通知》（财库〔2017〕141号）</w:t>
      </w:r>
    </w:p>
    <w:p w14:paraId="2E933732">
      <w:pPr>
        <w:autoSpaceDE/>
        <w:autoSpaceDN/>
        <w:spacing w:before="120" w:beforeLines="50" w:after="120" w:afterLines="50" w:line="360" w:lineRule="auto"/>
        <w:ind w:firstLine="480" w:firstLineChars="20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《在政府采购活动中查询及使用信用记录有关问题的通知》（财库〔2016〕125号）</w:t>
      </w:r>
    </w:p>
    <w:p w14:paraId="08DE8B13">
      <w:pPr>
        <w:autoSpaceDE/>
        <w:autoSpaceDN/>
        <w:spacing w:before="120" w:beforeLines="50" w:after="120" w:afterLines="50" w:line="360" w:lineRule="auto"/>
        <w:ind w:firstLine="480" w:firstLineChars="20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《关于印发节能产品政府采购品目清单的通知》（财库[2019]19号）；</w:t>
      </w:r>
    </w:p>
    <w:p w14:paraId="747A5B10">
      <w:pPr>
        <w:autoSpaceDE/>
        <w:autoSpaceDN/>
        <w:spacing w:before="120" w:beforeLines="50" w:after="120" w:afterLines="50" w:line="360" w:lineRule="auto"/>
        <w:ind w:firstLine="480" w:firstLineChars="20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《关于调整优化节能产品、环境标志产品政府采购执行机制的通知》（财库〔2019〕9号）；</w:t>
      </w:r>
    </w:p>
    <w:p w14:paraId="76C5DF50">
      <w:pPr>
        <w:autoSpaceDE/>
        <w:autoSpaceDN/>
        <w:spacing w:before="120" w:beforeLines="50" w:after="120" w:afterLines="50" w:line="360" w:lineRule="auto"/>
        <w:ind w:firstLine="480" w:firstLineChars="20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《政府采购进口产品管理办法》（财库〔2007〕119号文）；</w:t>
      </w:r>
    </w:p>
    <w:p w14:paraId="23FCA637">
      <w:pPr>
        <w:pStyle w:val="8"/>
        <w:numPr>
          <w:ilvl w:val="0"/>
          <w:numId w:val="3"/>
        </w:numPr>
        <w:tabs>
          <w:tab w:val="left" w:pos="1407"/>
        </w:tabs>
        <w:spacing w:before="79" w:line="360" w:lineRule="auto"/>
        <w:ind w:left="701" w:right="691" w:firstLine="48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9981DBF">
      <w:pPr>
        <w:pStyle w:val="3"/>
        <w:spacing w:before="6" w:line="360" w:lineRule="auto"/>
        <w:ind w:left="1181"/>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CA 数字证书服务热线 010-58511086</w:t>
      </w:r>
    </w:p>
    <w:p w14:paraId="0E15E6D5">
      <w:pPr>
        <w:pStyle w:val="3"/>
        <w:spacing w:before="86" w:line="360" w:lineRule="auto"/>
        <w:ind w:left="1181"/>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电子营业执照服务热线  400-699-7000</w:t>
      </w:r>
    </w:p>
    <w:p w14:paraId="590AF703">
      <w:pPr>
        <w:pStyle w:val="3"/>
        <w:tabs>
          <w:tab w:val="left" w:pos="3581"/>
        </w:tabs>
        <w:spacing w:before="84" w:line="360" w:lineRule="auto"/>
        <w:ind w:left="1181"/>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技术支持服务热线</w:t>
      </w:r>
      <w:r>
        <w:rPr>
          <w:rFonts w:hint="eastAsia" w:ascii="宋体" w:hAnsi="宋体" w:eastAsia="宋体" w:cs="宋体"/>
          <w:b w:val="0"/>
          <w:bCs w:val="0"/>
          <w:kern w:val="0"/>
          <w:sz w:val="24"/>
          <w:szCs w:val="24"/>
          <w:lang w:val="en-US" w:eastAsia="zh-CN" w:bidi="ar-SA"/>
        </w:rPr>
        <w:tab/>
      </w:r>
      <w:r>
        <w:rPr>
          <w:rFonts w:hint="eastAsia" w:ascii="宋体" w:hAnsi="宋体" w:eastAsia="宋体" w:cs="宋体"/>
          <w:b w:val="0"/>
          <w:bCs w:val="0"/>
          <w:kern w:val="0"/>
          <w:sz w:val="24"/>
          <w:szCs w:val="24"/>
          <w:lang w:val="en-US" w:eastAsia="zh-CN" w:bidi="ar-SA"/>
        </w:rPr>
        <w:t>010-86483801</w:t>
      </w:r>
    </w:p>
    <w:p w14:paraId="662D4E33">
      <w:pPr>
        <w:pStyle w:val="8"/>
        <w:numPr>
          <w:ilvl w:val="1"/>
          <w:numId w:val="3"/>
        </w:numPr>
        <w:tabs>
          <w:tab w:val="left" w:pos="1618"/>
        </w:tabs>
        <w:spacing w:before="87" w:line="360" w:lineRule="auto"/>
        <w:ind w:left="1618" w:hanging="437"/>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办理 CA 数字证书或电子营业执照</w:t>
      </w:r>
    </w:p>
    <w:p w14:paraId="58474F2E">
      <w:pPr>
        <w:pStyle w:val="3"/>
        <w:spacing w:before="84" w:line="360" w:lineRule="auto"/>
        <w:ind w:left="701" w:right="864" w:firstLine="48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供应商登录北京市政府采购电子交易平台查阅 “用户指南”—“操作指南”—“市场主体 CA 办理操作流程指引”/“电子营业执照使用指南”，按照程序要求办理。</w:t>
      </w:r>
    </w:p>
    <w:p w14:paraId="7FF13A76">
      <w:pPr>
        <w:pStyle w:val="8"/>
        <w:numPr>
          <w:ilvl w:val="1"/>
          <w:numId w:val="3"/>
        </w:numPr>
        <w:tabs>
          <w:tab w:val="left" w:pos="1618"/>
        </w:tabs>
        <w:spacing w:before="4" w:line="360" w:lineRule="auto"/>
        <w:ind w:left="1618" w:hanging="437"/>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注册</w:t>
      </w:r>
    </w:p>
    <w:p w14:paraId="1E2D0933">
      <w:pPr>
        <w:pStyle w:val="3"/>
        <w:spacing w:before="84" w:line="360" w:lineRule="auto"/>
        <w:ind w:left="701" w:right="689" w:firstLine="48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供应商登录北京市政府采购电子交易平台“用户指南”—“操作指南”—“市场主体注册入库操作流程指引”进行自助注册绑定。</w:t>
      </w:r>
    </w:p>
    <w:p w14:paraId="2E5BB36F">
      <w:pPr>
        <w:pStyle w:val="8"/>
        <w:numPr>
          <w:ilvl w:val="1"/>
          <w:numId w:val="3"/>
        </w:numPr>
        <w:tabs>
          <w:tab w:val="left" w:pos="1618"/>
        </w:tabs>
        <w:spacing w:line="360" w:lineRule="auto"/>
        <w:ind w:left="1618" w:hanging="437"/>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驱动、客户端下载</w:t>
      </w:r>
    </w:p>
    <w:p w14:paraId="426BE333">
      <w:pPr>
        <w:pStyle w:val="3"/>
        <w:spacing w:before="87" w:line="360" w:lineRule="auto"/>
        <w:ind w:left="701" w:right="744" w:firstLine="48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供应商登录北京市政府采购电子交易平台“用户指南”—“工具下载”—“招标采购系统文件驱动安装包”下载相关驱动。</w:t>
      </w:r>
    </w:p>
    <w:p w14:paraId="462870F3">
      <w:pPr>
        <w:pStyle w:val="3"/>
        <w:spacing w:before="2" w:line="360" w:lineRule="auto"/>
        <w:ind w:left="701" w:right="689" w:firstLine="48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供应商登录北京市政府采购电子交易平台“用户指南”—“工具下载”—“投标文件编制工具”下载相关客户端。</w:t>
      </w:r>
    </w:p>
    <w:p w14:paraId="030FB2ED">
      <w:pPr>
        <w:pStyle w:val="8"/>
        <w:numPr>
          <w:ilvl w:val="1"/>
          <w:numId w:val="3"/>
        </w:numPr>
        <w:tabs>
          <w:tab w:val="left" w:pos="1679"/>
        </w:tabs>
        <w:spacing w:line="360" w:lineRule="auto"/>
        <w:ind w:left="1679" w:hanging="498"/>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获取电子招标文件</w:t>
      </w:r>
    </w:p>
    <w:p w14:paraId="01120B24">
      <w:pPr>
        <w:pStyle w:val="3"/>
        <w:spacing w:before="84" w:line="360" w:lineRule="auto"/>
        <w:ind w:left="701" w:right="691" w:firstLine="48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供应商使用CA 数字证书或电子营业执照登录北京市政府采购电子交易平台获取电子招标文件。</w:t>
      </w:r>
    </w:p>
    <w:p w14:paraId="487728A4">
      <w:pPr>
        <w:pStyle w:val="3"/>
        <w:spacing w:line="360" w:lineRule="auto"/>
        <w:ind w:left="701" w:right="643" w:firstLine="48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F7F0CB0">
      <w:pPr>
        <w:pStyle w:val="8"/>
        <w:numPr>
          <w:ilvl w:val="1"/>
          <w:numId w:val="3"/>
        </w:numPr>
        <w:tabs>
          <w:tab w:val="left" w:pos="1618"/>
        </w:tabs>
        <w:spacing w:before="2" w:line="360" w:lineRule="auto"/>
        <w:ind w:left="1618" w:hanging="437"/>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编制电子投标文件</w:t>
      </w:r>
    </w:p>
    <w:p w14:paraId="3FB2E99E">
      <w:pPr>
        <w:pStyle w:val="3"/>
        <w:spacing w:before="86" w:line="360" w:lineRule="auto"/>
        <w:ind w:left="1181"/>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供应商应使用电子投标客户端编制电子投标文件并进行线上投标，供应商电子投标</w:t>
      </w:r>
    </w:p>
    <w:p w14:paraId="2CA7A71B">
      <w:pPr>
        <w:pStyle w:val="3"/>
        <w:spacing w:before="79" w:line="360" w:lineRule="auto"/>
        <w:ind w:left="701" w:right="451"/>
        <w:rPr>
          <w:rFonts w:hint="eastAsia" w:ascii="宋体" w:hAnsi="宋体" w:eastAsia="宋体" w:cs="宋体"/>
          <w:b w:val="0"/>
          <w:bCs w:val="0"/>
          <w:kern w:val="0"/>
          <w:sz w:val="24"/>
          <w:szCs w:val="24"/>
          <w:lang w:val="en-US" w:eastAsia="zh-CN" w:bidi="ar-SA"/>
        </w:rPr>
      </w:pPr>
      <w:bookmarkStart w:id="5" w:name="第二章___投标人须知"/>
      <w:bookmarkEnd w:id="5"/>
      <w:r>
        <w:rPr>
          <w:rFonts w:hint="eastAsia" w:ascii="宋体" w:hAnsi="宋体" w:eastAsia="宋体" w:cs="宋体"/>
          <w:b w:val="0"/>
          <w:bCs w:val="0"/>
          <w:kern w:val="0"/>
          <w:sz w:val="24"/>
          <w:szCs w:val="24"/>
          <w:lang w:val="en-US" w:eastAsia="zh-CN" w:bidi="ar-SA"/>
        </w:rPr>
        <w:t>文件需要加密并加盖电子签章，如无法按照要求在电子投标文件中加盖电子签章和加密，请及时通过技术支持服务热线联系技术人员。</w:t>
      </w:r>
    </w:p>
    <w:p w14:paraId="73BD4C83">
      <w:pPr>
        <w:pStyle w:val="8"/>
        <w:numPr>
          <w:ilvl w:val="1"/>
          <w:numId w:val="3"/>
        </w:numPr>
        <w:tabs>
          <w:tab w:val="left" w:pos="1618"/>
        </w:tabs>
        <w:spacing w:before="4" w:line="360" w:lineRule="auto"/>
        <w:ind w:left="1618" w:hanging="437"/>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提交电子投标文件</w:t>
      </w:r>
    </w:p>
    <w:p w14:paraId="2B97CC25">
      <w:pPr>
        <w:pStyle w:val="3"/>
        <w:spacing w:before="84" w:line="360" w:lineRule="auto"/>
        <w:ind w:left="701" w:right="691" w:firstLine="48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供应商应于投标截止时间前在北京市政府采购电子交易平台提交电子投标文件，上传电子投标文件过程中请保持与互联网的连接畅通。</w:t>
      </w:r>
    </w:p>
    <w:p w14:paraId="6A103E6B">
      <w:pPr>
        <w:pStyle w:val="8"/>
        <w:numPr>
          <w:ilvl w:val="1"/>
          <w:numId w:val="3"/>
        </w:numPr>
        <w:tabs>
          <w:tab w:val="left" w:pos="1618"/>
        </w:tabs>
        <w:spacing w:before="4" w:line="360" w:lineRule="auto"/>
        <w:ind w:left="1618" w:hanging="437"/>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电子开标</w:t>
      </w:r>
    </w:p>
    <w:p w14:paraId="2008482D">
      <w:pPr>
        <w:pStyle w:val="3"/>
        <w:spacing w:before="84" w:line="360" w:lineRule="auto"/>
        <w:ind w:left="701" w:right="691" w:firstLine="48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供应商在开标地点使用CA 数字证书或电子营业执照登录北京市政府采购电子交易平台进行电子开标。</w:t>
      </w:r>
    </w:p>
    <w:p w14:paraId="4A51A9E1">
      <w:pPr>
        <w:spacing w:line="360" w:lineRule="auto"/>
        <w:ind w:firstLine="1200" w:firstLineChars="5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4.评分方法和标准：综合评分法。</w:t>
      </w:r>
    </w:p>
    <w:p w14:paraId="5F26223A">
      <w:pPr>
        <w:spacing w:line="360" w:lineRule="auto"/>
        <w:ind w:firstLine="1200" w:firstLineChars="5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5.投标人须于开标当日的投标截止时间前递交投标文件。</w:t>
      </w:r>
    </w:p>
    <w:p w14:paraId="3CFC2FBF">
      <w:pPr>
        <w:spacing w:line="360" w:lineRule="auto"/>
        <w:ind w:firstLine="1200" w:firstLineChars="5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6.代理机构项目编号：CFTC-BJ01-2504055（投标文件中涉及的项目编号，填写此编号）</w:t>
      </w:r>
    </w:p>
    <w:p w14:paraId="644000C1">
      <w:pPr>
        <w:pStyle w:val="2"/>
        <w:spacing w:before="416" w:line="360" w:lineRule="auto"/>
        <w:rPr>
          <w:rFonts w:hint="eastAsia" w:ascii="宋体" w:hAnsi="宋体" w:eastAsia="宋体" w:cs="宋体"/>
          <w:b w:val="0"/>
          <w:bCs w:val="0"/>
          <w:kern w:val="0"/>
          <w:sz w:val="24"/>
          <w:szCs w:val="24"/>
          <w:lang w:val="en-US" w:eastAsia="zh-CN" w:bidi="ar-SA"/>
        </w:rPr>
      </w:pPr>
      <w:bookmarkStart w:id="6" w:name="七、对本次招标提出询问，请按以下方式联系。"/>
      <w:bookmarkEnd w:id="6"/>
      <w:r>
        <w:rPr>
          <w:rFonts w:hint="eastAsia" w:ascii="宋体" w:hAnsi="宋体" w:eastAsia="宋体" w:cs="宋体"/>
          <w:b w:val="0"/>
          <w:bCs w:val="0"/>
          <w:kern w:val="0"/>
          <w:sz w:val="24"/>
          <w:szCs w:val="24"/>
          <w:lang w:val="en-US" w:eastAsia="zh-CN" w:bidi="ar-SA"/>
        </w:rPr>
        <w:t>七、对本次招标提出询问，请按以下方式联系。</w:t>
      </w:r>
    </w:p>
    <w:p w14:paraId="5F25B3EA">
      <w:pPr>
        <w:pStyle w:val="2"/>
        <w:numPr>
          <w:ilvl w:val="2"/>
          <w:numId w:val="3"/>
        </w:numPr>
        <w:tabs>
          <w:tab w:val="left" w:pos="1737"/>
        </w:tabs>
        <w:spacing w:before="84" w:line="360" w:lineRule="auto"/>
        <w:ind w:left="1737" w:hanging="258"/>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采购人信息</w:t>
      </w:r>
    </w:p>
    <w:p w14:paraId="1F098866">
      <w:pPr>
        <w:pStyle w:val="4"/>
        <w:spacing w:line="360" w:lineRule="auto"/>
        <w:ind w:firstLine="1440" w:firstLineChars="60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名称：北京市第四中学   </w:t>
      </w:r>
    </w:p>
    <w:p w14:paraId="1A906EF9">
      <w:pPr>
        <w:pStyle w:val="4"/>
        <w:spacing w:line="360" w:lineRule="auto"/>
        <w:ind w:firstLine="1440" w:firstLineChars="60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地址：北京市西城区西黄城根北街甲2号 　 </w:t>
      </w:r>
    </w:p>
    <w:p w14:paraId="1649B563">
      <w:pPr>
        <w:pStyle w:val="4"/>
        <w:spacing w:line="360" w:lineRule="auto"/>
        <w:ind w:firstLine="1440" w:firstLineChars="60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联系方式：侯老师010-66539837</w:t>
      </w:r>
    </w:p>
    <w:p w14:paraId="3882C00F">
      <w:pPr>
        <w:tabs>
          <w:tab w:val="left" w:pos="4176"/>
        </w:tabs>
        <w:spacing w:before="87" w:line="360" w:lineRule="auto"/>
        <w:ind w:left="1479" w:right="6288"/>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 2.采购代理机构信息</w:t>
      </w:r>
    </w:p>
    <w:p w14:paraId="038CC2DB">
      <w:pPr>
        <w:pStyle w:val="4"/>
        <w:spacing w:line="360" w:lineRule="auto"/>
        <w:ind w:firstLine="1440" w:firstLineChars="60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名称：国金招标有限公司 </w:t>
      </w:r>
    </w:p>
    <w:p w14:paraId="3E9E3C25">
      <w:pPr>
        <w:pStyle w:val="4"/>
        <w:spacing w:line="360" w:lineRule="auto"/>
        <w:ind w:firstLine="1440" w:firstLineChars="60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地址：北京市朝阳区东三环南路甲52号顺迈金钻国际商务中心9层9C</w:t>
      </w:r>
    </w:p>
    <w:p w14:paraId="0D1DE397">
      <w:pPr>
        <w:pStyle w:val="4"/>
        <w:spacing w:line="360" w:lineRule="auto"/>
        <w:ind w:firstLine="1440" w:firstLineChars="60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联系方式：孙涛、刘思雨、王佳乐</w:t>
      </w:r>
    </w:p>
    <w:p w14:paraId="62620350">
      <w:pPr>
        <w:pStyle w:val="4"/>
        <w:spacing w:line="360" w:lineRule="auto"/>
        <w:ind w:firstLine="1440" w:firstLineChars="60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电   话 ：010-53681309/1306 </w:t>
      </w:r>
    </w:p>
    <w:p w14:paraId="436F95EA">
      <w:pPr>
        <w:pStyle w:val="4"/>
        <w:spacing w:line="360" w:lineRule="auto"/>
        <w:ind w:firstLine="1440" w:firstLineChars="60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3.项目联系方式</w:t>
      </w:r>
    </w:p>
    <w:p w14:paraId="24FE9375">
      <w:pPr>
        <w:pStyle w:val="4"/>
        <w:spacing w:line="360" w:lineRule="auto"/>
        <w:ind w:firstLine="1440" w:firstLineChars="60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项目联系人：孙涛、刘思雨、王佳乐</w:t>
      </w:r>
    </w:p>
    <w:p w14:paraId="300506DE">
      <w:pPr>
        <w:pStyle w:val="4"/>
        <w:spacing w:line="360" w:lineRule="auto"/>
        <w:ind w:firstLine="1440" w:firstLineChars="60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电      话：010-53681309/1306</w:t>
      </w:r>
    </w:p>
    <w:sectPr>
      <w:headerReference r:id="rId3" w:type="default"/>
      <w:footerReference r:id="rId4" w:type="default"/>
      <w:pgSz w:w="11906" w:h="16838"/>
      <w:pgMar w:top="1440" w:right="1800" w:bottom="1440" w:left="9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4FC9">
    <w:pPr>
      <w:pStyle w:val="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9F168">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389F168">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0C19">
    <w:pPr>
      <w:pStyle w:val="3"/>
      <w:spacing w:line="14" w:lineRule="auto"/>
      <w:rPr>
        <w:sz w:val="20"/>
      </w:rPr>
    </w:pPr>
  </w:p>
  <w:p w14:paraId="3B9598F4">
    <w:pPr>
      <w:pStyle w:val="3"/>
      <w:spacing w:line="14" w:lineRule="auto"/>
      <w:rPr>
        <w:sz w:val="20"/>
      </w:rPr>
    </w:pPr>
  </w:p>
  <w:p w14:paraId="2772E5A8">
    <w:pPr>
      <w:pStyle w:val="3"/>
      <w:spacing w:line="14" w:lineRule="auto"/>
      <w:rPr>
        <w:sz w:val="20"/>
      </w:rPr>
    </w:pPr>
  </w:p>
  <w:p w14:paraId="67B8C263">
    <w:pPr>
      <w:pStyle w:val="3"/>
      <w:spacing w:line="14" w:lineRule="auto"/>
      <w:rPr>
        <w:sz w:val="20"/>
      </w:rPr>
    </w:pPr>
  </w:p>
  <w:p w14:paraId="1701DA7C">
    <w:pPr>
      <w:pStyle w:val="3"/>
      <w:spacing w:line="14" w:lineRule="auto"/>
      <w:rPr>
        <w:sz w:val="20"/>
      </w:rPr>
    </w:pPr>
  </w:p>
  <w:p w14:paraId="2C5D6B26">
    <w:pPr>
      <w:pStyle w:val="3"/>
      <w:spacing w:line="14" w:lineRule="auto"/>
      <w:rPr>
        <w:sz w:val="20"/>
      </w:rPr>
    </w:pPr>
  </w:p>
  <w:p w14:paraId="3639EDE8">
    <w:pPr>
      <w:pStyle w:val="3"/>
      <w:spacing w:line="14" w:lineRule="auto"/>
      <w:rPr>
        <w:sz w:val="20"/>
      </w:rPr>
    </w:pPr>
  </w:p>
  <w:p w14:paraId="6806CF20">
    <w:pPr>
      <w:pStyle w:val="3"/>
      <w:spacing w:line="14" w:lineRule="auto"/>
      <w:rPr>
        <w:sz w:val="20"/>
      </w:rPr>
    </w:pPr>
  </w:p>
  <w:p w14:paraId="5988793E">
    <w:pPr>
      <w:pStyle w:val="3"/>
      <w:spacing w:line="14" w:lineRule="auto"/>
      <w:rPr>
        <w:sz w:val="20"/>
      </w:rPr>
    </w:pPr>
  </w:p>
  <w:p w14:paraId="5F4DC4D6">
    <w:pPr>
      <w:pStyle w:val="3"/>
      <w:spacing w:line="14" w:lineRule="auto"/>
      <w:rPr>
        <w:sz w:val="20"/>
      </w:rPr>
    </w:pPr>
  </w:p>
  <w:p w14:paraId="3D8BAA25">
    <w:pPr>
      <w:pStyle w:val="3"/>
      <w:spacing w:line="14" w:lineRule="auto"/>
      <w:rPr>
        <w:sz w:val="20"/>
      </w:rPr>
    </w:pPr>
  </w:p>
  <w:p w14:paraId="0C0A107D">
    <w:pPr>
      <w:pStyle w:val="3"/>
      <w:spacing w:line="14" w:lineRule="auto"/>
      <w:rPr>
        <w:sz w:val="20"/>
      </w:rPr>
    </w:pPr>
  </w:p>
  <w:p w14:paraId="536C9B74">
    <w:pPr>
      <w:pStyle w:val="3"/>
      <w:spacing w:line="14" w:lineRule="auto"/>
      <w:rPr>
        <w:sz w:val="20"/>
      </w:rPr>
    </w:pPr>
  </w:p>
  <w:p w14:paraId="49E6F590">
    <w:pPr>
      <w:pStyle w:val="3"/>
      <w:spacing w:line="14" w:lineRule="auto"/>
      <w:rPr>
        <w:sz w:val="20"/>
      </w:rPr>
    </w:pPr>
  </w:p>
  <w:p w14:paraId="55115E16">
    <w:pPr>
      <w:pStyle w:val="3"/>
      <w:spacing w:line="14" w:lineRule="auto"/>
      <w:rPr>
        <w:sz w:val="20"/>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95250</wp:posOffset>
          </wp:positionH>
          <wp:positionV relativeFrom="paragraph">
            <wp:posOffset>-85090</wp:posOffset>
          </wp:positionV>
          <wp:extent cx="882650" cy="250190"/>
          <wp:effectExtent l="0" t="0" r="12700" b="16510"/>
          <wp:wrapSquare wrapText="bothSides"/>
          <wp:docPr id="31" name="图片 10" descr="LOGO（终）-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descr="LOGO（终）-01"/>
                  <pic:cNvPicPr>
                    <a:picLocks noChangeAspect="1"/>
                  </pic:cNvPicPr>
                </pic:nvPicPr>
                <pic:blipFill>
                  <a:blip r:embed="rId1"/>
                  <a:stretch>
                    <a:fillRect/>
                  </a:stretch>
                </pic:blipFill>
                <pic:spPr>
                  <a:xfrm>
                    <a:off x="0" y="0"/>
                    <a:ext cx="882650" cy="250190"/>
                  </a:xfrm>
                  <a:prstGeom prst="rect">
                    <a:avLst/>
                  </a:prstGeom>
                  <a:noFill/>
                  <a:ln>
                    <a:noFill/>
                  </a:ln>
                </pic:spPr>
              </pic:pic>
            </a:graphicData>
          </a:graphic>
        </wp:anchor>
      </w:drawing>
    </w:r>
  </w:p>
  <w:p w14:paraId="27E57AD7">
    <w:pPr>
      <w:pStyle w:val="3"/>
      <w:spacing w:line="14" w:lineRule="auto"/>
      <w:rPr>
        <w:sz w:val="20"/>
      </w:rPr>
    </w:pPr>
  </w:p>
  <w:p w14:paraId="0D030BAF">
    <w:pPr>
      <w:pStyle w:val="3"/>
      <w:spacing w:line="14" w:lineRule="auto"/>
      <w:rPr>
        <w:sz w:val="20"/>
      </w:rPr>
    </w:pPr>
  </w:p>
  <w:p w14:paraId="3632867E">
    <w:pPr>
      <w:pStyle w:val="3"/>
      <w:spacing w:line="14" w:lineRule="auto"/>
      <w:rPr>
        <w:sz w:val="20"/>
      </w:rPr>
    </w:pPr>
  </w:p>
  <w:p w14:paraId="67873C40">
    <w:pPr>
      <w:pStyle w:val="3"/>
      <w:spacing w:line="14" w:lineRule="auto"/>
      <w:rPr>
        <w:sz w:val="20"/>
      </w:rPr>
    </w:pPr>
  </w:p>
  <w:p w14:paraId="40E13F91">
    <w:pPr>
      <w:pStyle w:val="3"/>
      <w:spacing w:line="14" w:lineRule="auto"/>
      <w:rPr>
        <w:sz w:val="20"/>
      </w:rPr>
    </w:pPr>
  </w:p>
  <w:p w14:paraId="6919BC04">
    <w:pPr>
      <w:pStyle w:val="3"/>
      <w:spacing w:line="14" w:lineRule="auto"/>
      <w:rPr>
        <w:sz w:val="20"/>
      </w:rPr>
    </w:pPr>
  </w:p>
  <w:p w14:paraId="0F63EA1E">
    <w:pPr>
      <w:pStyle w:val="3"/>
      <w:spacing w:line="14" w:lineRule="auto"/>
      <w:rPr>
        <w:sz w:val="20"/>
      </w:rPr>
    </w:pPr>
  </w:p>
  <w:p w14:paraId="1AA4B28D">
    <w:pPr>
      <w:pStyle w:val="3"/>
      <w:spacing w:line="14" w:lineRule="auto"/>
      <w:rPr>
        <w:sz w:val="20"/>
      </w:rPr>
    </w:pPr>
  </w:p>
  <w:p w14:paraId="67716F28">
    <w:pPr>
      <w:pStyle w:val="3"/>
      <w:spacing w:line="14" w:lineRule="auto"/>
      <w:rPr>
        <w:sz w:val="20"/>
      </w:rPr>
    </w:pPr>
  </w:p>
  <w:p w14:paraId="6CBC940C">
    <w:pPr>
      <w:pStyle w:val="3"/>
      <w:spacing w:line="14" w:lineRule="auto"/>
      <w:rPr>
        <w:sz w:val="20"/>
      </w:rPr>
    </w:pPr>
  </w:p>
  <w:p w14:paraId="4135B981">
    <w:pPr>
      <w:pStyle w:val="3"/>
      <w:spacing w:line="14" w:lineRule="auto"/>
      <w:rPr>
        <w:sz w:val="20"/>
      </w:rPr>
    </w:pPr>
  </w:p>
  <w:p w14:paraId="3A218C67">
    <w:pPr>
      <w:pStyle w:val="3"/>
      <w:spacing w:line="14" w:lineRule="auto"/>
      <w:rPr>
        <w:sz w:val="20"/>
      </w:rPr>
    </w:pPr>
  </w:p>
  <w:p w14:paraId="5E82B3BC">
    <w:pPr>
      <w:pStyle w:val="3"/>
      <w:spacing w:line="14" w:lineRule="auto"/>
      <w:rPr>
        <w:sz w:val="20"/>
      </w:rPr>
    </w:pPr>
  </w:p>
  <w:p w14:paraId="344CEAF1">
    <w:pPr>
      <w:pStyle w:val="3"/>
      <w:spacing w:line="14" w:lineRule="auto"/>
      <w:rPr>
        <w:sz w:val="20"/>
      </w:rPr>
    </w:pPr>
  </w:p>
  <w:p w14:paraId="3957ADFD">
    <w:pPr>
      <w:pStyle w:val="3"/>
      <w:spacing w:line="14" w:lineRule="auto"/>
      <w:rPr>
        <w:sz w:val="20"/>
      </w:rPr>
    </w:pPr>
  </w:p>
  <w:p w14:paraId="441C188B">
    <w:pPr>
      <w:pStyle w:val="3"/>
      <w:spacing w:line="14" w:lineRule="auto"/>
      <w:rPr>
        <w:sz w:val="20"/>
      </w:rPr>
    </w:pPr>
  </w:p>
  <w:p w14:paraId="49A9F3EA">
    <w:pPr>
      <w:pStyle w:val="3"/>
      <w:spacing w:line="14" w:lineRule="auto"/>
      <w:rPr>
        <w:sz w:val="20"/>
      </w:rPr>
    </w:pPr>
  </w:p>
  <w:p w14:paraId="2AF17D58">
    <w:pPr>
      <w:pStyle w:val="3"/>
      <w:spacing w:line="14" w:lineRule="auto"/>
      <w:rPr>
        <w:sz w:val="20"/>
      </w:rPr>
    </w:pPr>
  </w:p>
  <w:p w14:paraId="546693DF">
    <w:pPr>
      <w:pStyle w:val="3"/>
      <w:spacing w:line="14" w:lineRule="auto"/>
      <w:rPr>
        <w:sz w:val="20"/>
      </w:rPr>
    </w:pPr>
  </w:p>
  <w:p w14:paraId="530B7639">
    <w:pPr>
      <w:pStyle w:val="3"/>
      <w:spacing w:line="14" w:lineRule="auto"/>
      <w:rPr>
        <w:sz w:val="20"/>
      </w:rPr>
    </w:pPr>
  </w:p>
  <w:p w14:paraId="3EBDBECF">
    <w:pPr>
      <w:pStyle w:val="3"/>
      <w:spacing w:line="14" w:lineRule="auto"/>
      <w:rPr>
        <w:sz w:val="20"/>
      </w:rPr>
    </w:pPr>
  </w:p>
  <w:p w14:paraId="445DA46F">
    <w:pPr>
      <w:pStyle w:val="3"/>
      <w:spacing w:line="14" w:lineRule="auto"/>
      <w:rPr>
        <w:sz w:val="20"/>
      </w:rPr>
    </w:pPr>
  </w:p>
  <w:p w14:paraId="5D1A6A67">
    <w:pPr>
      <w:pStyle w:val="3"/>
      <w:pBdr>
        <w:bottom w:val="double" w:color="auto" w:sz="8" w:space="0"/>
      </w:pBd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BAC37"/>
    <w:multiLevelType w:val="multilevel"/>
    <w:tmpl w:val="033BAC37"/>
    <w:lvl w:ilvl="0" w:tentative="0">
      <w:start w:val="1"/>
      <w:numFmt w:val="decimal"/>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1"/>
      <w:numFmt w:val="decimal"/>
      <w:lvlText w:val="%1.%2"/>
      <w:lvlJc w:val="left"/>
      <w:pPr>
        <w:ind w:left="1680" w:hanging="500"/>
      </w:pPr>
      <w:rPr>
        <w:rFonts w:hint="default" w:ascii="Arial" w:hAnsi="Arial" w:eastAsia="Arial" w:cs="Arial"/>
        <w:b w:val="0"/>
        <w:bCs w:val="0"/>
        <w:i w:val="0"/>
        <w:iCs w:val="0"/>
        <w:spacing w:val="-2"/>
        <w:w w:val="114"/>
        <w:sz w:val="24"/>
        <w:szCs w:val="24"/>
        <w:lang w:val="en-US" w:eastAsia="zh-CN" w:bidi="ar-SA"/>
      </w:rPr>
    </w:lvl>
    <w:lvl w:ilvl="2" w:tentative="0">
      <w:start w:val="0"/>
      <w:numFmt w:val="bullet"/>
      <w:lvlText w:val="•"/>
      <w:lvlJc w:val="left"/>
      <w:pPr>
        <w:ind w:left="1680" w:hanging="500"/>
      </w:pPr>
      <w:rPr>
        <w:rFonts w:hint="default"/>
        <w:lang w:val="en-US" w:eastAsia="zh-CN" w:bidi="ar-SA"/>
      </w:rPr>
    </w:lvl>
    <w:lvl w:ilvl="3" w:tentative="0">
      <w:start w:val="0"/>
      <w:numFmt w:val="bullet"/>
      <w:lvlText w:val="•"/>
      <w:lvlJc w:val="left"/>
      <w:pPr>
        <w:ind w:left="2778" w:hanging="500"/>
      </w:pPr>
      <w:rPr>
        <w:rFonts w:hint="default"/>
        <w:lang w:val="en-US" w:eastAsia="zh-CN" w:bidi="ar-SA"/>
      </w:rPr>
    </w:lvl>
    <w:lvl w:ilvl="4" w:tentative="0">
      <w:start w:val="0"/>
      <w:numFmt w:val="bullet"/>
      <w:lvlText w:val="•"/>
      <w:lvlJc w:val="left"/>
      <w:pPr>
        <w:ind w:left="3876" w:hanging="500"/>
      </w:pPr>
      <w:rPr>
        <w:rFonts w:hint="default"/>
        <w:lang w:val="en-US" w:eastAsia="zh-CN" w:bidi="ar-SA"/>
      </w:rPr>
    </w:lvl>
    <w:lvl w:ilvl="5" w:tentative="0">
      <w:start w:val="0"/>
      <w:numFmt w:val="bullet"/>
      <w:lvlText w:val="•"/>
      <w:lvlJc w:val="left"/>
      <w:pPr>
        <w:ind w:left="4975" w:hanging="500"/>
      </w:pPr>
      <w:rPr>
        <w:rFonts w:hint="default"/>
        <w:lang w:val="en-US" w:eastAsia="zh-CN" w:bidi="ar-SA"/>
      </w:rPr>
    </w:lvl>
    <w:lvl w:ilvl="6" w:tentative="0">
      <w:start w:val="0"/>
      <w:numFmt w:val="bullet"/>
      <w:lvlText w:val="•"/>
      <w:lvlJc w:val="left"/>
      <w:pPr>
        <w:ind w:left="6073" w:hanging="500"/>
      </w:pPr>
      <w:rPr>
        <w:rFonts w:hint="default"/>
        <w:lang w:val="en-US" w:eastAsia="zh-CN" w:bidi="ar-SA"/>
      </w:rPr>
    </w:lvl>
    <w:lvl w:ilvl="7" w:tentative="0">
      <w:start w:val="0"/>
      <w:numFmt w:val="bullet"/>
      <w:lvlText w:val="•"/>
      <w:lvlJc w:val="left"/>
      <w:pPr>
        <w:ind w:left="7171" w:hanging="500"/>
      </w:pPr>
      <w:rPr>
        <w:rFonts w:hint="default"/>
        <w:lang w:val="en-US" w:eastAsia="zh-CN" w:bidi="ar-SA"/>
      </w:rPr>
    </w:lvl>
    <w:lvl w:ilvl="8" w:tentative="0">
      <w:start w:val="0"/>
      <w:numFmt w:val="bullet"/>
      <w:lvlText w:val="•"/>
      <w:lvlJc w:val="left"/>
      <w:pPr>
        <w:ind w:left="8270" w:hanging="500"/>
      </w:pPr>
      <w:rPr>
        <w:rFonts w:hint="default"/>
        <w:lang w:val="en-US" w:eastAsia="zh-CN" w:bidi="ar-SA"/>
      </w:rPr>
    </w:lvl>
  </w:abstractNum>
  <w:abstractNum w:abstractNumId="1">
    <w:nsid w:val="207F3653"/>
    <w:multiLevelType w:val="multilevel"/>
    <w:tmpl w:val="207F3653"/>
    <w:lvl w:ilvl="0" w:tentative="0">
      <w:start w:val="1"/>
      <w:numFmt w:val="decimal"/>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0"/>
      <w:numFmt w:val="bullet"/>
      <w:lvlText w:val="•"/>
      <w:lvlJc w:val="left"/>
      <w:pPr>
        <w:ind w:left="2324" w:hanging="229"/>
      </w:pPr>
      <w:rPr>
        <w:rFonts w:hint="default"/>
        <w:lang w:val="en-US" w:eastAsia="zh-CN" w:bidi="ar-SA"/>
      </w:rPr>
    </w:lvl>
    <w:lvl w:ilvl="2" w:tentative="0">
      <w:start w:val="0"/>
      <w:numFmt w:val="bullet"/>
      <w:lvlText w:val="•"/>
      <w:lvlJc w:val="left"/>
      <w:pPr>
        <w:ind w:left="3229" w:hanging="229"/>
      </w:pPr>
      <w:rPr>
        <w:rFonts w:hint="default"/>
        <w:lang w:val="en-US" w:eastAsia="zh-CN" w:bidi="ar-SA"/>
      </w:rPr>
    </w:lvl>
    <w:lvl w:ilvl="3" w:tentative="0">
      <w:start w:val="0"/>
      <w:numFmt w:val="bullet"/>
      <w:lvlText w:val="•"/>
      <w:lvlJc w:val="left"/>
      <w:pPr>
        <w:ind w:left="4134" w:hanging="229"/>
      </w:pPr>
      <w:rPr>
        <w:rFonts w:hint="default"/>
        <w:lang w:val="en-US" w:eastAsia="zh-CN" w:bidi="ar-SA"/>
      </w:rPr>
    </w:lvl>
    <w:lvl w:ilvl="4" w:tentative="0">
      <w:start w:val="0"/>
      <w:numFmt w:val="bullet"/>
      <w:lvlText w:val="•"/>
      <w:lvlJc w:val="left"/>
      <w:pPr>
        <w:ind w:left="5038" w:hanging="229"/>
      </w:pPr>
      <w:rPr>
        <w:rFonts w:hint="default"/>
        <w:lang w:val="en-US" w:eastAsia="zh-CN" w:bidi="ar-SA"/>
      </w:rPr>
    </w:lvl>
    <w:lvl w:ilvl="5" w:tentative="0">
      <w:start w:val="0"/>
      <w:numFmt w:val="bullet"/>
      <w:lvlText w:val="•"/>
      <w:lvlJc w:val="left"/>
      <w:pPr>
        <w:ind w:left="5943" w:hanging="229"/>
      </w:pPr>
      <w:rPr>
        <w:rFonts w:hint="default"/>
        <w:lang w:val="en-US" w:eastAsia="zh-CN" w:bidi="ar-SA"/>
      </w:rPr>
    </w:lvl>
    <w:lvl w:ilvl="6" w:tentative="0">
      <w:start w:val="0"/>
      <w:numFmt w:val="bullet"/>
      <w:lvlText w:val="•"/>
      <w:lvlJc w:val="left"/>
      <w:pPr>
        <w:ind w:left="6848" w:hanging="229"/>
      </w:pPr>
      <w:rPr>
        <w:rFonts w:hint="default"/>
        <w:lang w:val="en-US" w:eastAsia="zh-CN" w:bidi="ar-SA"/>
      </w:rPr>
    </w:lvl>
    <w:lvl w:ilvl="7" w:tentative="0">
      <w:start w:val="0"/>
      <w:numFmt w:val="bullet"/>
      <w:lvlText w:val="•"/>
      <w:lvlJc w:val="left"/>
      <w:pPr>
        <w:ind w:left="7752" w:hanging="229"/>
      </w:pPr>
      <w:rPr>
        <w:rFonts w:hint="default"/>
        <w:lang w:val="en-US" w:eastAsia="zh-CN" w:bidi="ar-SA"/>
      </w:rPr>
    </w:lvl>
    <w:lvl w:ilvl="8" w:tentative="0">
      <w:start w:val="0"/>
      <w:numFmt w:val="bullet"/>
      <w:lvlText w:val="•"/>
      <w:lvlJc w:val="left"/>
      <w:pPr>
        <w:ind w:left="8657" w:hanging="229"/>
      </w:pPr>
      <w:rPr>
        <w:rFonts w:hint="default"/>
        <w:lang w:val="en-US" w:eastAsia="zh-CN" w:bidi="ar-SA"/>
      </w:rPr>
    </w:lvl>
  </w:abstractNum>
  <w:abstractNum w:abstractNumId="2">
    <w:nsid w:val="5FB9AE26"/>
    <w:multiLevelType w:val="multilevel"/>
    <w:tmpl w:val="5FB9AE26"/>
    <w:lvl w:ilvl="0" w:tentative="0">
      <w:start w:val="1"/>
      <w:numFmt w:val="decimal"/>
      <w:lvlText w:val="%1."/>
      <w:lvlJc w:val="left"/>
      <w:pPr>
        <w:ind w:left="1726" w:hanging="545"/>
      </w:pPr>
      <w:rPr>
        <w:rFonts w:hint="default" w:ascii="Arial" w:hAnsi="Arial" w:eastAsia="Arial" w:cs="Arial"/>
        <w:b w:val="0"/>
        <w:bCs w:val="0"/>
        <w:i w:val="0"/>
        <w:iCs w:val="0"/>
        <w:spacing w:val="-2"/>
        <w:w w:val="105"/>
        <w:sz w:val="24"/>
        <w:szCs w:val="24"/>
        <w:lang w:val="en-US" w:eastAsia="zh-CN" w:bidi="ar-SA"/>
      </w:rPr>
    </w:lvl>
    <w:lvl w:ilvl="1" w:tentative="0">
      <w:start w:val="1"/>
      <w:numFmt w:val="decimal"/>
      <w:lvlText w:val="%1.%2"/>
      <w:lvlJc w:val="left"/>
      <w:pPr>
        <w:ind w:left="1620" w:hanging="440"/>
      </w:pPr>
      <w:rPr>
        <w:rFonts w:hint="default" w:ascii="Arial" w:hAnsi="Arial" w:eastAsia="Arial" w:cs="Arial"/>
        <w:b w:val="0"/>
        <w:bCs w:val="0"/>
        <w:i w:val="0"/>
        <w:iCs w:val="0"/>
        <w:spacing w:val="-2"/>
        <w:w w:val="114"/>
        <w:sz w:val="24"/>
        <w:szCs w:val="24"/>
        <w:lang w:val="en-US" w:eastAsia="zh-CN" w:bidi="ar-SA"/>
      </w:rPr>
    </w:lvl>
    <w:lvl w:ilvl="2" w:tentative="0">
      <w:start w:val="1"/>
      <w:numFmt w:val="decimal"/>
      <w:lvlText w:val="%3."/>
      <w:lvlJc w:val="left"/>
      <w:pPr>
        <w:ind w:left="1738" w:hanging="260"/>
      </w:pPr>
      <w:rPr>
        <w:rFonts w:hint="default" w:ascii="Arial" w:hAnsi="Arial" w:eastAsia="Arial" w:cs="Arial"/>
        <w:b/>
        <w:bCs/>
        <w:i w:val="0"/>
        <w:iCs w:val="0"/>
        <w:spacing w:val="-2"/>
        <w:w w:val="125"/>
        <w:sz w:val="22"/>
        <w:szCs w:val="22"/>
        <w:lang w:val="en-US" w:eastAsia="zh-CN" w:bidi="ar-SA"/>
      </w:rPr>
    </w:lvl>
    <w:lvl w:ilvl="3" w:tentative="0">
      <w:start w:val="0"/>
      <w:numFmt w:val="bullet"/>
      <w:lvlText w:val="•"/>
      <w:lvlJc w:val="left"/>
      <w:pPr>
        <w:ind w:left="2830" w:hanging="260"/>
      </w:pPr>
      <w:rPr>
        <w:rFonts w:hint="default"/>
        <w:lang w:val="en-US" w:eastAsia="zh-CN" w:bidi="ar-SA"/>
      </w:rPr>
    </w:lvl>
    <w:lvl w:ilvl="4" w:tentative="0">
      <w:start w:val="0"/>
      <w:numFmt w:val="bullet"/>
      <w:lvlText w:val="•"/>
      <w:lvlJc w:val="left"/>
      <w:pPr>
        <w:ind w:left="3921" w:hanging="260"/>
      </w:pPr>
      <w:rPr>
        <w:rFonts w:hint="default"/>
        <w:lang w:val="en-US" w:eastAsia="zh-CN" w:bidi="ar-SA"/>
      </w:rPr>
    </w:lvl>
    <w:lvl w:ilvl="5" w:tentative="0">
      <w:start w:val="0"/>
      <w:numFmt w:val="bullet"/>
      <w:lvlText w:val="•"/>
      <w:lvlJc w:val="left"/>
      <w:pPr>
        <w:ind w:left="5012" w:hanging="260"/>
      </w:pPr>
      <w:rPr>
        <w:rFonts w:hint="default"/>
        <w:lang w:val="en-US" w:eastAsia="zh-CN" w:bidi="ar-SA"/>
      </w:rPr>
    </w:lvl>
    <w:lvl w:ilvl="6" w:tentative="0">
      <w:start w:val="0"/>
      <w:numFmt w:val="bullet"/>
      <w:lvlText w:val="•"/>
      <w:lvlJc w:val="left"/>
      <w:pPr>
        <w:ind w:left="6103" w:hanging="260"/>
      </w:pPr>
      <w:rPr>
        <w:rFonts w:hint="default"/>
        <w:lang w:val="en-US" w:eastAsia="zh-CN" w:bidi="ar-SA"/>
      </w:rPr>
    </w:lvl>
    <w:lvl w:ilvl="7" w:tentative="0">
      <w:start w:val="0"/>
      <w:numFmt w:val="bullet"/>
      <w:lvlText w:val="•"/>
      <w:lvlJc w:val="left"/>
      <w:pPr>
        <w:ind w:left="7194" w:hanging="260"/>
      </w:pPr>
      <w:rPr>
        <w:rFonts w:hint="default"/>
        <w:lang w:val="en-US" w:eastAsia="zh-CN" w:bidi="ar-SA"/>
      </w:rPr>
    </w:lvl>
    <w:lvl w:ilvl="8" w:tentative="0">
      <w:start w:val="0"/>
      <w:numFmt w:val="bullet"/>
      <w:lvlText w:val="•"/>
      <w:lvlJc w:val="left"/>
      <w:pPr>
        <w:ind w:left="8285" w:hanging="260"/>
      </w:pPr>
      <w:rPr>
        <w:rFonts w:hint="default"/>
        <w:lang w:val="en-US" w:eastAsia="zh-CN"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6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sz w:val="24"/>
      <w:szCs w:val="24"/>
    </w:rPr>
  </w:style>
  <w:style w:type="paragraph" w:styleId="4">
    <w:name w:val="Plain Text"/>
    <w:basedOn w:val="1"/>
    <w:qFormat/>
    <w:uiPriority w:val="0"/>
    <w:rPr>
      <w:rFonts w:hint="eastAsia" w:ascii="宋体" w:hAnsi="Courier New"/>
      <w:szCs w:val="20"/>
    </w:rPr>
  </w:style>
  <w:style w:type="paragraph" w:styleId="5">
    <w:name w:val="footer"/>
    <w:basedOn w:val="1"/>
    <w:qFormat/>
    <w:uiPriority w:val="0"/>
    <w:pPr>
      <w:tabs>
        <w:tab w:val="center" w:pos="4153"/>
        <w:tab w:val="right" w:pos="8306"/>
      </w:tabs>
      <w:snapToGrid w:val="0"/>
    </w:pPr>
    <w:rPr>
      <w:sz w:val="18"/>
    </w:rPr>
  </w:style>
  <w:style w:type="paragraph" w:styleId="8">
    <w:name w:val="List Paragraph"/>
    <w:basedOn w:val="1"/>
    <w:qFormat/>
    <w:uiPriority w:val="1"/>
    <w:pPr>
      <w:ind w:left="1776" w:hanging="720"/>
    </w:p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2025-05-27T02:07:13Z</dcterms:created>
  <dc:creator>admin</dc:creator>
  <cp:lastModifiedBy>招标代理-王佳乐</cp:lastModifiedBy>
  <dcterms:modified xsi:type="dcterms:W3CDTF">2025-05-27T02:09:13Z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eyJoZGlkIjoiZWY2MmM3MTRhZjk2YmI5MjFlZDIyNDlmMTZlYjUyZmEiLCJ1c2VySWQiOiIzNzAwOTg2NDcifQ==</vt:lpwstr>
  </property>
  <property fmtid="{D5CDD505-2E9C-101B-9397-08002B2CF9AE}" pid="4" name="ICV">
    <vt:lpwstr>94CC22BC95234AA4B5E2262AD248BCA3_12</vt:lpwstr>
  </property>
</Properties>
</file>