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3" w:firstLineChars="200"/>
        <w:jc w:val="center"/>
        <w:rPr>
          <w:rFonts w:hint="eastAsia" w:eastAsia="宋体"/>
          <w:sz w:val="24"/>
          <w:highlight w:val="none"/>
          <w:lang w:eastAsia="zh-CN"/>
        </w:rPr>
      </w:pPr>
      <w:bookmarkStart w:id="0" w:name="_Toc28359002"/>
      <w:bookmarkStart w:id="1" w:name="_Toc28359079"/>
      <w:bookmarkStart w:id="2" w:name="_Toc35393790"/>
      <w:bookmarkStart w:id="3" w:name="_Hlk24379207"/>
      <w:bookmarkStart w:id="4" w:name="_Toc35393621"/>
      <w:r>
        <w:rPr>
          <w:rFonts w:hint="eastAsia"/>
          <w:b/>
          <w:sz w:val="36"/>
          <w:szCs w:val="36"/>
          <w:highlight w:val="none"/>
          <w:lang w:eastAsia="zh-CN"/>
        </w:rPr>
        <w:t>磋商公告</w:t>
      </w:r>
    </w:p>
    <w:bookmarkEnd w:id="0"/>
    <w:bookmarkEnd w:id="1"/>
    <w:bookmarkEnd w:id="2"/>
    <w:bookmarkEnd w:id="3"/>
    <w:bookmarkEnd w:id="4"/>
    <w:p>
      <w:pPr>
        <w:pStyle w:val="3"/>
        <w:spacing w:before="0"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一、项目基本情况</w:t>
      </w:r>
    </w:p>
    <w:p>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1.项目编号：</w:t>
      </w:r>
      <w:r>
        <w:rPr>
          <w:rFonts w:hint="eastAsia" w:ascii="宋体" w:hAnsi="宋体" w:cs="宋体"/>
          <w:sz w:val="24"/>
          <w:highlight w:val="none"/>
          <w:u w:val="single"/>
          <w:lang w:eastAsia="zh-CN"/>
        </w:rPr>
        <w:t>11010225210200019402-XM001</w:t>
      </w:r>
    </w:p>
    <w:p>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2.项目名称：</w:t>
      </w:r>
      <w:r>
        <w:rPr>
          <w:rFonts w:hint="eastAsia" w:ascii="宋体" w:hAnsi="宋体" w:cs="宋体"/>
          <w:sz w:val="24"/>
          <w:highlight w:val="none"/>
          <w:u w:val="single"/>
          <w:lang w:eastAsia="zh-CN"/>
        </w:rPr>
        <w:t>大栅栏商圈党群服务中心数字展陈项目</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3.采购方式：竞争性磋商</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4.项目预算金额：194</w:t>
      </w:r>
      <w:r>
        <w:rPr>
          <w:rFonts w:hint="eastAsia" w:ascii="宋体" w:hAnsi="宋体" w:cs="宋体"/>
          <w:sz w:val="24"/>
          <w:highlight w:val="none"/>
          <w:lang w:val="en-US" w:eastAsia="zh-CN"/>
        </w:rPr>
        <w:t>.</w:t>
      </w:r>
      <w:r>
        <w:rPr>
          <w:rFonts w:hint="eastAsia" w:ascii="宋体" w:hAnsi="宋体" w:cs="宋体"/>
          <w:sz w:val="24"/>
          <w:highlight w:val="none"/>
        </w:rPr>
        <w:t>55万元，项目最高限价：194</w:t>
      </w:r>
      <w:r>
        <w:rPr>
          <w:rFonts w:hint="eastAsia" w:ascii="宋体" w:hAnsi="宋体" w:cs="宋体"/>
          <w:sz w:val="24"/>
          <w:highlight w:val="none"/>
          <w:lang w:val="en-US" w:eastAsia="zh-CN"/>
        </w:rPr>
        <w:t>.</w:t>
      </w:r>
      <w:r>
        <w:rPr>
          <w:rFonts w:hint="eastAsia" w:ascii="宋体" w:hAnsi="宋体" w:cs="宋体"/>
          <w:sz w:val="24"/>
          <w:highlight w:val="none"/>
        </w:rPr>
        <w:t>55万元</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5.采购需求：</w:t>
      </w:r>
    </w:p>
    <w:tbl>
      <w:tblPr>
        <w:tblStyle w:val="8"/>
        <w:tblW w:w="9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818"/>
        <w:gridCol w:w="1838"/>
        <w:gridCol w:w="919"/>
        <w:gridCol w:w="4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03" w:type="dxa"/>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包号</w:t>
            </w:r>
          </w:p>
        </w:tc>
        <w:tc>
          <w:tcPr>
            <w:tcW w:w="1818" w:type="dxa"/>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标的名称</w:t>
            </w:r>
          </w:p>
        </w:tc>
        <w:tc>
          <w:tcPr>
            <w:tcW w:w="1838" w:type="dxa"/>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采购包预算金额（万元）</w:t>
            </w:r>
          </w:p>
        </w:tc>
        <w:tc>
          <w:tcPr>
            <w:tcW w:w="919" w:type="dxa"/>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数量</w:t>
            </w:r>
          </w:p>
        </w:tc>
        <w:tc>
          <w:tcPr>
            <w:tcW w:w="4113"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703" w:type="dxa"/>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01</w:t>
            </w:r>
          </w:p>
        </w:tc>
        <w:tc>
          <w:tcPr>
            <w:tcW w:w="1818" w:type="dxa"/>
            <w:vAlign w:val="center"/>
          </w:tcPr>
          <w:p>
            <w:pPr>
              <w:spacing w:line="360" w:lineRule="auto"/>
              <w:jc w:val="center"/>
              <w:rPr>
                <w:rFonts w:hint="eastAsia" w:ascii="宋体" w:hAnsi="宋体" w:eastAsia="宋体" w:cs="宋体"/>
                <w:bCs/>
                <w:sz w:val="24"/>
                <w:highlight w:val="none"/>
                <w:lang w:eastAsia="zh-CN"/>
              </w:rPr>
            </w:pPr>
            <w:r>
              <w:rPr>
                <w:rFonts w:hint="eastAsia" w:ascii="宋体" w:hAnsi="宋体" w:cs="宋体"/>
                <w:bCs/>
                <w:sz w:val="24"/>
                <w:highlight w:val="none"/>
                <w:lang w:eastAsia="zh-CN"/>
              </w:rPr>
              <w:t>大栅栏商圈党群服务中心数字展陈项目</w:t>
            </w:r>
          </w:p>
        </w:tc>
        <w:tc>
          <w:tcPr>
            <w:tcW w:w="1838" w:type="dxa"/>
            <w:vAlign w:val="center"/>
          </w:tcPr>
          <w:p>
            <w:pPr>
              <w:spacing w:line="360" w:lineRule="auto"/>
              <w:jc w:val="center"/>
              <w:rPr>
                <w:rFonts w:hint="default" w:ascii="宋体" w:hAnsi="宋体" w:eastAsia="宋体" w:cs="宋体"/>
                <w:bCs/>
                <w:sz w:val="24"/>
                <w:highlight w:val="none"/>
                <w:lang w:val="en-US" w:eastAsia="zh-CN"/>
              </w:rPr>
            </w:pPr>
            <w:r>
              <w:rPr>
                <w:rFonts w:hint="eastAsia" w:ascii="宋体" w:hAnsi="宋体" w:cs="宋体"/>
                <w:sz w:val="24"/>
                <w:highlight w:val="none"/>
              </w:rPr>
              <w:t>194</w:t>
            </w:r>
            <w:r>
              <w:rPr>
                <w:rFonts w:hint="eastAsia" w:ascii="宋体" w:hAnsi="宋体" w:cs="宋体"/>
                <w:sz w:val="24"/>
                <w:highlight w:val="none"/>
                <w:lang w:val="en-US" w:eastAsia="zh-CN"/>
              </w:rPr>
              <w:t>.</w:t>
            </w:r>
            <w:r>
              <w:rPr>
                <w:rFonts w:hint="eastAsia" w:ascii="宋体" w:hAnsi="宋体" w:cs="宋体"/>
                <w:sz w:val="24"/>
                <w:highlight w:val="none"/>
              </w:rPr>
              <w:t>55</w:t>
            </w:r>
          </w:p>
        </w:tc>
        <w:tc>
          <w:tcPr>
            <w:tcW w:w="919" w:type="dxa"/>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1项</w:t>
            </w:r>
          </w:p>
        </w:tc>
        <w:tc>
          <w:tcPr>
            <w:tcW w:w="4113" w:type="dxa"/>
            <w:vAlign w:val="center"/>
          </w:tcPr>
          <w:p>
            <w:pPr>
              <w:spacing w:line="360" w:lineRule="auto"/>
              <w:ind w:firstLine="0" w:firstLineChars="0"/>
              <w:contextualSpacing w:val="0"/>
              <w:rPr>
                <w:rFonts w:hint="eastAsia" w:ascii="宋体" w:hAnsi="宋体" w:cs="宋体" w:eastAsiaTheme="minorEastAsia"/>
                <w:kern w:val="0"/>
                <w:sz w:val="24"/>
                <w:highlight w:val="none"/>
                <w:lang w:eastAsia="zh-CN"/>
              </w:rPr>
            </w:pPr>
            <w:r>
              <w:rPr>
                <w:rFonts w:hint="eastAsia" w:ascii="宋体" w:hAnsi="宋体" w:cs="宋体" w:eastAsiaTheme="minorEastAsia"/>
                <w:kern w:val="0"/>
                <w:sz w:val="24"/>
                <w:highlight w:val="none"/>
                <w:lang w:val="en-US" w:eastAsia="zh-CN"/>
              </w:rPr>
              <w:t>为采购人提供</w:t>
            </w:r>
            <w:r>
              <w:rPr>
                <w:rFonts w:hint="eastAsia" w:ascii="宋体" w:hAnsi="宋体" w:cs="宋体" w:eastAsiaTheme="minorEastAsia"/>
                <w:kern w:val="0"/>
                <w:sz w:val="24"/>
                <w:highlight w:val="none"/>
                <w:lang w:eastAsia="zh-CN"/>
              </w:rPr>
              <w:t>大栅栏街道商圈党群服务中心数字展陈</w:t>
            </w:r>
            <w:r>
              <w:rPr>
                <w:rFonts w:hint="eastAsia" w:ascii="宋体" w:hAnsi="宋体" w:cs="宋体" w:eastAsiaTheme="minorEastAsia"/>
                <w:kern w:val="0"/>
                <w:sz w:val="24"/>
                <w:highlight w:val="none"/>
                <w:lang w:val="en-US" w:eastAsia="zh-CN"/>
              </w:rPr>
              <w:t>设计制作服务。</w:t>
            </w:r>
            <w:r>
              <w:rPr>
                <w:rFonts w:hint="eastAsia" w:ascii="宋体" w:hAnsi="宋体" w:cs="宋体" w:eastAsiaTheme="minorEastAsia"/>
                <w:kern w:val="0"/>
                <w:sz w:val="24"/>
                <w:highlight w:val="none"/>
                <w:lang w:eastAsia="zh-CN"/>
              </w:rPr>
              <w:t>通过制作裸眼</w:t>
            </w:r>
            <w:r>
              <w:rPr>
                <w:rFonts w:hint="eastAsia" w:ascii="宋体" w:hAnsi="宋体" w:cs="宋体" w:eastAsiaTheme="minorEastAsia"/>
                <w:kern w:val="0"/>
                <w:sz w:val="24"/>
                <w:highlight w:val="none"/>
                <w:lang w:val="en-US" w:eastAsia="zh-CN"/>
              </w:rPr>
              <w:t>悬浮</w:t>
            </w:r>
            <w:r>
              <w:rPr>
                <w:rFonts w:hint="eastAsia" w:ascii="宋体" w:hAnsi="宋体" w:cs="宋体" w:eastAsiaTheme="minorEastAsia"/>
                <w:kern w:val="0"/>
                <w:sz w:val="24"/>
                <w:highlight w:val="none"/>
                <w:lang w:eastAsia="zh-CN"/>
              </w:rPr>
              <w:t>3D动画、相关宣传视频等，全面展示党建知识、大栅栏党建品牌、中轴文化、大栅栏红色历史及传统文化等内容，实现大栅栏商圈党群服务中心“党务+政务+服务”的设定功能，提升党群服务中心公共服务水平，进一步强化党建引领，促进商圈发展。</w:t>
            </w:r>
          </w:p>
        </w:tc>
      </w:tr>
    </w:tbl>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 xml:space="preserve">6.合同履行期限：自合同签订之日起 </w:t>
      </w:r>
      <w:r>
        <w:rPr>
          <w:rFonts w:hint="eastAsia" w:ascii="宋体" w:hAnsi="宋体" w:cs="宋体"/>
          <w:sz w:val="24"/>
          <w:highlight w:val="none"/>
          <w:u w:val="single"/>
          <w:lang w:eastAsia="zh-CN"/>
        </w:rPr>
        <w:t>7</w:t>
      </w:r>
      <w:r>
        <w:rPr>
          <w:rFonts w:hint="eastAsia" w:ascii="宋体" w:hAnsi="宋体" w:cs="宋体"/>
          <w:sz w:val="24"/>
          <w:highlight w:val="none"/>
          <w:u w:val="single"/>
          <w:lang w:val="en-US" w:eastAsia="zh-CN"/>
        </w:rPr>
        <w:t>0</w:t>
      </w:r>
      <w:r>
        <w:rPr>
          <w:rFonts w:hint="eastAsia" w:ascii="宋体" w:hAnsi="宋体" w:cs="宋体"/>
          <w:sz w:val="24"/>
          <w:highlight w:val="none"/>
          <w:u w:val="single"/>
        </w:rPr>
        <w:t xml:space="preserve"> </w:t>
      </w:r>
      <w:r>
        <w:rPr>
          <w:rFonts w:hint="eastAsia" w:ascii="宋体" w:hAnsi="宋体" w:cs="宋体"/>
          <w:sz w:val="24"/>
          <w:highlight w:val="none"/>
          <w:lang w:eastAsia="zh-CN"/>
        </w:rPr>
        <w:t>个自然日</w:t>
      </w:r>
      <w:r>
        <w:rPr>
          <w:rFonts w:hint="eastAsia" w:ascii="宋体" w:hAnsi="宋体" w:cs="宋体"/>
          <w:sz w:val="24"/>
          <w:highlight w:val="none"/>
        </w:rPr>
        <w:t>内完成所有内容制作项</w:t>
      </w:r>
      <w:r>
        <w:rPr>
          <w:rFonts w:hint="eastAsia" w:ascii="宋体" w:hAnsi="宋体" w:cs="宋体"/>
          <w:sz w:val="24"/>
          <w:highlight w:val="none"/>
          <w:lang w:eastAsia="zh-CN"/>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7.本项目是否接受联合体：□是  ■否。</w:t>
      </w:r>
    </w:p>
    <w:p>
      <w:pPr>
        <w:pStyle w:val="3"/>
        <w:spacing w:before="0" w:line="360" w:lineRule="auto"/>
        <w:jc w:val="left"/>
        <w:rPr>
          <w:rFonts w:ascii="宋体" w:hAnsi="宋体" w:eastAsia="宋体" w:cs="宋体"/>
          <w:sz w:val="24"/>
          <w:szCs w:val="24"/>
          <w:highlight w:val="none"/>
        </w:rPr>
      </w:pPr>
      <w:bookmarkStart w:id="5" w:name="_Toc35393622"/>
      <w:bookmarkStart w:id="6" w:name="_Toc28359003"/>
      <w:bookmarkStart w:id="7" w:name="_Toc35393791"/>
      <w:bookmarkStart w:id="8" w:name="_Toc28359080"/>
      <w:r>
        <w:rPr>
          <w:rFonts w:hint="eastAsia" w:ascii="宋体" w:hAnsi="宋体" w:eastAsia="宋体" w:cs="宋体"/>
          <w:sz w:val="24"/>
          <w:szCs w:val="24"/>
          <w:highlight w:val="none"/>
        </w:rPr>
        <w:t>二、申请人的资格要求（须同时满足）</w:t>
      </w:r>
      <w:bookmarkEnd w:id="5"/>
      <w:bookmarkEnd w:id="6"/>
      <w:bookmarkEnd w:id="7"/>
      <w:bookmarkEnd w:id="8"/>
      <w:r>
        <w:rPr>
          <w:rFonts w:hint="eastAsia" w:ascii="宋体" w:hAnsi="宋体" w:eastAsia="宋体" w:cs="宋体"/>
          <w:sz w:val="24"/>
          <w:szCs w:val="24"/>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1.满足《中华人民共和国政府采购法》第二十二条规定；</w:t>
      </w:r>
    </w:p>
    <w:p>
      <w:pPr>
        <w:spacing w:line="360" w:lineRule="auto"/>
        <w:ind w:firstLine="480" w:firstLineChars="200"/>
        <w:rPr>
          <w:rFonts w:ascii="宋体" w:hAnsi="宋体" w:cs="宋体"/>
          <w:sz w:val="24"/>
          <w:highlight w:val="none"/>
        </w:rPr>
      </w:pPr>
      <w:bookmarkStart w:id="9" w:name="_Toc28359081"/>
      <w:bookmarkStart w:id="10" w:name="_Toc28359004"/>
      <w:r>
        <w:rPr>
          <w:rFonts w:hint="eastAsia" w:ascii="宋体" w:hAnsi="宋体" w:cs="宋体"/>
          <w:sz w:val="24"/>
          <w:highlight w:val="none"/>
        </w:rPr>
        <w:t>2.落实政府采购政策需满足的资格要求：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2.1 中小企业政策</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sym w:font="Wingdings 2" w:char="00A3"/>
      </w:r>
      <w:r>
        <w:rPr>
          <w:rFonts w:hint="eastAsia" w:ascii="宋体" w:hAnsi="宋体" w:cs="宋体"/>
          <w:sz w:val="24"/>
          <w:highlight w:val="none"/>
        </w:rPr>
        <w:t>本项目不专门面向中小企业预留采购份额。</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■本项目专门面向  </w:t>
      </w:r>
      <w:bookmarkStart w:id="11" w:name="OLE_LINK4"/>
      <w:r>
        <w:rPr>
          <w:rFonts w:hint="eastAsia" w:ascii="宋体" w:hAnsi="宋体" w:cs="宋体"/>
          <w:sz w:val="24"/>
          <w:highlight w:val="none"/>
        </w:rPr>
        <w:sym w:font="Wingdings 2" w:char="00A3"/>
      </w:r>
      <w:bookmarkEnd w:id="11"/>
      <w:r>
        <w:rPr>
          <w:rFonts w:hint="eastAsia" w:ascii="宋体" w:hAnsi="宋体" w:cs="宋体"/>
          <w:sz w:val="24"/>
          <w:highlight w:val="none"/>
        </w:rPr>
        <w:t>中小 ■小微企业  采购。即：提供的</w:t>
      </w:r>
      <w:r>
        <w:rPr>
          <w:rFonts w:hint="eastAsia"/>
          <w:sz w:val="24"/>
          <w:highlight w:val="none"/>
        </w:rPr>
        <w:t>服务全部由符合政策要求的小微企业承接</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s="宋体"/>
          <w:sz w:val="24"/>
          <w:highlight w:val="none"/>
          <w:u w:val="single"/>
        </w:rPr>
        <w:t xml:space="preserve">    /     </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2.2 其它落实政府采购政策的资格要求（如有）：</w:t>
      </w:r>
      <w:r>
        <w:rPr>
          <w:rFonts w:hint="eastAsia"/>
          <w:sz w:val="24"/>
          <w:highlight w:val="none"/>
          <w:u w:val="single"/>
          <w:shd w:val="clear" w:color="auto" w:fill="FFFFFF"/>
        </w:rPr>
        <w:t>供应商未被列入信用中国网站( www.creditchina.gov.cn)、中国政府采购网(www.ccgp.gov.cn)渠道信用记录失信被执行人、重大税收违法案件当事人名单、政府采购严重违法失信行为记录名单</w:t>
      </w:r>
      <w:r>
        <w:rPr>
          <w:rFonts w:hint="eastAsia" w:ascii="宋体" w:hAnsi="宋体" w:cs="宋体"/>
          <w:sz w:val="24"/>
          <w:highlight w:val="none"/>
        </w:rPr>
        <w:t>。</w:t>
      </w:r>
    </w:p>
    <w:p>
      <w:pPr>
        <w:spacing w:line="360" w:lineRule="auto"/>
        <w:ind w:firstLine="480" w:firstLineChars="200"/>
        <w:rPr>
          <w:rFonts w:ascii="宋体" w:hAnsi="宋体" w:cs="宋体"/>
          <w:i/>
          <w:iCs/>
          <w:sz w:val="24"/>
          <w:highlight w:val="none"/>
          <w:u w:val="single"/>
        </w:rPr>
      </w:pPr>
      <w:r>
        <w:rPr>
          <w:rFonts w:hint="eastAsia" w:ascii="宋体" w:hAnsi="宋体" w:cs="宋体"/>
          <w:sz w:val="24"/>
          <w:highlight w:val="none"/>
        </w:rPr>
        <w:t>3.本项目的特定资格要求：</w:t>
      </w:r>
    </w:p>
    <w:p>
      <w:pPr>
        <w:tabs>
          <w:tab w:val="left" w:pos="900"/>
          <w:tab w:val="left" w:pos="1134"/>
          <w:tab w:val="left" w:pos="1589"/>
          <w:tab w:val="left" w:pos="5521"/>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3.1  本项目是否属于政府购买服务：</w:t>
      </w:r>
    </w:p>
    <w:p>
      <w:pPr>
        <w:tabs>
          <w:tab w:val="left" w:pos="900"/>
          <w:tab w:val="left" w:pos="1134"/>
          <w:tab w:val="left" w:pos="1589"/>
          <w:tab w:val="left" w:pos="5521"/>
        </w:tabs>
        <w:snapToGrid w:val="0"/>
        <w:spacing w:line="360" w:lineRule="auto"/>
        <w:ind w:left="991" w:leftChars="472" w:firstLine="2"/>
        <w:rPr>
          <w:rFonts w:ascii="宋体" w:hAnsi="宋体" w:cs="宋体"/>
          <w:sz w:val="24"/>
          <w:highlight w:val="none"/>
        </w:rPr>
      </w:pPr>
      <w:r>
        <w:rPr>
          <w:rFonts w:hint="eastAsia" w:ascii="宋体" w:hAnsi="宋体" w:cs="宋体"/>
          <w:sz w:val="24"/>
          <w:highlight w:val="none"/>
        </w:rPr>
        <w:t>■否</w:t>
      </w:r>
    </w:p>
    <w:p>
      <w:pPr>
        <w:tabs>
          <w:tab w:val="left" w:pos="900"/>
          <w:tab w:val="left" w:pos="1134"/>
          <w:tab w:val="left" w:pos="1589"/>
          <w:tab w:val="left" w:pos="5521"/>
        </w:tabs>
        <w:snapToGrid w:val="0"/>
        <w:spacing w:line="360" w:lineRule="auto"/>
        <w:ind w:left="991" w:leftChars="472" w:firstLine="2"/>
        <w:rPr>
          <w:rFonts w:ascii="宋体" w:hAnsi="宋体" w:cs="宋体"/>
          <w:sz w:val="24"/>
          <w:highlight w:val="none"/>
        </w:rPr>
      </w:pPr>
      <w:r>
        <w:rPr>
          <w:rFonts w:hint="eastAsia" w:ascii="宋体" w:hAnsi="宋体" w:cs="宋体"/>
          <w:sz w:val="24"/>
          <w:highlight w:val="none"/>
        </w:rPr>
        <w:sym w:font="Wingdings 2" w:char="00A3"/>
      </w:r>
      <w:r>
        <w:rPr>
          <w:rFonts w:hint="eastAsia" w:ascii="宋体" w:hAnsi="宋体" w:cs="宋体"/>
          <w:sz w:val="24"/>
          <w:highlight w:val="none"/>
        </w:rPr>
        <w:t>是，公益一类事业单位、使用事业编制且由财政拨款保障的群团组织，不得作为承接主体；</w:t>
      </w:r>
    </w:p>
    <w:p>
      <w:pPr>
        <w:widowControl/>
        <w:spacing w:line="360" w:lineRule="auto"/>
        <w:ind w:firstLine="480" w:firstLineChars="200"/>
        <w:jc w:val="left"/>
        <w:rPr>
          <w:highlight w:val="none"/>
        </w:rPr>
      </w:pPr>
      <w:r>
        <w:rPr>
          <w:rFonts w:hint="eastAsia" w:ascii="宋体" w:hAnsi="宋体" w:cs="宋体"/>
          <w:sz w:val="24"/>
          <w:highlight w:val="none"/>
        </w:rPr>
        <w:t>3.2其他特定资格要求：</w:t>
      </w:r>
      <w:bookmarkEnd w:id="9"/>
      <w:bookmarkEnd w:id="10"/>
      <w:bookmarkStart w:id="12" w:name="_Toc35393792"/>
      <w:bookmarkStart w:id="13" w:name="_Toc35393623"/>
      <w:r>
        <w:rPr>
          <w:rFonts w:hint="eastAsia" w:ascii="宋体" w:hAnsi="宋体" w:cs="宋体"/>
          <w:sz w:val="24"/>
          <w:highlight w:val="none"/>
          <w:u w:val="single"/>
          <w:lang w:eastAsia="zh-CN"/>
        </w:rPr>
        <w:t>无</w:t>
      </w:r>
    </w:p>
    <w:p>
      <w:pPr>
        <w:pStyle w:val="3"/>
        <w:widowControl/>
        <w:spacing w:before="0"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三、获取采购文件</w:t>
      </w:r>
      <w:bookmarkEnd w:id="12"/>
      <w:bookmarkEnd w:id="13"/>
    </w:p>
    <w:p>
      <w:pPr>
        <w:adjustRightInd w:val="0"/>
        <w:snapToGrid w:val="0"/>
        <w:spacing w:line="360" w:lineRule="auto"/>
        <w:ind w:firstLine="480" w:firstLineChars="200"/>
        <w:rPr>
          <w:rFonts w:ascii="宋体" w:hAnsi="宋体" w:cs="宋体"/>
          <w:sz w:val="24"/>
          <w:highlight w:val="none"/>
          <w:lang w:bidi="ar"/>
        </w:rPr>
      </w:pPr>
      <w:r>
        <w:rPr>
          <w:rFonts w:hint="eastAsia" w:ascii="宋体" w:hAnsi="宋体" w:cs="宋体"/>
          <w:sz w:val="24"/>
          <w:highlight w:val="none"/>
          <w:lang w:bidi="ar"/>
        </w:rPr>
        <w:t>1.时间：</w:t>
      </w:r>
      <w:r>
        <w:rPr>
          <w:rFonts w:hint="eastAsia" w:ascii="宋体" w:hAnsi="宋体" w:cs="宋体"/>
          <w:sz w:val="24"/>
          <w:highlight w:val="none"/>
        </w:rPr>
        <w:t>2025</w:t>
      </w:r>
      <w:r>
        <w:rPr>
          <w:rFonts w:hint="eastAsia" w:ascii="宋体" w:hAnsi="宋体" w:cs="宋体"/>
          <w:sz w:val="24"/>
          <w:highlight w:val="none"/>
          <w:lang w:bidi="ar"/>
        </w:rPr>
        <w:t>年0</w:t>
      </w:r>
      <w:r>
        <w:rPr>
          <w:rFonts w:hint="eastAsia" w:ascii="宋体" w:hAnsi="宋体" w:cs="宋体"/>
          <w:sz w:val="24"/>
          <w:highlight w:val="none"/>
          <w:lang w:val="en-US" w:eastAsia="zh-CN" w:bidi="ar"/>
        </w:rPr>
        <w:t>5</w:t>
      </w:r>
      <w:r>
        <w:rPr>
          <w:rFonts w:hint="eastAsia" w:ascii="宋体" w:hAnsi="宋体" w:cs="宋体"/>
          <w:sz w:val="24"/>
          <w:highlight w:val="none"/>
          <w:lang w:bidi="ar"/>
        </w:rPr>
        <w:t>月</w:t>
      </w:r>
      <w:r>
        <w:rPr>
          <w:rFonts w:hint="eastAsia" w:ascii="宋体" w:hAnsi="宋体" w:cs="宋体"/>
          <w:sz w:val="24"/>
          <w:highlight w:val="none"/>
          <w:lang w:val="en-US" w:eastAsia="zh-CN"/>
        </w:rPr>
        <w:t>29</w:t>
      </w:r>
      <w:r>
        <w:rPr>
          <w:rFonts w:hint="eastAsia" w:ascii="宋体" w:hAnsi="宋体" w:cs="宋体"/>
          <w:sz w:val="24"/>
          <w:highlight w:val="none"/>
          <w:lang w:bidi="ar"/>
        </w:rPr>
        <w:t>日至</w:t>
      </w:r>
      <w:r>
        <w:rPr>
          <w:rFonts w:hint="eastAsia" w:ascii="宋体" w:hAnsi="宋体" w:cs="宋体"/>
          <w:sz w:val="24"/>
          <w:highlight w:val="none"/>
        </w:rPr>
        <w:t>2025</w:t>
      </w:r>
      <w:r>
        <w:rPr>
          <w:rFonts w:hint="eastAsia" w:ascii="宋体" w:hAnsi="宋体" w:cs="宋体"/>
          <w:sz w:val="24"/>
          <w:highlight w:val="none"/>
          <w:lang w:bidi="ar"/>
        </w:rPr>
        <w:t>年</w:t>
      </w:r>
      <w:r>
        <w:rPr>
          <w:rFonts w:hint="eastAsia" w:ascii="宋体" w:hAnsi="宋体" w:cs="宋体"/>
          <w:sz w:val="24"/>
          <w:highlight w:val="none"/>
        </w:rPr>
        <w:t>0</w:t>
      </w:r>
      <w:r>
        <w:rPr>
          <w:rFonts w:hint="eastAsia" w:ascii="宋体" w:hAnsi="宋体" w:cs="宋体"/>
          <w:sz w:val="24"/>
          <w:highlight w:val="none"/>
          <w:lang w:val="en-US" w:eastAsia="zh-CN"/>
        </w:rPr>
        <w:t>6</w:t>
      </w:r>
      <w:r>
        <w:rPr>
          <w:rFonts w:hint="eastAsia" w:ascii="宋体" w:hAnsi="宋体" w:cs="宋体"/>
          <w:sz w:val="24"/>
          <w:highlight w:val="none"/>
          <w:lang w:bidi="ar"/>
        </w:rPr>
        <w:t>月</w:t>
      </w:r>
      <w:r>
        <w:rPr>
          <w:rFonts w:hint="eastAsia" w:ascii="宋体" w:hAnsi="宋体" w:cs="宋体"/>
          <w:sz w:val="24"/>
          <w:highlight w:val="none"/>
          <w:lang w:val="en-US" w:eastAsia="zh-CN" w:bidi="ar"/>
        </w:rPr>
        <w:t>05</w:t>
      </w:r>
      <w:r>
        <w:rPr>
          <w:rFonts w:hint="eastAsia" w:ascii="宋体" w:hAnsi="宋体" w:cs="宋体"/>
          <w:sz w:val="24"/>
          <w:highlight w:val="none"/>
          <w:lang w:bidi="ar"/>
        </w:rPr>
        <w:t>日，每天上午</w:t>
      </w:r>
      <w:r>
        <w:rPr>
          <w:rFonts w:hint="eastAsia" w:ascii="宋体" w:hAnsi="宋体" w:cs="宋体"/>
          <w:sz w:val="24"/>
          <w:highlight w:val="none"/>
        </w:rPr>
        <w:t>9时</w:t>
      </w:r>
      <w:r>
        <w:rPr>
          <w:rFonts w:hint="eastAsia" w:ascii="宋体" w:hAnsi="宋体" w:cs="宋体"/>
          <w:sz w:val="24"/>
          <w:highlight w:val="none"/>
          <w:lang w:bidi="ar"/>
        </w:rPr>
        <w:t>至</w:t>
      </w:r>
      <w:r>
        <w:rPr>
          <w:rFonts w:hint="eastAsia" w:ascii="宋体" w:hAnsi="宋体" w:cs="宋体"/>
          <w:sz w:val="24"/>
          <w:highlight w:val="none"/>
        </w:rPr>
        <w:t>12时</w:t>
      </w:r>
      <w:r>
        <w:rPr>
          <w:rFonts w:hint="eastAsia" w:ascii="宋体" w:hAnsi="宋体" w:cs="宋体"/>
          <w:sz w:val="24"/>
          <w:highlight w:val="none"/>
          <w:lang w:bidi="ar"/>
        </w:rPr>
        <w:t>，下午</w:t>
      </w:r>
      <w:r>
        <w:rPr>
          <w:rFonts w:hint="eastAsia" w:ascii="宋体" w:hAnsi="宋体" w:cs="宋体"/>
          <w:sz w:val="24"/>
          <w:highlight w:val="none"/>
        </w:rPr>
        <w:t>12时</w:t>
      </w:r>
      <w:r>
        <w:rPr>
          <w:rFonts w:hint="eastAsia" w:ascii="宋体" w:hAnsi="宋体" w:cs="宋体"/>
          <w:sz w:val="24"/>
          <w:highlight w:val="none"/>
          <w:lang w:bidi="ar"/>
        </w:rPr>
        <w:t>至</w:t>
      </w:r>
      <w:r>
        <w:rPr>
          <w:rFonts w:hint="eastAsia" w:ascii="宋体" w:hAnsi="宋体" w:cs="宋体"/>
          <w:sz w:val="24"/>
          <w:highlight w:val="none"/>
        </w:rPr>
        <w:t>17时</w:t>
      </w:r>
      <w:r>
        <w:rPr>
          <w:rFonts w:hint="eastAsia" w:ascii="宋体" w:hAnsi="宋体" w:cs="宋体"/>
          <w:sz w:val="24"/>
          <w:highlight w:val="none"/>
          <w:lang w:bidi="ar"/>
        </w:rPr>
        <w:t>（北京时间，法定节假日除外）。</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2.地点：</w:t>
      </w:r>
      <w:r>
        <w:rPr>
          <w:sz w:val="24"/>
          <w:highlight w:val="none"/>
          <w:lang w:bidi="ar"/>
        </w:rPr>
        <w:t>北京市政府采购电子交易平台</w:t>
      </w:r>
    </w:p>
    <w:p>
      <w:pPr>
        <w:widowControl/>
        <w:adjustRightInd w:val="0"/>
        <w:snapToGrid w:val="0"/>
        <w:spacing w:line="360" w:lineRule="auto"/>
        <w:ind w:firstLine="480" w:firstLineChars="200"/>
        <w:rPr>
          <w:sz w:val="24"/>
          <w:highlight w:val="none"/>
          <w:lang w:bidi="ar"/>
        </w:rPr>
      </w:pPr>
      <w:r>
        <w:rPr>
          <w:rFonts w:hint="eastAsia" w:ascii="宋体" w:hAnsi="宋体" w:cs="宋体"/>
          <w:sz w:val="24"/>
          <w:highlight w:val="none"/>
          <w:lang w:bidi="ar"/>
        </w:rPr>
        <w:t>3.方式：</w:t>
      </w:r>
      <w:r>
        <w:rPr>
          <w:rFonts w:hint="eastAsia"/>
          <w:sz w:val="24"/>
          <w:highlight w:val="none"/>
          <w:lang w:bidi="ar"/>
        </w:rPr>
        <w:t>供应商</w:t>
      </w:r>
      <w:r>
        <w:rPr>
          <w:sz w:val="24"/>
          <w:highlight w:val="none"/>
          <w:lang w:bidi="ar"/>
        </w:rPr>
        <w:t>使用CA数字证书</w:t>
      </w:r>
      <w:r>
        <w:rPr>
          <w:rFonts w:hint="eastAsia"/>
          <w:sz w:val="24"/>
          <w:highlight w:val="none"/>
          <w:lang w:bidi="ar"/>
        </w:rPr>
        <w:t>或电子营业执照</w:t>
      </w:r>
      <w:r>
        <w:rPr>
          <w:sz w:val="24"/>
          <w:highlight w:val="none"/>
          <w:lang w:bidi="ar"/>
        </w:rPr>
        <w:t>登录北京市政府采购电子交易平台（http://zbcg-bjzc.zhongcy.com/bjczj-portal-site/index.html#/home）获取电子</w:t>
      </w:r>
      <w:r>
        <w:rPr>
          <w:rFonts w:hint="eastAsia"/>
          <w:sz w:val="24"/>
          <w:highlight w:val="none"/>
          <w:lang w:bidi="ar"/>
        </w:rPr>
        <w:t>版竞争性磋商文件</w:t>
      </w:r>
      <w:r>
        <w:rPr>
          <w:sz w:val="24"/>
          <w:highlight w:val="none"/>
          <w:lang w:bidi="ar"/>
        </w:rPr>
        <w:t>。</w:t>
      </w:r>
    </w:p>
    <w:p>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4.售价：0元。</w:t>
      </w:r>
    </w:p>
    <w:p>
      <w:pPr>
        <w:pStyle w:val="3"/>
        <w:widowControl/>
        <w:spacing w:before="0" w:line="360" w:lineRule="auto"/>
        <w:jc w:val="left"/>
        <w:rPr>
          <w:rFonts w:ascii="宋体" w:hAnsi="宋体" w:eastAsia="宋体" w:cs="宋体"/>
          <w:sz w:val="24"/>
          <w:szCs w:val="24"/>
          <w:highlight w:val="none"/>
        </w:rPr>
      </w:pPr>
      <w:bookmarkStart w:id="14" w:name="_Toc28359082"/>
      <w:bookmarkStart w:id="15" w:name="_Toc35393793"/>
      <w:bookmarkStart w:id="16" w:name="_Toc35393624"/>
      <w:bookmarkStart w:id="17" w:name="_Toc28359005"/>
      <w:r>
        <w:rPr>
          <w:rFonts w:hint="eastAsia" w:ascii="宋体" w:hAnsi="宋体" w:eastAsia="宋体" w:cs="宋体"/>
          <w:sz w:val="24"/>
          <w:szCs w:val="24"/>
          <w:highlight w:val="none"/>
        </w:rPr>
        <w:t>四、</w:t>
      </w:r>
      <w:bookmarkEnd w:id="14"/>
      <w:bookmarkEnd w:id="15"/>
      <w:bookmarkEnd w:id="16"/>
      <w:bookmarkEnd w:id="17"/>
      <w:r>
        <w:rPr>
          <w:rFonts w:hint="eastAsia" w:ascii="宋体" w:hAnsi="宋体" w:eastAsia="宋体" w:cs="宋体"/>
          <w:sz w:val="24"/>
          <w:szCs w:val="24"/>
          <w:highlight w:val="none"/>
        </w:rPr>
        <w:t>响应文件提交</w:t>
      </w:r>
    </w:p>
    <w:p>
      <w:pPr>
        <w:spacing w:line="360" w:lineRule="auto"/>
        <w:ind w:firstLine="480" w:firstLineChars="200"/>
        <w:rPr>
          <w:rFonts w:ascii="宋体" w:hAnsi="宋体" w:cs="宋体"/>
          <w:bCs/>
          <w:sz w:val="24"/>
          <w:highlight w:val="none"/>
          <w:u w:val="single"/>
        </w:rPr>
      </w:pPr>
      <w:r>
        <w:rPr>
          <w:rFonts w:hint="eastAsia" w:ascii="宋体" w:hAnsi="宋体" w:cs="宋体"/>
          <w:sz w:val="24"/>
          <w:highlight w:val="none"/>
          <w:lang w:bidi="ar"/>
        </w:rPr>
        <w:t>截止时间：</w:t>
      </w:r>
      <w:r>
        <w:rPr>
          <w:rFonts w:hint="eastAsia" w:ascii="宋体" w:hAnsi="宋体" w:cs="宋体"/>
          <w:sz w:val="24"/>
          <w:highlight w:val="none"/>
        </w:rPr>
        <w:t>2025</w:t>
      </w:r>
      <w:r>
        <w:rPr>
          <w:rFonts w:hint="eastAsia" w:ascii="宋体" w:hAnsi="宋体" w:cs="宋体"/>
          <w:sz w:val="24"/>
          <w:highlight w:val="none"/>
          <w:lang w:bidi="ar"/>
        </w:rPr>
        <w:t>年</w:t>
      </w:r>
      <w:r>
        <w:rPr>
          <w:rFonts w:hint="eastAsia" w:ascii="宋体" w:hAnsi="宋体" w:cs="宋体"/>
          <w:sz w:val="24"/>
          <w:highlight w:val="none"/>
          <w:lang w:eastAsia="zh-CN"/>
        </w:rPr>
        <w:t>0</w:t>
      </w:r>
      <w:r>
        <w:rPr>
          <w:rFonts w:hint="eastAsia" w:ascii="宋体" w:hAnsi="宋体" w:cs="宋体"/>
          <w:sz w:val="24"/>
          <w:highlight w:val="none"/>
          <w:lang w:val="en-US" w:eastAsia="zh-CN"/>
        </w:rPr>
        <w:t>6</w:t>
      </w:r>
      <w:r>
        <w:rPr>
          <w:rFonts w:hint="eastAsia" w:ascii="宋体" w:hAnsi="宋体" w:cs="宋体"/>
          <w:sz w:val="24"/>
          <w:highlight w:val="none"/>
          <w:lang w:bidi="ar"/>
        </w:rPr>
        <w:t>月</w:t>
      </w:r>
      <w:r>
        <w:rPr>
          <w:rFonts w:hint="eastAsia" w:ascii="宋体" w:hAnsi="宋体" w:cs="宋体"/>
          <w:sz w:val="24"/>
          <w:highlight w:val="none"/>
          <w:lang w:val="en-US" w:eastAsia="zh-CN"/>
        </w:rPr>
        <w:t>09</w:t>
      </w:r>
      <w:r>
        <w:rPr>
          <w:rFonts w:hint="eastAsia" w:ascii="宋体" w:hAnsi="宋体" w:cs="宋体"/>
          <w:sz w:val="24"/>
          <w:highlight w:val="none"/>
          <w:lang w:bidi="ar"/>
        </w:rPr>
        <w:t>日</w:t>
      </w:r>
      <w:r>
        <w:rPr>
          <w:rFonts w:hint="eastAsia" w:ascii="宋体" w:hAnsi="宋体" w:cs="宋体"/>
          <w:sz w:val="24"/>
          <w:highlight w:val="none"/>
          <w:lang w:val="en-US" w:eastAsia="zh-CN" w:bidi="ar"/>
        </w:rPr>
        <w:t>14</w:t>
      </w:r>
      <w:r>
        <w:rPr>
          <w:rFonts w:hint="eastAsia" w:ascii="宋体" w:hAnsi="宋体" w:cs="宋体"/>
          <w:sz w:val="24"/>
          <w:highlight w:val="none"/>
          <w:lang w:bidi="ar"/>
        </w:rPr>
        <w:t>点</w:t>
      </w:r>
      <w:r>
        <w:rPr>
          <w:rFonts w:hint="eastAsia" w:ascii="宋体" w:hAnsi="宋体" w:cs="宋体"/>
          <w:sz w:val="24"/>
          <w:highlight w:val="none"/>
          <w:lang w:val="en-US" w:eastAsia="zh-CN" w:bidi="ar"/>
        </w:rPr>
        <w:t>0</w:t>
      </w:r>
      <w:r>
        <w:rPr>
          <w:rFonts w:hint="eastAsia" w:ascii="宋体" w:hAnsi="宋体" w:cs="宋体"/>
          <w:sz w:val="24"/>
          <w:highlight w:val="none"/>
        </w:rPr>
        <w:t>0</w:t>
      </w:r>
      <w:r>
        <w:rPr>
          <w:rFonts w:hint="eastAsia" w:ascii="宋体" w:hAnsi="宋体" w:cs="宋体"/>
          <w:sz w:val="24"/>
          <w:highlight w:val="none"/>
          <w:lang w:bidi="ar"/>
        </w:rPr>
        <w:t>分</w:t>
      </w:r>
      <w:r>
        <w:rPr>
          <w:rFonts w:hint="eastAsia" w:ascii="宋体" w:hAnsi="宋体" w:cs="宋体"/>
          <w:bCs/>
          <w:sz w:val="24"/>
          <w:highlight w:val="none"/>
          <w:lang w:bidi="ar"/>
        </w:rPr>
        <w:t>（北京时间）</w:t>
      </w:r>
    </w:p>
    <w:p>
      <w:pPr>
        <w:spacing w:line="360" w:lineRule="auto"/>
        <w:ind w:firstLine="480" w:firstLineChars="200"/>
        <w:rPr>
          <w:rFonts w:ascii="宋体" w:hAnsi="宋体" w:cs="宋体"/>
          <w:sz w:val="24"/>
          <w:highlight w:val="none"/>
          <w:lang w:val="zh-TW" w:bidi="ar"/>
        </w:rPr>
      </w:pPr>
      <w:r>
        <w:rPr>
          <w:rFonts w:hint="eastAsia" w:ascii="宋体" w:hAnsi="宋体" w:cs="宋体"/>
          <w:sz w:val="24"/>
          <w:highlight w:val="none"/>
          <w:lang w:bidi="ar"/>
        </w:rPr>
        <w:t>地点：</w:t>
      </w:r>
      <w:bookmarkStart w:id="18" w:name="OLE_LINK3"/>
      <w:r>
        <w:rPr>
          <w:rFonts w:hint="eastAsia"/>
          <w:color w:val="auto"/>
          <w:sz w:val="24"/>
          <w:highlight w:val="none"/>
          <w:lang w:bidi="ar"/>
        </w:rPr>
        <w:t>北京市政府采购电子交易平台 （http://zbcg-bjzc.zhongcy.com/bjczj-portal-site/index.html#/home）</w:t>
      </w:r>
      <w:bookmarkEnd w:id="18"/>
      <w:bookmarkStart w:id="33" w:name="_GoBack"/>
      <w:bookmarkEnd w:id="33"/>
    </w:p>
    <w:p>
      <w:pPr>
        <w:pStyle w:val="3"/>
        <w:spacing w:before="0"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五、开启</w:t>
      </w:r>
    </w:p>
    <w:p>
      <w:pPr>
        <w:spacing w:line="360" w:lineRule="auto"/>
        <w:ind w:firstLine="480" w:firstLineChars="200"/>
        <w:rPr>
          <w:rFonts w:ascii="宋体" w:hAnsi="宋体" w:cs="宋体"/>
          <w:bCs/>
          <w:sz w:val="24"/>
          <w:highlight w:val="none"/>
          <w:u w:val="single"/>
        </w:rPr>
      </w:pPr>
      <w:r>
        <w:rPr>
          <w:rFonts w:hint="eastAsia" w:ascii="宋体" w:hAnsi="宋体" w:cs="宋体"/>
          <w:sz w:val="24"/>
          <w:highlight w:val="none"/>
          <w:lang w:bidi="ar"/>
        </w:rPr>
        <w:t>时间：</w:t>
      </w:r>
      <w:r>
        <w:rPr>
          <w:rFonts w:hint="eastAsia" w:ascii="宋体" w:hAnsi="宋体" w:cs="宋体"/>
          <w:sz w:val="24"/>
          <w:highlight w:val="none"/>
        </w:rPr>
        <w:t>2025</w:t>
      </w:r>
      <w:r>
        <w:rPr>
          <w:rFonts w:hint="eastAsia" w:ascii="宋体" w:hAnsi="宋体" w:cs="宋体"/>
          <w:sz w:val="24"/>
          <w:highlight w:val="none"/>
          <w:lang w:bidi="ar"/>
        </w:rPr>
        <w:t>年</w:t>
      </w:r>
      <w:r>
        <w:rPr>
          <w:rFonts w:hint="eastAsia" w:ascii="宋体" w:hAnsi="宋体" w:cs="宋体"/>
          <w:sz w:val="24"/>
          <w:highlight w:val="none"/>
        </w:rPr>
        <w:t>0</w:t>
      </w:r>
      <w:r>
        <w:rPr>
          <w:rFonts w:hint="eastAsia" w:ascii="宋体" w:hAnsi="宋体" w:cs="宋体"/>
          <w:sz w:val="24"/>
          <w:highlight w:val="none"/>
          <w:lang w:val="en-US" w:eastAsia="zh-CN"/>
        </w:rPr>
        <w:t>6</w:t>
      </w:r>
      <w:r>
        <w:rPr>
          <w:rFonts w:hint="eastAsia" w:ascii="宋体" w:hAnsi="宋体" w:cs="宋体"/>
          <w:sz w:val="24"/>
          <w:highlight w:val="none"/>
          <w:lang w:bidi="ar"/>
        </w:rPr>
        <w:t>月</w:t>
      </w:r>
      <w:r>
        <w:rPr>
          <w:rFonts w:hint="eastAsia" w:ascii="宋体" w:hAnsi="宋体" w:cs="宋体"/>
          <w:sz w:val="24"/>
          <w:highlight w:val="none"/>
          <w:lang w:val="en-US" w:eastAsia="zh-CN"/>
        </w:rPr>
        <w:t>09</w:t>
      </w:r>
      <w:r>
        <w:rPr>
          <w:rFonts w:hint="eastAsia" w:ascii="宋体" w:hAnsi="宋体" w:cs="宋体"/>
          <w:sz w:val="24"/>
          <w:highlight w:val="none"/>
          <w:lang w:bidi="ar"/>
        </w:rPr>
        <w:t>日</w:t>
      </w:r>
      <w:r>
        <w:rPr>
          <w:rFonts w:hint="eastAsia" w:ascii="宋体" w:hAnsi="宋体" w:cs="宋体"/>
          <w:sz w:val="24"/>
          <w:highlight w:val="none"/>
          <w:lang w:val="en-US" w:eastAsia="zh-CN" w:bidi="ar"/>
        </w:rPr>
        <w:t>14</w:t>
      </w:r>
      <w:r>
        <w:rPr>
          <w:rFonts w:hint="eastAsia" w:ascii="宋体" w:hAnsi="宋体" w:cs="宋体"/>
          <w:sz w:val="24"/>
          <w:highlight w:val="none"/>
          <w:lang w:bidi="ar"/>
        </w:rPr>
        <w:t>点</w:t>
      </w:r>
      <w:r>
        <w:rPr>
          <w:rFonts w:hint="eastAsia" w:ascii="宋体" w:hAnsi="宋体" w:cs="宋体"/>
          <w:sz w:val="24"/>
          <w:highlight w:val="none"/>
          <w:lang w:val="en-US" w:eastAsia="zh-CN" w:bidi="ar"/>
        </w:rPr>
        <w:t>0</w:t>
      </w:r>
      <w:r>
        <w:rPr>
          <w:rFonts w:hint="eastAsia" w:ascii="宋体" w:hAnsi="宋体" w:cs="宋体"/>
          <w:sz w:val="24"/>
          <w:highlight w:val="none"/>
        </w:rPr>
        <w:t>0</w:t>
      </w:r>
      <w:r>
        <w:rPr>
          <w:rFonts w:hint="eastAsia" w:ascii="宋体" w:hAnsi="宋体" w:cs="宋体"/>
          <w:sz w:val="24"/>
          <w:highlight w:val="none"/>
          <w:lang w:bidi="ar"/>
        </w:rPr>
        <w:t>分</w:t>
      </w:r>
      <w:r>
        <w:rPr>
          <w:rFonts w:hint="eastAsia" w:ascii="宋体" w:hAnsi="宋体" w:cs="宋体"/>
          <w:bCs/>
          <w:sz w:val="24"/>
          <w:highlight w:val="none"/>
          <w:lang w:bidi="ar"/>
        </w:rPr>
        <w:t>（北京时间）</w:t>
      </w:r>
    </w:p>
    <w:p>
      <w:pPr>
        <w:spacing w:line="360" w:lineRule="auto"/>
        <w:ind w:firstLine="480" w:firstLineChars="200"/>
        <w:rPr>
          <w:rFonts w:ascii="宋体" w:hAnsi="宋体" w:cs="宋体"/>
          <w:sz w:val="24"/>
          <w:highlight w:val="none"/>
          <w:lang w:val="zh-TW" w:bidi="ar"/>
        </w:rPr>
      </w:pPr>
      <w:r>
        <w:rPr>
          <w:rFonts w:hint="eastAsia" w:ascii="宋体" w:hAnsi="宋体" w:cs="宋体"/>
          <w:sz w:val="24"/>
          <w:highlight w:val="none"/>
          <w:lang w:bidi="ar"/>
        </w:rPr>
        <w:t>地点：</w:t>
      </w:r>
      <w:r>
        <w:rPr>
          <w:rFonts w:hint="eastAsia"/>
          <w:color w:val="auto"/>
          <w:sz w:val="24"/>
          <w:highlight w:val="none"/>
          <w:lang w:bidi="ar"/>
        </w:rPr>
        <w:t>北京市政府采购电子交易平台 （http://zbcg-bjzc.zhongcy.com/bjczj-portal-site/index.html#/home）</w:t>
      </w:r>
      <w:r>
        <w:rPr>
          <w:rFonts w:hint="eastAsia"/>
          <w:color w:val="auto"/>
          <w:sz w:val="24"/>
          <w:highlight w:val="none"/>
          <w:lang w:eastAsia="zh-CN" w:bidi="ar"/>
        </w:rPr>
        <w:t>，</w:t>
      </w:r>
      <w:r>
        <w:rPr>
          <w:rFonts w:hint="eastAsia"/>
          <w:color w:val="auto"/>
          <w:sz w:val="24"/>
          <w:highlight w:val="none"/>
          <w:lang w:val="en-US" w:eastAsia="zh-CN" w:bidi="ar"/>
        </w:rPr>
        <w:t>本项目</w:t>
      </w:r>
      <w:r>
        <w:rPr>
          <w:rFonts w:hint="eastAsia"/>
          <w:color w:val="auto"/>
          <w:sz w:val="24"/>
          <w:highlight w:val="none"/>
          <w:lang w:bidi="ar"/>
        </w:rPr>
        <w:t>采用远程电子标</w:t>
      </w:r>
      <w:r>
        <w:rPr>
          <w:rFonts w:hint="eastAsia"/>
          <w:color w:val="auto"/>
          <w:sz w:val="24"/>
          <w:highlight w:val="none"/>
          <w:lang w:eastAsia="zh-CN" w:bidi="ar"/>
        </w:rPr>
        <w:t>递交</w:t>
      </w:r>
      <w:r>
        <w:rPr>
          <w:rFonts w:hint="eastAsia"/>
          <w:color w:val="auto"/>
          <w:sz w:val="24"/>
          <w:highlight w:val="none"/>
          <w:lang w:bidi="ar"/>
        </w:rPr>
        <w:t>方式，</w:t>
      </w:r>
      <w:r>
        <w:rPr>
          <w:rFonts w:hint="eastAsia"/>
          <w:color w:val="auto"/>
          <w:sz w:val="24"/>
          <w:highlight w:val="none"/>
          <w:lang w:eastAsia="zh-CN" w:bidi="ar"/>
        </w:rPr>
        <w:t>供应商</w:t>
      </w:r>
      <w:r>
        <w:rPr>
          <w:rFonts w:hint="eastAsia"/>
          <w:color w:val="auto"/>
          <w:sz w:val="24"/>
          <w:highlight w:val="none"/>
          <w:lang w:bidi="ar"/>
        </w:rPr>
        <w:t xml:space="preserve">使用 CA </w:t>
      </w:r>
      <w:r>
        <w:rPr>
          <w:rFonts w:hint="eastAsia"/>
          <w:color w:val="auto"/>
          <w:sz w:val="24"/>
          <w:highlight w:val="none"/>
          <w:lang w:val="en-US" w:eastAsia="zh-CN" w:bidi="ar"/>
        </w:rPr>
        <w:t>数字</w:t>
      </w:r>
      <w:r>
        <w:rPr>
          <w:rFonts w:hint="eastAsia"/>
          <w:color w:val="auto"/>
          <w:sz w:val="24"/>
          <w:highlight w:val="none"/>
          <w:lang w:bidi="ar"/>
        </w:rPr>
        <w:t>证书登录北京市政府采购电子交易平台参与电子标</w:t>
      </w:r>
      <w:r>
        <w:rPr>
          <w:rFonts w:hint="eastAsia"/>
          <w:color w:val="auto"/>
          <w:sz w:val="24"/>
          <w:highlight w:val="none"/>
          <w:lang w:eastAsia="zh-CN" w:bidi="ar"/>
        </w:rPr>
        <w:t>递交</w:t>
      </w:r>
      <w:r>
        <w:rPr>
          <w:rFonts w:hint="eastAsia"/>
          <w:color w:val="auto"/>
          <w:sz w:val="24"/>
          <w:highlight w:val="none"/>
          <w:lang w:bidi="ar"/>
        </w:rPr>
        <w:t>。</w:t>
      </w:r>
      <w:r>
        <w:rPr>
          <w:rFonts w:hint="eastAsia"/>
          <w:color w:val="auto"/>
          <w:sz w:val="24"/>
          <w:highlight w:val="none"/>
          <w:lang w:eastAsia="zh-CN" w:bidi="ar"/>
        </w:rPr>
        <w:t>供应商</w:t>
      </w:r>
      <w:r>
        <w:rPr>
          <w:rFonts w:hint="eastAsia"/>
          <w:color w:val="auto"/>
          <w:sz w:val="24"/>
          <w:highlight w:val="none"/>
          <w:lang w:bidi="ar"/>
        </w:rPr>
        <w:t>自行对电子</w:t>
      </w:r>
      <w:r>
        <w:rPr>
          <w:rFonts w:hint="eastAsia"/>
          <w:color w:val="auto"/>
          <w:sz w:val="24"/>
          <w:highlight w:val="none"/>
          <w:lang w:eastAsia="zh-CN" w:bidi="ar"/>
        </w:rPr>
        <w:t>响应</w:t>
      </w:r>
      <w:r>
        <w:rPr>
          <w:rFonts w:hint="eastAsia"/>
          <w:color w:val="auto"/>
          <w:sz w:val="24"/>
          <w:highlight w:val="none"/>
          <w:lang w:bidi="ar"/>
        </w:rPr>
        <w:t>文件进行解密，不接受纸质文件，无须</w:t>
      </w:r>
      <w:r>
        <w:rPr>
          <w:rFonts w:hint="eastAsia"/>
          <w:color w:val="auto"/>
          <w:sz w:val="24"/>
          <w:highlight w:val="none"/>
          <w:lang w:eastAsia="zh-CN" w:bidi="ar"/>
        </w:rPr>
        <w:t>供应商</w:t>
      </w:r>
      <w:r>
        <w:rPr>
          <w:rFonts w:hint="eastAsia"/>
          <w:color w:val="auto"/>
          <w:sz w:val="24"/>
          <w:highlight w:val="none"/>
          <w:lang w:bidi="ar"/>
        </w:rPr>
        <w:t>到达现场</w:t>
      </w:r>
      <w:r>
        <w:rPr>
          <w:color w:val="auto"/>
          <w:sz w:val="24"/>
          <w:highlight w:val="none"/>
          <w:lang w:val="zh-TW" w:bidi="ar"/>
        </w:rPr>
        <w:t>。</w:t>
      </w:r>
    </w:p>
    <w:p>
      <w:pPr>
        <w:pStyle w:val="3"/>
        <w:spacing w:before="0" w:line="360" w:lineRule="auto"/>
        <w:jc w:val="left"/>
        <w:rPr>
          <w:rFonts w:ascii="宋体" w:hAnsi="宋体" w:eastAsia="宋体" w:cs="宋体"/>
          <w:sz w:val="24"/>
          <w:szCs w:val="24"/>
          <w:highlight w:val="none"/>
        </w:rPr>
      </w:pPr>
      <w:bookmarkStart w:id="19" w:name="_Toc35393625"/>
      <w:bookmarkStart w:id="20" w:name="_Toc28359084"/>
      <w:bookmarkStart w:id="21" w:name="_Toc28359007"/>
      <w:bookmarkStart w:id="22" w:name="_Toc35393794"/>
      <w:r>
        <w:rPr>
          <w:rFonts w:hint="eastAsia" w:ascii="宋体" w:hAnsi="宋体" w:eastAsia="宋体" w:cs="宋体"/>
          <w:sz w:val="24"/>
          <w:szCs w:val="24"/>
          <w:highlight w:val="none"/>
        </w:rPr>
        <w:t>六、公告期限</w:t>
      </w:r>
      <w:bookmarkEnd w:id="19"/>
      <w:bookmarkEnd w:id="20"/>
      <w:bookmarkEnd w:id="21"/>
      <w:bookmarkEnd w:id="22"/>
      <w:r>
        <w:rPr>
          <w:rFonts w:hint="eastAsia" w:ascii="宋体" w:hAnsi="宋体" w:eastAsia="宋体" w:cs="宋体"/>
          <w:sz w:val="24"/>
          <w:szCs w:val="24"/>
          <w:highlight w:val="none"/>
        </w:rPr>
        <w:t xml:space="preserve"> </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自本公告发布之日起3个工作日。</w:t>
      </w:r>
    </w:p>
    <w:p>
      <w:pPr>
        <w:pStyle w:val="3"/>
        <w:spacing w:before="0" w:line="360" w:lineRule="auto"/>
        <w:jc w:val="left"/>
        <w:rPr>
          <w:rFonts w:ascii="宋体" w:hAnsi="宋体" w:eastAsia="宋体" w:cs="宋体"/>
          <w:sz w:val="24"/>
          <w:szCs w:val="24"/>
          <w:highlight w:val="none"/>
        </w:rPr>
      </w:pPr>
      <w:bookmarkStart w:id="23" w:name="_Toc35393795"/>
      <w:bookmarkStart w:id="24" w:name="_Toc35393626"/>
      <w:r>
        <w:rPr>
          <w:rFonts w:hint="eastAsia" w:ascii="宋体" w:hAnsi="宋体" w:eastAsia="宋体" w:cs="宋体"/>
          <w:sz w:val="24"/>
          <w:szCs w:val="24"/>
          <w:highlight w:val="none"/>
        </w:rPr>
        <w:t>七、其他补充事宜</w:t>
      </w:r>
      <w:bookmarkEnd w:id="23"/>
      <w:bookmarkEnd w:id="24"/>
    </w:p>
    <w:p>
      <w:pPr>
        <w:spacing w:line="360" w:lineRule="auto"/>
        <w:ind w:firstLine="480" w:firstLineChars="200"/>
        <w:rPr>
          <w:rFonts w:ascii="宋体" w:hAnsi="宋体" w:cs="宋体"/>
          <w:sz w:val="24"/>
          <w:highlight w:val="none"/>
        </w:rPr>
      </w:pPr>
      <w:r>
        <w:rPr>
          <w:rFonts w:hint="eastAsia" w:ascii="宋体" w:hAnsi="宋体" w:cs="宋体"/>
          <w:sz w:val="24"/>
          <w:highlight w:val="none"/>
        </w:rPr>
        <w:t>1.本项目需要落实的政府采购政策：</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（1）《政府采购促进中小企业发展管理办法》--财库（2020）46号；</w:t>
      </w:r>
    </w:p>
    <w:p>
      <w:pPr>
        <w:spacing w:line="360" w:lineRule="auto"/>
        <w:ind w:left="420" w:leftChars="200"/>
        <w:rPr>
          <w:rFonts w:ascii="宋体" w:hAnsi="宋体" w:cs="宋体"/>
          <w:sz w:val="24"/>
          <w:highlight w:val="none"/>
        </w:rPr>
      </w:pPr>
      <w:r>
        <w:rPr>
          <w:rFonts w:hint="eastAsia" w:ascii="宋体" w:hAnsi="宋体" w:cs="宋体"/>
          <w:sz w:val="24"/>
          <w:highlight w:val="none"/>
        </w:rPr>
        <w:t>（2）《关于进一步加大政府采购支持中小企业力度的通知》财库〔2022〕19号；</w:t>
      </w:r>
    </w:p>
    <w:p>
      <w:pPr>
        <w:spacing w:line="360" w:lineRule="auto"/>
        <w:ind w:left="420" w:leftChars="200"/>
        <w:rPr>
          <w:rFonts w:ascii="宋体" w:hAnsi="宋体" w:cs="宋体"/>
          <w:sz w:val="24"/>
          <w:highlight w:val="none"/>
        </w:rPr>
      </w:pPr>
      <w:r>
        <w:rPr>
          <w:rFonts w:hint="eastAsia" w:ascii="宋体" w:hAnsi="宋体" w:cs="宋体"/>
          <w:sz w:val="24"/>
          <w:highlight w:val="none"/>
        </w:rPr>
        <w:t>（3）《财政部司法部关于政府采购支持监狱企业发展有关问题的通知》--财库〔2014〕68号；</w:t>
      </w:r>
    </w:p>
    <w:p>
      <w:pPr>
        <w:spacing w:line="360" w:lineRule="auto"/>
        <w:ind w:left="420" w:leftChars="200"/>
        <w:rPr>
          <w:rFonts w:ascii="宋体" w:hAnsi="宋体" w:cs="宋体"/>
          <w:sz w:val="24"/>
          <w:highlight w:val="none"/>
        </w:rPr>
      </w:pPr>
      <w:r>
        <w:rPr>
          <w:rFonts w:hint="eastAsia" w:ascii="宋体" w:hAnsi="宋体" w:cs="宋体"/>
          <w:sz w:val="24"/>
          <w:highlight w:val="none"/>
        </w:rPr>
        <w:t>（4）《关于促进残疾人就业政府采购政策的通知》--财库〔2017〕141号；</w:t>
      </w:r>
    </w:p>
    <w:p>
      <w:pPr>
        <w:spacing w:line="360" w:lineRule="auto"/>
        <w:ind w:left="420" w:leftChars="200"/>
        <w:rPr>
          <w:rFonts w:ascii="宋体" w:hAnsi="宋体" w:cs="宋体"/>
          <w:sz w:val="24"/>
          <w:highlight w:val="none"/>
        </w:rPr>
      </w:pPr>
      <w:r>
        <w:rPr>
          <w:rFonts w:hint="eastAsia" w:ascii="宋体" w:hAnsi="宋体" w:cs="宋体"/>
          <w:sz w:val="24"/>
          <w:highlight w:val="none"/>
        </w:rPr>
        <w:t>（5）《国务院办公厅关于建立政府强制采购节能产品制度的通知》--国办发〔2007〕51号；</w:t>
      </w:r>
    </w:p>
    <w:p>
      <w:pPr>
        <w:spacing w:line="360" w:lineRule="auto"/>
        <w:ind w:left="420" w:leftChars="200"/>
        <w:rPr>
          <w:rFonts w:ascii="宋体" w:hAnsi="宋体" w:cs="宋体"/>
          <w:sz w:val="24"/>
          <w:highlight w:val="none"/>
        </w:rPr>
      </w:pPr>
      <w:r>
        <w:rPr>
          <w:rFonts w:hint="eastAsia" w:ascii="宋体" w:hAnsi="宋体" w:cs="宋体"/>
          <w:sz w:val="24"/>
          <w:highlight w:val="none"/>
        </w:rPr>
        <w:t>（6）《环境标志产品政府采购实施的意见》--财库[2006]90号；</w:t>
      </w:r>
    </w:p>
    <w:p>
      <w:pPr>
        <w:spacing w:line="360" w:lineRule="auto"/>
        <w:ind w:left="420" w:leftChars="200"/>
        <w:rPr>
          <w:rFonts w:ascii="宋体" w:hAnsi="宋体" w:cs="宋体"/>
          <w:sz w:val="24"/>
          <w:highlight w:val="none"/>
        </w:rPr>
      </w:pPr>
      <w:r>
        <w:rPr>
          <w:rFonts w:hint="eastAsia" w:ascii="宋体" w:hAnsi="宋体" w:cs="宋体"/>
          <w:sz w:val="24"/>
          <w:highlight w:val="none"/>
        </w:rPr>
        <w:t>（7）《关于调整优化节能产品、环境标志产品政府采购执行机制的通知》--财库〔2019〕9号；</w:t>
      </w:r>
    </w:p>
    <w:p>
      <w:pPr>
        <w:spacing w:line="360" w:lineRule="auto"/>
        <w:ind w:left="420" w:leftChars="200"/>
        <w:rPr>
          <w:rFonts w:ascii="宋体" w:hAnsi="宋体" w:cs="宋体"/>
          <w:sz w:val="24"/>
          <w:highlight w:val="none"/>
        </w:rPr>
      </w:pPr>
      <w:r>
        <w:rPr>
          <w:rFonts w:hint="eastAsia" w:ascii="宋体" w:hAnsi="宋体" w:cs="宋体"/>
          <w:sz w:val="24"/>
          <w:highlight w:val="none"/>
        </w:rPr>
        <w:t>（8）《关于印发环境标志产品政府采购品目清单的通知》-财库〔2019〕18号）；</w:t>
      </w:r>
    </w:p>
    <w:p>
      <w:pPr>
        <w:spacing w:line="360" w:lineRule="auto"/>
        <w:ind w:left="420" w:leftChars="200"/>
        <w:rPr>
          <w:rFonts w:ascii="宋体" w:hAnsi="宋体" w:cs="宋体"/>
          <w:sz w:val="24"/>
          <w:highlight w:val="none"/>
        </w:rPr>
      </w:pPr>
      <w:r>
        <w:rPr>
          <w:rFonts w:hint="eastAsia" w:ascii="宋体" w:hAnsi="宋体" w:cs="宋体"/>
          <w:sz w:val="24"/>
          <w:highlight w:val="none"/>
        </w:rPr>
        <w:t>（9）《关于印发节能产品政府采购品目清单的通知》--财库〔2019〕19号；</w:t>
      </w:r>
    </w:p>
    <w:p>
      <w:pPr>
        <w:spacing w:line="360" w:lineRule="auto"/>
        <w:ind w:left="420" w:leftChars="200"/>
        <w:rPr>
          <w:rFonts w:ascii="宋体" w:hAnsi="宋体" w:cs="宋体"/>
          <w:sz w:val="24"/>
          <w:highlight w:val="none"/>
        </w:rPr>
      </w:pPr>
      <w:r>
        <w:rPr>
          <w:rFonts w:hint="eastAsia" w:ascii="宋体" w:hAnsi="宋体" w:cs="宋体"/>
          <w:sz w:val="24"/>
          <w:highlight w:val="none"/>
        </w:rPr>
        <w:t>（10）执行《财政部关于在政府采购活动中查询及使用信用记录有关问题的通知》（财库[2016]125号）等相关政策。</w:t>
      </w:r>
    </w:p>
    <w:p>
      <w:pPr>
        <w:spacing w:line="360" w:lineRule="auto"/>
        <w:ind w:left="420" w:leftChars="200"/>
        <w:rPr>
          <w:bCs/>
          <w:sz w:val="24"/>
          <w:highlight w:val="none"/>
          <w:lang w:bidi="ar"/>
        </w:rPr>
      </w:pPr>
      <w:r>
        <w:rPr>
          <w:rFonts w:hint="eastAsia" w:ascii="宋体" w:hAnsi="宋体" w:cs="宋体"/>
          <w:sz w:val="24"/>
          <w:highlight w:val="none"/>
        </w:rPr>
        <w:t>2.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r>
        <w:rPr>
          <w:bCs/>
          <w:sz w:val="24"/>
          <w:highlight w:val="none"/>
          <w:lang w:bidi="ar"/>
        </w:rPr>
        <w:t>。</w:t>
      </w:r>
    </w:p>
    <w:p>
      <w:pPr>
        <w:adjustRightInd w:val="0"/>
        <w:snapToGrid w:val="0"/>
        <w:spacing w:line="360" w:lineRule="auto"/>
        <w:ind w:firstLine="480" w:firstLineChars="200"/>
        <w:rPr>
          <w:sz w:val="24"/>
          <w:highlight w:val="none"/>
        </w:rPr>
      </w:pPr>
      <w:r>
        <w:rPr>
          <w:sz w:val="24"/>
          <w:highlight w:val="none"/>
          <w:lang w:bidi="ar"/>
        </w:rPr>
        <w:t>CA</w:t>
      </w:r>
      <w:r>
        <w:rPr>
          <w:rFonts w:hint="eastAsia"/>
          <w:sz w:val="24"/>
          <w:highlight w:val="none"/>
          <w:lang w:bidi="ar"/>
        </w:rPr>
        <w:t>数字</w:t>
      </w:r>
      <w:r>
        <w:rPr>
          <w:sz w:val="24"/>
          <w:highlight w:val="none"/>
          <w:lang w:bidi="ar"/>
        </w:rPr>
        <w:t>证书服务热线 010-58511086</w:t>
      </w:r>
    </w:p>
    <w:p>
      <w:pPr>
        <w:adjustRightInd w:val="0"/>
        <w:snapToGrid w:val="0"/>
        <w:spacing w:line="360" w:lineRule="auto"/>
        <w:ind w:firstLine="480" w:firstLineChars="200"/>
        <w:rPr>
          <w:sz w:val="24"/>
          <w:highlight w:val="none"/>
          <w:lang w:bidi="ar"/>
        </w:rPr>
      </w:pPr>
      <w:r>
        <w:rPr>
          <w:sz w:val="24"/>
          <w:highlight w:val="none"/>
          <w:lang w:bidi="ar"/>
        </w:rPr>
        <w:t>电子营业执照</w:t>
      </w:r>
      <w:r>
        <w:rPr>
          <w:rFonts w:hint="eastAsia"/>
          <w:sz w:val="24"/>
          <w:highlight w:val="none"/>
          <w:lang w:bidi="ar"/>
        </w:rPr>
        <w:t>服务热线</w:t>
      </w:r>
      <w:r>
        <w:rPr>
          <w:sz w:val="24"/>
          <w:highlight w:val="none"/>
          <w:lang w:bidi="ar"/>
        </w:rPr>
        <w:t>：400-699-7000</w:t>
      </w:r>
    </w:p>
    <w:p>
      <w:pPr>
        <w:adjustRightInd w:val="0"/>
        <w:snapToGrid w:val="0"/>
        <w:spacing w:line="360" w:lineRule="auto"/>
        <w:ind w:firstLine="480" w:firstLineChars="200"/>
        <w:rPr>
          <w:sz w:val="24"/>
          <w:highlight w:val="none"/>
          <w:lang w:bidi="ar"/>
        </w:rPr>
      </w:pPr>
      <w:r>
        <w:rPr>
          <w:sz w:val="24"/>
          <w:highlight w:val="none"/>
          <w:lang w:bidi="ar"/>
        </w:rPr>
        <w:t>技术支持</w:t>
      </w:r>
      <w:r>
        <w:rPr>
          <w:rFonts w:hint="eastAsia"/>
          <w:sz w:val="24"/>
          <w:highlight w:val="none"/>
          <w:lang w:bidi="ar"/>
        </w:rPr>
        <w:t>服务热线</w:t>
      </w:r>
      <w:r>
        <w:rPr>
          <w:sz w:val="24"/>
          <w:highlight w:val="none"/>
          <w:lang w:bidi="ar"/>
        </w:rPr>
        <w:t>：010-86483801</w:t>
      </w:r>
    </w:p>
    <w:p>
      <w:pPr>
        <w:widowControl/>
        <w:adjustRightInd w:val="0"/>
        <w:snapToGrid w:val="0"/>
        <w:spacing w:line="360" w:lineRule="auto"/>
        <w:ind w:firstLine="480" w:firstLineChars="200"/>
        <w:jc w:val="left"/>
        <w:rPr>
          <w:sz w:val="24"/>
          <w:highlight w:val="none"/>
          <w:lang w:bidi="ar"/>
        </w:rPr>
      </w:pPr>
      <w:r>
        <w:rPr>
          <w:rFonts w:hint="eastAsia"/>
          <w:sz w:val="24"/>
          <w:highlight w:val="none"/>
          <w:lang w:bidi="ar"/>
        </w:rPr>
        <w:t>2</w:t>
      </w:r>
      <w:r>
        <w:rPr>
          <w:sz w:val="24"/>
          <w:highlight w:val="none"/>
          <w:lang w:bidi="ar"/>
        </w:rPr>
        <w:t>.1办理CA</w:t>
      </w:r>
      <w:r>
        <w:rPr>
          <w:rFonts w:hint="eastAsia"/>
          <w:sz w:val="24"/>
          <w:highlight w:val="none"/>
          <w:lang w:bidi="ar"/>
        </w:rPr>
        <w:t>数字</w:t>
      </w:r>
      <w:r>
        <w:rPr>
          <w:sz w:val="24"/>
          <w:highlight w:val="none"/>
          <w:lang w:bidi="ar"/>
        </w:rPr>
        <w:t>证书</w:t>
      </w:r>
      <w:r>
        <w:rPr>
          <w:rFonts w:hint="eastAsia"/>
          <w:sz w:val="24"/>
          <w:highlight w:val="none"/>
          <w:lang w:bidi="ar"/>
        </w:rPr>
        <w:t>或电子营业执照</w:t>
      </w:r>
    </w:p>
    <w:p>
      <w:pPr>
        <w:widowControl/>
        <w:adjustRightInd w:val="0"/>
        <w:snapToGrid w:val="0"/>
        <w:spacing w:line="360" w:lineRule="auto"/>
        <w:ind w:firstLine="480" w:firstLineChars="200"/>
        <w:jc w:val="left"/>
        <w:rPr>
          <w:sz w:val="24"/>
          <w:highlight w:val="none"/>
        </w:rPr>
      </w:pPr>
      <w:r>
        <w:rPr>
          <w:rFonts w:hint="eastAsia"/>
          <w:sz w:val="24"/>
          <w:highlight w:val="none"/>
          <w:lang w:bidi="ar"/>
        </w:rPr>
        <w:t>供应商</w:t>
      </w:r>
      <w:r>
        <w:rPr>
          <w:sz w:val="24"/>
          <w:highlight w:val="none"/>
          <w:lang w:bidi="ar"/>
        </w:rPr>
        <w:t>登录北京市政府采购电子交易平台查阅 “用户指南”—“操作指南”—“市场主体CA办理操作流程指引”/“电子营业执照使用指南”，按照程序要求办理。</w:t>
      </w:r>
    </w:p>
    <w:p>
      <w:pPr>
        <w:adjustRightInd w:val="0"/>
        <w:snapToGrid w:val="0"/>
        <w:spacing w:line="360" w:lineRule="auto"/>
        <w:ind w:firstLine="480" w:firstLineChars="200"/>
        <w:rPr>
          <w:sz w:val="24"/>
          <w:highlight w:val="none"/>
          <w:lang w:bidi="ar"/>
        </w:rPr>
      </w:pPr>
      <w:r>
        <w:rPr>
          <w:rFonts w:hint="eastAsia"/>
          <w:sz w:val="24"/>
          <w:highlight w:val="none"/>
          <w:lang w:bidi="ar"/>
        </w:rPr>
        <w:t>2</w:t>
      </w:r>
      <w:r>
        <w:rPr>
          <w:sz w:val="24"/>
          <w:highlight w:val="none"/>
          <w:lang w:bidi="ar"/>
        </w:rPr>
        <w:t>.2注册</w:t>
      </w:r>
    </w:p>
    <w:p>
      <w:pPr>
        <w:adjustRightInd w:val="0"/>
        <w:snapToGrid w:val="0"/>
        <w:spacing w:line="360" w:lineRule="auto"/>
        <w:ind w:firstLine="480" w:firstLineChars="200"/>
        <w:rPr>
          <w:sz w:val="24"/>
          <w:highlight w:val="none"/>
        </w:rPr>
      </w:pPr>
      <w:r>
        <w:rPr>
          <w:rFonts w:hint="eastAsia"/>
          <w:sz w:val="24"/>
          <w:highlight w:val="none"/>
          <w:lang w:bidi="ar"/>
        </w:rPr>
        <w:t>供应商</w:t>
      </w:r>
      <w:r>
        <w:rPr>
          <w:sz w:val="24"/>
          <w:highlight w:val="none"/>
          <w:lang w:bidi="ar"/>
        </w:rPr>
        <w:t>登录北京市政府采购电子交易平台“用户指南”—“操作指南”—“市场主体注册入库操作流程指引”进行自助注册绑定。</w:t>
      </w:r>
    </w:p>
    <w:p>
      <w:pPr>
        <w:widowControl/>
        <w:adjustRightInd w:val="0"/>
        <w:snapToGrid w:val="0"/>
        <w:spacing w:line="360" w:lineRule="auto"/>
        <w:ind w:firstLine="480" w:firstLineChars="200"/>
        <w:jc w:val="left"/>
        <w:rPr>
          <w:sz w:val="24"/>
          <w:highlight w:val="none"/>
          <w:lang w:bidi="ar"/>
        </w:rPr>
      </w:pPr>
      <w:r>
        <w:rPr>
          <w:rFonts w:hint="eastAsia"/>
          <w:sz w:val="24"/>
          <w:highlight w:val="none"/>
          <w:lang w:bidi="ar"/>
        </w:rPr>
        <w:t>2</w:t>
      </w:r>
      <w:r>
        <w:rPr>
          <w:sz w:val="24"/>
          <w:highlight w:val="none"/>
          <w:lang w:bidi="ar"/>
        </w:rPr>
        <w:t>.3驱动、客户端下载</w:t>
      </w:r>
    </w:p>
    <w:p>
      <w:pPr>
        <w:widowControl/>
        <w:adjustRightInd w:val="0"/>
        <w:snapToGrid w:val="0"/>
        <w:spacing w:line="360" w:lineRule="auto"/>
        <w:ind w:firstLine="480" w:firstLineChars="200"/>
        <w:jc w:val="left"/>
        <w:rPr>
          <w:rFonts w:hint="eastAsia"/>
          <w:sz w:val="24"/>
          <w:highlight w:val="none"/>
          <w:lang w:bidi="ar"/>
        </w:rPr>
      </w:pPr>
      <w:r>
        <w:rPr>
          <w:rFonts w:hint="eastAsia"/>
          <w:sz w:val="24"/>
          <w:highlight w:val="none"/>
          <w:lang w:bidi="ar"/>
        </w:rPr>
        <w:t>供应商登录北京市政府采购电子交易平台“用户指南”—“工具下载”—“招标采购系统文件驱动安装包”下载相关驱动。</w:t>
      </w:r>
    </w:p>
    <w:p>
      <w:pPr>
        <w:widowControl/>
        <w:adjustRightInd w:val="0"/>
        <w:snapToGrid w:val="0"/>
        <w:spacing w:line="360" w:lineRule="auto"/>
        <w:ind w:firstLine="480" w:firstLineChars="200"/>
        <w:jc w:val="left"/>
        <w:rPr>
          <w:sz w:val="24"/>
          <w:highlight w:val="none"/>
        </w:rPr>
      </w:pPr>
      <w:r>
        <w:rPr>
          <w:rFonts w:hint="eastAsia"/>
          <w:sz w:val="24"/>
          <w:highlight w:val="none"/>
          <w:lang w:bidi="ar"/>
        </w:rPr>
        <w:t>供应商登录北京市政府采购电子交易平台“用户指南”—“工具下载”—“投标文件编制工具”下载相关客户端。</w:t>
      </w:r>
    </w:p>
    <w:p>
      <w:pPr>
        <w:adjustRightInd w:val="0"/>
        <w:snapToGrid w:val="0"/>
        <w:spacing w:line="360" w:lineRule="auto"/>
        <w:ind w:firstLine="480" w:firstLineChars="200"/>
        <w:rPr>
          <w:sz w:val="24"/>
          <w:highlight w:val="none"/>
          <w:lang w:bidi="ar"/>
        </w:rPr>
      </w:pPr>
      <w:r>
        <w:rPr>
          <w:rFonts w:hint="eastAsia"/>
          <w:sz w:val="24"/>
          <w:highlight w:val="none"/>
          <w:lang w:bidi="ar"/>
        </w:rPr>
        <w:t>2</w:t>
      </w:r>
      <w:r>
        <w:rPr>
          <w:sz w:val="24"/>
          <w:highlight w:val="none"/>
          <w:lang w:bidi="ar"/>
        </w:rPr>
        <w:t>.4获取电子</w:t>
      </w:r>
      <w:r>
        <w:rPr>
          <w:rFonts w:hint="eastAsia"/>
          <w:sz w:val="24"/>
          <w:highlight w:val="none"/>
          <w:lang w:bidi="ar"/>
        </w:rPr>
        <w:t>采购</w:t>
      </w:r>
      <w:r>
        <w:rPr>
          <w:sz w:val="24"/>
          <w:highlight w:val="none"/>
          <w:lang w:bidi="ar"/>
        </w:rPr>
        <w:t>文件</w:t>
      </w:r>
    </w:p>
    <w:p>
      <w:pPr>
        <w:adjustRightInd w:val="0"/>
        <w:snapToGrid w:val="0"/>
        <w:spacing w:line="360" w:lineRule="auto"/>
        <w:ind w:firstLine="480" w:firstLineChars="200"/>
        <w:rPr>
          <w:sz w:val="24"/>
          <w:highlight w:val="none"/>
          <w:lang w:bidi="ar"/>
        </w:rPr>
      </w:pPr>
      <w:r>
        <w:rPr>
          <w:rFonts w:hint="eastAsia"/>
          <w:sz w:val="24"/>
          <w:highlight w:val="none"/>
          <w:lang w:bidi="ar"/>
        </w:rPr>
        <w:t>供应商</w:t>
      </w:r>
      <w:r>
        <w:rPr>
          <w:sz w:val="24"/>
          <w:highlight w:val="none"/>
          <w:lang w:bidi="ar"/>
        </w:rPr>
        <w:t>使用CA数字证书</w:t>
      </w:r>
      <w:r>
        <w:rPr>
          <w:rFonts w:hint="eastAsia"/>
          <w:sz w:val="24"/>
          <w:highlight w:val="none"/>
          <w:lang w:bidi="ar"/>
        </w:rPr>
        <w:t>或电子营业执照</w:t>
      </w:r>
      <w:r>
        <w:rPr>
          <w:sz w:val="24"/>
          <w:highlight w:val="none"/>
          <w:lang w:bidi="ar"/>
        </w:rPr>
        <w:t>登录北京市政府采购电子交易平台获取电子</w:t>
      </w:r>
      <w:r>
        <w:rPr>
          <w:rFonts w:hint="eastAsia"/>
          <w:sz w:val="24"/>
          <w:highlight w:val="none"/>
          <w:lang w:bidi="ar"/>
        </w:rPr>
        <w:t>采购</w:t>
      </w:r>
      <w:r>
        <w:rPr>
          <w:sz w:val="24"/>
          <w:highlight w:val="none"/>
          <w:lang w:bidi="ar"/>
        </w:rPr>
        <w:t>文件。</w:t>
      </w:r>
    </w:p>
    <w:p>
      <w:pPr>
        <w:adjustRightInd w:val="0"/>
        <w:snapToGrid w:val="0"/>
        <w:spacing w:line="360" w:lineRule="auto"/>
        <w:ind w:firstLine="480" w:firstLineChars="200"/>
        <w:rPr>
          <w:sz w:val="24"/>
          <w:highlight w:val="none"/>
          <w:lang w:bidi="ar"/>
        </w:rPr>
      </w:pPr>
      <w:r>
        <w:rPr>
          <w:rFonts w:hint="eastAsia" w:ascii="宋体" w:hAnsi="宋体" w:cs="宋体"/>
          <w:sz w:val="24"/>
          <w:highlight w:val="none"/>
          <w:lang w:bidi="ar"/>
        </w:rPr>
        <w:t>未在规定期限内通过北京市政府采购电子交易平台获取采购文件的</w:t>
      </w:r>
      <w:r>
        <w:rPr>
          <w:rFonts w:hint="eastAsia" w:ascii="宋体" w:hAnsi="宋体" w:cs="宋体"/>
          <w:b/>
          <w:sz w:val="24"/>
          <w:highlight w:val="none"/>
          <w:lang w:bidi="ar"/>
        </w:rPr>
        <w:t>响应无效</w:t>
      </w:r>
      <w:r>
        <w:rPr>
          <w:rFonts w:hint="eastAsia" w:ascii="宋体" w:hAnsi="宋体" w:cs="宋体"/>
          <w:sz w:val="24"/>
          <w:highlight w:val="none"/>
          <w:lang w:bidi="ar"/>
        </w:rPr>
        <w:t>。</w:t>
      </w:r>
      <w:r>
        <w:rPr>
          <w:bCs/>
          <w:sz w:val="24"/>
          <w:highlight w:val="none"/>
          <w:lang w:bidi="ar"/>
        </w:rPr>
        <w:t>如无法</w:t>
      </w:r>
      <w:r>
        <w:rPr>
          <w:rFonts w:hint="eastAsia"/>
          <w:bCs/>
          <w:sz w:val="24"/>
          <w:highlight w:val="none"/>
          <w:lang w:bidi="ar"/>
        </w:rPr>
        <w:t>获取，</w:t>
      </w:r>
      <w:r>
        <w:rPr>
          <w:bCs/>
          <w:sz w:val="24"/>
          <w:highlight w:val="none"/>
          <w:lang w:bidi="ar"/>
        </w:rPr>
        <w:t>请及时通过技术支持服务热线联系技术人员</w:t>
      </w:r>
      <w:r>
        <w:rPr>
          <w:sz w:val="24"/>
          <w:highlight w:val="none"/>
          <w:lang w:bidi="ar"/>
        </w:rPr>
        <w:t>。</w:t>
      </w:r>
    </w:p>
    <w:p>
      <w:pPr>
        <w:adjustRightInd w:val="0"/>
        <w:snapToGrid w:val="0"/>
        <w:spacing w:line="360" w:lineRule="auto"/>
        <w:ind w:firstLine="480" w:firstLineChars="200"/>
        <w:rPr>
          <w:sz w:val="24"/>
          <w:highlight w:val="none"/>
          <w:lang w:bidi="ar"/>
        </w:rPr>
      </w:pPr>
      <w:r>
        <w:rPr>
          <w:rFonts w:hint="eastAsia"/>
          <w:sz w:val="24"/>
          <w:highlight w:val="none"/>
          <w:lang w:bidi="ar"/>
        </w:rPr>
        <w:t>2</w:t>
      </w:r>
      <w:r>
        <w:rPr>
          <w:sz w:val="24"/>
          <w:highlight w:val="none"/>
          <w:lang w:bidi="ar"/>
        </w:rPr>
        <w:t>.5编制</w:t>
      </w:r>
      <w:r>
        <w:rPr>
          <w:rFonts w:hint="eastAsia"/>
          <w:sz w:val="24"/>
          <w:highlight w:val="none"/>
          <w:lang w:val="en-US" w:eastAsia="zh-CN" w:bidi="ar"/>
        </w:rPr>
        <w:t>电子</w:t>
      </w:r>
      <w:r>
        <w:rPr>
          <w:rFonts w:hint="eastAsia"/>
          <w:sz w:val="24"/>
          <w:highlight w:val="none"/>
          <w:lang w:bidi="ar"/>
        </w:rPr>
        <w:t>响应</w:t>
      </w:r>
      <w:r>
        <w:rPr>
          <w:sz w:val="24"/>
          <w:highlight w:val="none"/>
          <w:lang w:bidi="ar"/>
        </w:rPr>
        <w:t>文件</w:t>
      </w:r>
    </w:p>
    <w:p>
      <w:pPr>
        <w:adjustRightInd w:val="0"/>
        <w:snapToGrid w:val="0"/>
        <w:spacing w:line="360" w:lineRule="auto"/>
        <w:ind w:firstLine="480" w:firstLineChars="200"/>
        <w:rPr>
          <w:sz w:val="24"/>
          <w:highlight w:val="none"/>
          <w:lang w:bidi="ar"/>
        </w:rPr>
      </w:pPr>
      <w:r>
        <w:rPr>
          <w:rFonts w:ascii="宋体" w:hAnsi="宋体" w:eastAsia="宋体" w:cs="宋体"/>
          <w:sz w:val="24"/>
          <w:szCs w:val="24"/>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pPr>
        <w:widowControl/>
        <w:spacing w:line="360" w:lineRule="auto"/>
        <w:ind w:firstLine="480" w:firstLineChars="200"/>
        <w:jc w:val="left"/>
        <w:rPr>
          <w:sz w:val="24"/>
          <w:highlight w:val="none"/>
          <w:lang w:val="zh-TW" w:bidi="ar"/>
        </w:rPr>
      </w:pPr>
      <w:r>
        <w:rPr>
          <w:rFonts w:hint="eastAsia"/>
          <w:sz w:val="24"/>
          <w:highlight w:val="none"/>
          <w:lang w:bidi="ar"/>
        </w:rPr>
        <w:t>2</w:t>
      </w:r>
      <w:r>
        <w:rPr>
          <w:sz w:val="24"/>
          <w:highlight w:val="none"/>
          <w:lang w:val="zh-TW" w:eastAsia="zh-TW" w:bidi="ar"/>
        </w:rPr>
        <w:t>.6</w:t>
      </w:r>
      <w:r>
        <w:rPr>
          <w:sz w:val="24"/>
          <w:highlight w:val="none"/>
          <w:lang w:val="zh-TW" w:bidi="ar"/>
        </w:rPr>
        <w:t>提交</w:t>
      </w:r>
      <w:r>
        <w:rPr>
          <w:rFonts w:hint="eastAsia"/>
          <w:sz w:val="24"/>
          <w:highlight w:val="none"/>
          <w:lang w:val="en-US" w:eastAsia="zh-CN" w:bidi="ar"/>
        </w:rPr>
        <w:t>电子</w:t>
      </w:r>
      <w:r>
        <w:rPr>
          <w:rFonts w:hint="eastAsia"/>
          <w:sz w:val="24"/>
          <w:highlight w:val="none"/>
          <w:lang w:bidi="ar"/>
        </w:rPr>
        <w:t>响应</w:t>
      </w:r>
      <w:r>
        <w:rPr>
          <w:sz w:val="24"/>
          <w:highlight w:val="none"/>
          <w:lang w:val="zh-TW" w:bidi="ar"/>
        </w:rPr>
        <w:t>文件</w:t>
      </w:r>
    </w:p>
    <w:p>
      <w:pPr>
        <w:widowControl/>
        <w:spacing w:line="360" w:lineRule="auto"/>
        <w:ind w:firstLine="480" w:firstLineChars="200"/>
        <w:jc w:val="left"/>
        <w:rPr>
          <w:rFonts w:hint="eastAsia"/>
          <w:sz w:val="24"/>
          <w:highlight w:val="none"/>
        </w:rPr>
      </w:pPr>
      <w:r>
        <w:rPr>
          <w:rFonts w:hint="eastAsia"/>
          <w:sz w:val="24"/>
          <w:highlight w:val="none"/>
        </w:rPr>
        <w:t>供应商应于响应文件提交截止时间前在北京市政府采购电子交易平台提交电子响应文件，上传电子响应文件过程中请保持与互联网的连接畅通。</w:t>
      </w:r>
    </w:p>
    <w:p>
      <w:pPr>
        <w:widowControl/>
        <w:spacing w:line="360" w:lineRule="auto"/>
        <w:ind w:firstLine="480" w:firstLineChars="200"/>
        <w:jc w:val="left"/>
        <w:rPr>
          <w:rFonts w:hint="eastAsia"/>
          <w:sz w:val="24"/>
          <w:highlight w:val="none"/>
          <w:lang w:bidi="ar"/>
        </w:rPr>
      </w:pPr>
      <w:r>
        <w:rPr>
          <w:rFonts w:hint="eastAsia"/>
          <w:sz w:val="24"/>
          <w:highlight w:val="none"/>
          <w:lang w:val="en-US" w:eastAsia="zh-CN" w:bidi="ar"/>
        </w:rPr>
        <w:t>2</w:t>
      </w:r>
      <w:r>
        <w:rPr>
          <w:rFonts w:hint="eastAsia"/>
          <w:sz w:val="24"/>
          <w:highlight w:val="none"/>
          <w:lang w:bidi="ar"/>
        </w:rPr>
        <w:t>.7 开启响应文件</w:t>
      </w:r>
    </w:p>
    <w:p>
      <w:pPr>
        <w:widowControl/>
        <w:spacing w:line="360" w:lineRule="auto"/>
        <w:ind w:firstLine="480" w:firstLineChars="200"/>
        <w:jc w:val="left"/>
        <w:rPr>
          <w:sz w:val="24"/>
          <w:highlight w:val="none"/>
          <w:lang w:bidi="ar"/>
        </w:rPr>
      </w:pPr>
      <w:r>
        <w:rPr>
          <w:rFonts w:hint="eastAsia"/>
          <w:sz w:val="24"/>
          <w:highlight w:val="none"/>
          <w:lang w:bidi="ar"/>
        </w:rPr>
        <w:t>供应商于磋商文件规定的开启时间、在开启地点使用CA 数字证书或电子营业执照登录北京市政府采购电子交易平台解密并开启响应文件。如因供应商问题，解密不成功，则响应无效。</w:t>
      </w:r>
    </w:p>
    <w:p>
      <w:pPr>
        <w:pStyle w:val="3"/>
        <w:spacing w:before="0" w:line="360" w:lineRule="auto"/>
        <w:jc w:val="left"/>
        <w:rPr>
          <w:rFonts w:ascii="宋体" w:hAnsi="宋体" w:eastAsia="宋体" w:cs="宋体"/>
          <w:sz w:val="24"/>
          <w:szCs w:val="24"/>
          <w:highlight w:val="none"/>
        </w:rPr>
      </w:pPr>
      <w:bookmarkStart w:id="25" w:name="_Toc28359008"/>
      <w:bookmarkStart w:id="26" w:name="_Toc28359085"/>
      <w:bookmarkStart w:id="27" w:name="_Toc35393796"/>
      <w:bookmarkStart w:id="28" w:name="_Toc35393627"/>
      <w:r>
        <w:rPr>
          <w:rFonts w:hint="eastAsia" w:ascii="宋体" w:hAnsi="宋体" w:eastAsia="宋体" w:cs="宋体"/>
          <w:sz w:val="24"/>
          <w:szCs w:val="24"/>
          <w:highlight w:val="none"/>
        </w:rPr>
        <w:t>八、对本项目提出询问，请按以下方式联系。</w:t>
      </w:r>
      <w:bookmarkEnd w:id="25"/>
      <w:bookmarkEnd w:id="26"/>
      <w:bookmarkEnd w:id="27"/>
      <w:bookmarkEnd w:id="28"/>
    </w:p>
    <w:p>
      <w:pPr>
        <w:widowControl/>
        <w:spacing w:line="360" w:lineRule="auto"/>
        <w:jc w:val="left"/>
        <w:rPr>
          <w:rFonts w:ascii="宋体" w:hAnsi="宋体" w:cs="宋体"/>
          <w:b/>
          <w:sz w:val="24"/>
          <w:highlight w:val="none"/>
        </w:rPr>
      </w:pPr>
      <w:r>
        <w:rPr>
          <w:rFonts w:hint="eastAsia" w:ascii="宋体" w:hAnsi="宋体" w:cs="宋体"/>
          <w:sz w:val="24"/>
          <w:highlight w:val="none"/>
        </w:rPr>
        <w:t>　　　</w:t>
      </w:r>
      <w:r>
        <w:rPr>
          <w:rFonts w:hint="eastAsia" w:ascii="宋体" w:hAnsi="宋体" w:cs="宋体"/>
          <w:b/>
          <w:sz w:val="24"/>
          <w:highlight w:val="none"/>
        </w:rPr>
        <w:t>1.采购人信息</w:t>
      </w:r>
    </w:p>
    <w:p>
      <w:pPr>
        <w:spacing w:line="360" w:lineRule="auto"/>
        <w:ind w:left="1079" w:leftChars="371" w:hanging="300" w:hangingChars="125"/>
        <w:jc w:val="left"/>
        <w:rPr>
          <w:sz w:val="24"/>
          <w:highlight w:val="none"/>
        </w:rPr>
      </w:pPr>
      <w:bookmarkStart w:id="29" w:name="_Toc28359009"/>
      <w:bookmarkStart w:id="30" w:name="_Toc28359086"/>
      <w:r>
        <w:rPr>
          <w:sz w:val="24"/>
          <w:highlight w:val="none"/>
        </w:rPr>
        <w:t>名    称：</w:t>
      </w:r>
      <w:r>
        <w:rPr>
          <w:rFonts w:hint="eastAsia"/>
          <w:sz w:val="24"/>
          <w:highlight w:val="none"/>
          <w:lang w:eastAsia="zh-CN"/>
        </w:rPr>
        <w:t>北京市西城区人民政府大栅栏街道办事处</w:t>
      </w:r>
      <w:r>
        <w:rPr>
          <w:sz w:val="24"/>
          <w:highlight w:val="none"/>
        </w:rPr>
        <w:t xml:space="preserve"> </w:t>
      </w:r>
    </w:p>
    <w:p>
      <w:pPr>
        <w:spacing w:line="360" w:lineRule="auto"/>
        <w:ind w:left="1079" w:leftChars="371" w:hanging="300" w:hangingChars="125"/>
        <w:jc w:val="left"/>
        <w:rPr>
          <w:rFonts w:hint="eastAsia" w:eastAsia="宋体"/>
          <w:color w:val="auto"/>
          <w:sz w:val="24"/>
          <w:highlight w:val="none"/>
          <w:lang w:eastAsia="zh-CN"/>
        </w:rPr>
      </w:pPr>
      <w:r>
        <w:rPr>
          <w:color w:val="auto"/>
          <w:sz w:val="24"/>
          <w:highlight w:val="none"/>
        </w:rPr>
        <w:t>地    址：</w:t>
      </w:r>
      <w:r>
        <w:rPr>
          <w:rFonts w:hint="eastAsia"/>
          <w:color w:val="auto"/>
          <w:sz w:val="24"/>
          <w:highlight w:val="none"/>
          <w:lang w:eastAsia="zh-CN"/>
        </w:rPr>
        <w:t>北京市西城区煤市街81号</w:t>
      </w:r>
    </w:p>
    <w:p>
      <w:pPr>
        <w:spacing w:line="360" w:lineRule="auto"/>
        <w:ind w:left="1079" w:leftChars="371" w:hanging="300" w:hangingChars="125"/>
        <w:jc w:val="left"/>
        <w:rPr>
          <w:color w:val="auto"/>
          <w:sz w:val="24"/>
          <w:highlight w:val="none"/>
        </w:rPr>
      </w:pPr>
      <w:r>
        <w:rPr>
          <w:rFonts w:hint="eastAsia"/>
          <w:color w:val="auto"/>
          <w:sz w:val="24"/>
          <w:highlight w:val="none"/>
        </w:rPr>
        <w:t>联系方式：</w:t>
      </w:r>
      <w:r>
        <w:rPr>
          <w:rFonts w:hint="eastAsia"/>
          <w:color w:val="auto"/>
          <w:sz w:val="24"/>
          <w:highlight w:val="none"/>
          <w:lang w:val="en-US" w:eastAsia="zh-CN"/>
        </w:rPr>
        <w:t>公</w:t>
      </w:r>
      <w:r>
        <w:rPr>
          <w:rFonts w:hint="eastAsia"/>
          <w:color w:val="auto"/>
          <w:sz w:val="24"/>
          <w:highlight w:val="none"/>
          <w:lang w:eastAsia="zh-CN"/>
        </w:rPr>
        <w:t>老师</w:t>
      </w:r>
      <w:r>
        <w:rPr>
          <w:rFonts w:hint="eastAsia" w:ascii="宋体" w:hAnsi="宋体" w:cs="宋体"/>
          <w:bCs/>
          <w:color w:val="auto"/>
          <w:sz w:val="24"/>
          <w:highlight w:val="none"/>
        </w:rPr>
        <w:t xml:space="preserve">，18519612301  </w:t>
      </w:r>
      <w:r>
        <w:rPr>
          <w:rFonts w:hint="eastAsia"/>
          <w:color w:val="auto"/>
          <w:sz w:val="24"/>
          <w:highlight w:val="none"/>
        </w:rPr>
        <w:t xml:space="preserve">        </w:t>
      </w:r>
    </w:p>
    <w:p>
      <w:pPr>
        <w:spacing w:line="360" w:lineRule="auto"/>
        <w:ind w:left="1078" w:leftChars="371" w:hanging="299" w:hangingChars="124"/>
        <w:jc w:val="left"/>
        <w:rPr>
          <w:b/>
          <w:color w:val="auto"/>
          <w:sz w:val="24"/>
          <w:highlight w:val="none"/>
        </w:rPr>
      </w:pPr>
      <w:r>
        <w:rPr>
          <w:b/>
          <w:color w:val="auto"/>
          <w:sz w:val="24"/>
          <w:highlight w:val="none"/>
        </w:rPr>
        <w:t>2.采购代理机构信息</w:t>
      </w:r>
      <w:bookmarkEnd w:id="29"/>
      <w:bookmarkEnd w:id="30"/>
    </w:p>
    <w:p>
      <w:pPr>
        <w:spacing w:line="360" w:lineRule="auto"/>
        <w:ind w:left="1076" w:leftChars="371" w:hanging="297" w:hangingChars="124"/>
        <w:jc w:val="left"/>
        <w:rPr>
          <w:color w:val="auto"/>
          <w:sz w:val="24"/>
          <w:highlight w:val="none"/>
        </w:rPr>
      </w:pPr>
      <w:bookmarkStart w:id="31" w:name="_Toc28359087"/>
      <w:bookmarkStart w:id="32" w:name="_Toc28359010"/>
      <w:r>
        <w:rPr>
          <w:color w:val="auto"/>
          <w:sz w:val="24"/>
          <w:highlight w:val="none"/>
        </w:rPr>
        <w:t>名    称：</w:t>
      </w:r>
      <w:r>
        <w:rPr>
          <w:rFonts w:hint="eastAsia"/>
          <w:color w:val="auto"/>
          <w:sz w:val="24"/>
          <w:highlight w:val="none"/>
        </w:rPr>
        <w:t>北京新天屹工程管理有限公司</w:t>
      </w:r>
    </w:p>
    <w:p>
      <w:pPr>
        <w:spacing w:line="360" w:lineRule="auto"/>
        <w:ind w:left="1076" w:leftChars="371" w:hanging="297" w:hangingChars="124"/>
        <w:jc w:val="left"/>
        <w:rPr>
          <w:color w:val="auto"/>
          <w:sz w:val="24"/>
          <w:highlight w:val="none"/>
        </w:rPr>
      </w:pPr>
      <w:r>
        <w:rPr>
          <w:color w:val="auto"/>
          <w:sz w:val="24"/>
          <w:highlight w:val="none"/>
        </w:rPr>
        <w:t>地    址：</w:t>
      </w:r>
      <w:r>
        <w:rPr>
          <w:rFonts w:hint="eastAsia"/>
          <w:color w:val="auto"/>
          <w:sz w:val="24"/>
          <w:highlight w:val="none"/>
          <w:lang w:bidi="ar"/>
        </w:rPr>
        <w:t>北京市石景山区玉泉路59号院2号楼燕保大厦10层</w:t>
      </w:r>
    </w:p>
    <w:p>
      <w:pPr>
        <w:spacing w:line="360" w:lineRule="auto"/>
        <w:ind w:left="1076" w:leftChars="371" w:hanging="297" w:hangingChars="124"/>
        <w:jc w:val="left"/>
        <w:rPr>
          <w:color w:val="auto"/>
          <w:sz w:val="24"/>
          <w:highlight w:val="none"/>
        </w:rPr>
      </w:pPr>
      <w:r>
        <w:rPr>
          <w:color w:val="auto"/>
          <w:sz w:val="24"/>
          <w:highlight w:val="none"/>
        </w:rPr>
        <w:t>联系方式：</w:t>
      </w:r>
      <w:r>
        <w:rPr>
          <w:rFonts w:hint="eastAsia"/>
          <w:color w:val="auto"/>
          <w:sz w:val="24"/>
          <w:highlight w:val="none"/>
        </w:rPr>
        <w:t>江春蕾、010-88607362</w:t>
      </w:r>
    </w:p>
    <w:p>
      <w:pPr>
        <w:spacing w:line="360" w:lineRule="auto"/>
        <w:ind w:left="1078" w:leftChars="371" w:hanging="299" w:hangingChars="124"/>
        <w:rPr>
          <w:b/>
          <w:color w:val="auto"/>
          <w:sz w:val="24"/>
          <w:highlight w:val="none"/>
          <w:u w:val="single"/>
        </w:rPr>
      </w:pPr>
      <w:r>
        <w:rPr>
          <w:b/>
          <w:color w:val="auto"/>
          <w:sz w:val="24"/>
          <w:highlight w:val="none"/>
        </w:rPr>
        <w:t>3.项目联系方式</w:t>
      </w:r>
      <w:bookmarkEnd w:id="31"/>
      <w:bookmarkEnd w:id="32"/>
    </w:p>
    <w:p>
      <w:pPr>
        <w:pStyle w:val="5"/>
        <w:spacing w:line="360" w:lineRule="auto"/>
        <w:ind w:left="1076" w:leftChars="371" w:hanging="297" w:hangingChars="124"/>
        <w:rPr>
          <w:rFonts w:hint="default" w:ascii="Times New Roman" w:hAnsi="Times New Roman"/>
          <w:color w:val="auto"/>
          <w:sz w:val="24"/>
          <w:highlight w:val="none"/>
          <w:u w:val="single"/>
          <w:lang w:bidi="ar"/>
        </w:rPr>
      </w:pPr>
      <w:r>
        <w:rPr>
          <w:rFonts w:hint="default" w:ascii="Times New Roman" w:hAnsi="Times New Roman"/>
          <w:color w:val="auto"/>
          <w:sz w:val="24"/>
          <w:szCs w:val="24"/>
          <w:highlight w:val="none"/>
        </w:rPr>
        <w:t>项目联系人：</w:t>
      </w:r>
      <w:r>
        <w:rPr>
          <w:color w:val="auto"/>
          <w:sz w:val="24"/>
          <w:highlight w:val="none"/>
        </w:rPr>
        <w:t>江春蕾</w:t>
      </w:r>
    </w:p>
    <w:p>
      <w:pPr>
        <w:spacing w:line="360" w:lineRule="auto"/>
        <w:ind w:left="1076" w:leftChars="371" w:hanging="297" w:hangingChars="124"/>
        <w:jc w:val="left"/>
        <w:rPr>
          <w:sz w:val="24"/>
          <w:highlight w:val="none"/>
        </w:rPr>
      </w:pPr>
      <w:r>
        <w:rPr>
          <w:sz w:val="24"/>
          <w:highlight w:val="none"/>
        </w:rPr>
        <w:t>电      话：</w:t>
      </w:r>
      <w:r>
        <w:rPr>
          <w:rFonts w:hint="eastAsia"/>
          <w:sz w:val="24"/>
          <w:highlight w:val="none"/>
        </w:rPr>
        <w:t>010-88607362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2MThhYjExODM0YWFlYWM0Y2M1ZDVkNDJiMTgyZGYifQ=="/>
  </w:docVars>
  <w:rsids>
    <w:rsidRoot w:val="00000000"/>
    <w:rsid w:val="23124772"/>
    <w:rsid w:val="23AD54FC"/>
    <w:rsid w:val="2BB54C91"/>
    <w:rsid w:val="31CA3905"/>
    <w:rsid w:val="69624A05"/>
    <w:rsid w:val="6FEF7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List 2"/>
    <w:basedOn w:val="1"/>
    <w:qFormat/>
    <w:uiPriority w:val="0"/>
    <w:pPr>
      <w:ind w:left="100" w:leftChars="200" w:hanging="200" w:hangingChars="200"/>
    </w:pPr>
  </w:style>
  <w:style w:type="paragraph" w:styleId="4">
    <w:name w:val="Body Text Indent"/>
    <w:basedOn w:val="1"/>
    <w:qFormat/>
    <w:uiPriority w:val="99"/>
    <w:pPr>
      <w:spacing w:line="360" w:lineRule="auto"/>
      <w:ind w:firstLine="570"/>
    </w:pPr>
    <w:rPr>
      <w:sz w:val="24"/>
    </w:rPr>
  </w:style>
  <w:style w:type="paragraph" w:styleId="5">
    <w:name w:val="Plain Text"/>
    <w:basedOn w:val="1"/>
    <w:qFormat/>
    <w:uiPriority w:val="0"/>
    <w:rPr>
      <w:rFonts w:hint="eastAsia" w:ascii="宋体" w:hAnsi="Courier New"/>
      <w:szCs w:val="20"/>
    </w:rPr>
  </w:style>
  <w:style w:type="paragraph" w:styleId="6">
    <w:name w:val="toc 2"/>
    <w:basedOn w:val="1"/>
    <w:next w:val="1"/>
    <w:qFormat/>
    <w:uiPriority w:val="39"/>
    <w:pPr>
      <w:tabs>
        <w:tab w:val="right" w:leader="dot" w:pos="8937"/>
      </w:tabs>
      <w:spacing w:line="312" w:lineRule="auto"/>
      <w:ind w:left="420" w:leftChars="200"/>
    </w:pPr>
  </w:style>
  <w:style w:type="paragraph" w:styleId="7">
    <w:name w:val="Body Text First Indent 2"/>
    <w:basedOn w:val="4"/>
    <w:qFormat/>
    <w:uiPriority w:val="0"/>
    <w:pPr>
      <w:spacing w:after="120" w:line="480" w:lineRule="exact"/>
      <w:ind w:left="420" w:leftChars="200" w:firstLine="420" w:firstLineChars="200"/>
    </w:pPr>
  </w:style>
  <w:style w:type="character" w:customStyle="1" w:styleId="10">
    <w:name w:val="fontstyle01"/>
    <w:qFormat/>
    <w:uiPriority w:val="0"/>
    <w:rPr>
      <w:rFonts w:hint="eastAsia"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2025-03-20T07:34:00Z</dcterms:created>
  <dc:creator>Administrator</dc:creator>
  <cp:lastModifiedBy>爱笑</cp:lastModifiedBy>
  <dcterms:modified xsi:type="dcterms:W3CDTF">2025-05-28T09:25:47Z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D88F9B8A674C42A09D556EF86790CD6E_12</vt:lpwstr>
  </property>
</Properties>
</file>