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AC50A">
      <w:pPr>
        <w:spacing w:line="360" w:lineRule="auto"/>
        <w:jc w:val="center"/>
        <w:outlineLvl w:val="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 xml:space="preserve">第一章   </w:t>
      </w:r>
      <w:bookmarkStart w:id="0" w:name="_Toc28359079"/>
      <w:bookmarkStart w:id="1" w:name="_Toc35393790"/>
      <w:bookmarkStart w:id="2" w:name="_Toc28359002"/>
      <w:bookmarkStart w:id="3" w:name="_Toc35393621"/>
      <w:bookmarkStart w:id="4" w:name="_Hlk24379207"/>
      <w:r>
        <w:rPr>
          <w:rFonts w:hint="eastAsia" w:ascii="宋体" w:hAnsi="宋体" w:eastAsia="宋体" w:cs="宋体"/>
          <w:b/>
          <w:color w:val="auto"/>
          <w:sz w:val="36"/>
          <w:szCs w:val="36"/>
          <w:lang w:eastAsia="zh-CN"/>
        </w:rPr>
        <w:t>磋商公告</w:t>
      </w:r>
    </w:p>
    <w:p w14:paraId="47A247A0">
      <w:pPr>
        <w:spacing w:line="360" w:lineRule="auto"/>
        <w:ind w:firstLine="480" w:firstLineChars="200"/>
        <w:rPr>
          <w:rFonts w:hint="eastAsia" w:ascii="宋体" w:hAnsi="宋体" w:eastAsia="宋体" w:cs="宋体"/>
          <w:color w:val="auto"/>
          <w:sz w:val="24"/>
        </w:rPr>
      </w:pPr>
    </w:p>
    <w:bookmarkEnd w:id="0"/>
    <w:bookmarkEnd w:id="1"/>
    <w:bookmarkEnd w:id="2"/>
    <w:bookmarkEnd w:id="3"/>
    <w:bookmarkEnd w:id="4"/>
    <w:p w14:paraId="205D04FD">
      <w:pPr>
        <w:pStyle w:val="4"/>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6DC900F5">
      <w:pPr>
        <w:tabs>
          <w:tab w:val="left" w:pos="3240"/>
          <w:tab w:val="left" w:pos="3420"/>
        </w:tabs>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1.项目编号：</w:t>
      </w:r>
      <w:r>
        <w:rPr>
          <w:rFonts w:hint="eastAsia" w:ascii="宋体" w:hAnsi="宋体" w:cs="宋体"/>
          <w:color w:val="auto"/>
          <w:sz w:val="24"/>
          <w:highlight w:val="none"/>
          <w:u w:val="single"/>
          <w:lang w:val="en-US" w:eastAsia="zh-CN"/>
        </w:rPr>
        <w:t>11011225210200016180-XM001</w:t>
      </w:r>
      <w:r>
        <w:rPr>
          <w:rFonts w:hint="eastAsia" w:ascii="宋体" w:hAnsi="宋体" w:cs="宋体"/>
          <w:color w:val="auto"/>
          <w:sz w:val="24"/>
          <w:highlight w:val="none"/>
          <w:u w:val="none"/>
          <w:lang w:val="en-US" w:eastAsia="zh-CN"/>
        </w:rPr>
        <w:t>；</w:t>
      </w:r>
    </w:p>
    <w:p w14:paraId="673A600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2.项目名称：</w:t>
      </w:r>
      <w:r>
        <w:rPr>
          <w:rFonts w:hint="eastAsia" w:ascii="宋体" w:hAnsi="宋体" w:cs="宋体"/>
          <w:color w:val="auto"/>
          <w:sz w:val="24"/>
          <w:highlight w:val="none"/>
          <w:u w:val="single"/>
          <w:lang w:val="en-US" w:eastAsia="zh-CN"/>
        </w:rPr>
        <w:t>2025年通州区三大球运动队日常训练项目</w:t>
      </w:r>
      <w:r>
        <w:rPr>
          <w:rFonts w:hint="eastAsia" w:ascii="宋体" w:hAnsi="宋体" w:cs="宋体"/>
          <w:color w:val="auto"/>
          <w:sz w:val="24"/>
          <w:highlight w:val="none"/>
          <w:u w:val="none"/>
          <w:lang w:val="en-US" w:eastAsia="zh-CN"/>
        </w:rPr>
        <w:t>；</w:t>
      </w:r>
    </w:p>
    <w:p w14:paraId="56926A7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3.采购方式：</w:t>
      </w:r>
      <w:r>
        <w:rPr>
          <w:rFonts w:hint="eastAsia" w:ascii="宋体" w:hAnsi="宋体" w:eastAsia="宋体" w:cs="宋体"/>
          <w:color w:val="auto"/>
          <w:sz w:val="24"/>
          <w:highlight w:val="none"/>
          <w:u w:val="single"/>
        </w:rPr>
        <w:t>竞争性磋商</w:t>
      </w:r>
      <w:r>
        <w:rPr>
          <w:rFonts w:hint="eastAsia" w:ascii="宋体" w:hAnsi="宋体" w:cs="宋体"/>
          <w:color w:val="auto"/>
          <w:sz w:val="24"/>
          <w:highlight w:val="none"/>
          <w:u w:val="none"/>
          <w:lang w:val="en-US" w:eastAsia="zh-CN"/>
        </w:rPr>
        <w:t>；</w:t>
      </w:r>
    </w:p>
    <w:p w14:paraId="3D3FE7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4.项目预算金额：</w:t>
      </w:r>
      <w:r>
        <w:rPr>
          <w:rFonts w:hint="eastAsia" w:ascii="宋体" w:hAnsi="宋体" w:cs="宋体"/>
          <w:color w:val="auto"/>
          <w:sz w:val="24"/>
          <w:highlight w:val="none"/>
          <w:u w:val="single"/>
          <w:lang w:val="en-US" w:eastAsia="zh-CN"/>
        </w:rPr>
        <w:t>205.15</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项目最高限价：</w:t>
      </w:r>
      <w:r>
        <w:rPr>
          <w:rFonts w:hint="eastAsia" w:ascii="宋体" w:hAnsi="宋体" w:cs="宋体"/>
          <w:color w:val="auto"/>
          <w:sz w:val="24"/>
          <w:highlight w:val="none"/>
          <w:u w:val="single"/>
          <w:lang w:val="en-US" w:eastAsia="zh-CN"/>
        </w:rPr>
        <w:t>194.60</w:t>
      </w:r>
      <w:r>
        <w:rPr>
          <w:rFonts w:hint="eastAsia" w:ascii="宋体" w:hAnsi="宋体" w:eastAsia="宋体" w:cs="宋体"/>
          <w:color w:val="auto"/>
          <w:sz w:val="24"/>
          <w:highlight w:val="none"/>
        </w:rPr>
        <w:t>万元（人民币）</w:t>
      </w:r>
      <w:r>
        <w:rPr>
          <w:rFonts w:hint="eastAsia" w:ascii="宋体" w:hAnsi="宋体" w:cs="宋体"/>
          <w:color w:val="auto"/>
          <w:sz w:val="24"/>
          <w:highlight w:val="none"/>
          <w:lang w:val="en-US" w:eastAsia="zh-CN"/>
        </w:rPr>
        <w:t>；</w:t>
      </w:r>
    </w:p>
    <w:p w14:paraId="16AF99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5.采购需求：</w:t>
      </w:r>
      <w:r>
        <w:rPr>
          <w:rFonts w:hint="eastAsia" w:ascii="宋体" w:hAnsi="宋体" w:eastAsia="宋体" w:cs="宋体"/>
          <w:color w:val="auto"/>
          <w:sz w:val="24"/>
          <w:highlight w:val="none"/>
          <w:lang w:val="en-US" w:eastAsia="zh-CN"/>
        </w:rPr>
        <w:t>拟选定一家供应商，为打好我区三大球运动队的基础建设和发展，我区共有足球重点运动队3支，分别为男子甲组、男子乙组、男子丙组。篮球重点运动队6支，分别为男子甲组、男子乙组、男子丙组，女子甲组、女子乙组、女子丙组。排球运动队3支，分别为男子丙组、女子甲组、女子乙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保证每个组别的建队，并且参加当年的锦标赛或者市运会</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（具体详见第四章采购需求）</w:t>
      </w:r>
      <w:r>
        <w:rPr>
          <w:rFonts w:hint="eastAsia" w:ascii="宋体" w:hAnsi="宋体" w:cs="宋体"/>
          <w:color w:val="auto"/>
          <w:sz w:val="24"/>
          <w:highlight w:val="none"/>
          <w:lang w:val="en-US" w:eastAsia="zh-CN"/>
        </w:rPr>
        <w:t>。</w:t>
      </w:r>
    </w:p>
    <w:p w14:paraId="668746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rPr>
        <w:t>6.合同履行期限：自合同签订之日起</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年（具体以合同签订为准）</w:t>
      </w:r>
      <w:r>
        <w:rPr>
          <w:rFonts w:hint="eastAsia" w:ascii="宋体" w:hAnsi="宋体" w:cs="宋体"/>
          <w:color w:val="auto"/>
          <w:sz w:val="24"/>
          <w:highlight w:val="none"/>
          <w:lang w:eastAsia="zh-CN"/>
        </w:rPr>
        <w:t>。</w:t>
      </w:r>
    </w:p>
    <w:p w14:paraId="3A8BACB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7.本项目是否接受联合体：</w:t>
      </w:r>
      <w:r>
        <w:rPr>
          <w:rFonts w:hint="eastAsia" w:ascii="宋体" w:hAnsi="宋体" w:eastAsia="宋体" w:cs="宋体"/>
          <w:color w:val="auto"/>
          <w:highlight w:val="none"/>
        </w:rPr>
        <w:t>□</w:t>
      </w:r>
      <w:r>
        <w:rPr>
          <w:rFonts w:hint="eastAsia" w:ascii="宋体" w:hAnsi="宋体" w:eastAsia="宋体" w:cs="宋体"/>
          <w:color w:val="auto"/>
          <w:sz w:val="24"/>
          <w:highlight w:val="none"/>
        </w:rPr>
        <w:t xml:space="preserve">是  </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p w14:paraId="086331E9">
      <w:pPr>
        <w:spacing w:line="360" w:lineRule="auto"/>
        <w:ind w:firstLine="480" w:firstLineChars="200"/>
        <w:rPr>
          <w:color w:val="auto"/>
          <w:sz w:val="24"/>
          <w:highlight w:val="none"/>
        </w:rPr>
      </w:pPr>
      <w:r>
        <w:rPr>
          <w:rFonts w:hint="eastAsia" w:eastAsiaTheme="minorEastAsia"/>
          <w:color w:val="auto"/>
          <w:sz w:val="24"/>
          <w:highlight w:val="none"/>
          <w:lang w:val="en-US" w:eastAsia="zh-CN"/>
        </w:rPr>
        <w:t>8</w:t>
      </w:r>
      <w:r>
        <w:rPr>
          <w:rFonts w:eastAsiaTheme="minorEastAsia"/>
          <w:color w:val="auto"/>
          <w:sz w:val="24"/>
          <w:highlight w:val="none"/>
        </w:rPr>
        <w:t>.</w:t>
      </w:r>
      <w:r>
        <w:rPr>
          <w:color w:val="auto"/>
          <w:sz w:val="24"/>
          <w:highlight w:val="none"/>
        </w:rPr>
        <w:t>本项目是否</w:t>
      </w:r>
      <w:r>
        <w:rPr>
          <w:rFonts w:hint="eastAsia"/>
          <w:color w:val="auto"/>
          <w:sz w:val="24"/>
          <w:highlight w:val="none"/>
          <w:lang w:eastAsia="zh-CN"/>
        </w:rPr>
        <w:t>允许分包</w:t>
      </w:r>
      <w:r>
        <w:rPr>
          <w:color w:val="auto"/>
          <w:sz w:val="24"/>
          <w:highlight w:val="none"/>
        </w:rPr>
        <w:t>：</w:t>
      </w:r>
      <w:r>
        <w:rPr>
          <w:rFonts w:hint="eastAsia" w:ascii="宋体" w:hAnsi="宋体" w:eastAsia="宋体" w:cs="宋体"/>
          <w:color w:val="auto"/>
          <w:sz w:val="24"/>
          <w:highlight w:val="none"/>
        </w:rPr>
        <w:t>□是  ■否。</w:t>
      </w:r>
    </w:p>
    <w:p w14:paraId="0FB43CDE">
      <w:pPr>
        <w:pStyle w:val="6"/>
        <w:rPr>
          <w:rFonts w:hint="eastAsia"/>
          <w:color w:val="auto"/>
          <w:highlight w:val="none"/>
        </w:rPr>
      </w:pPr>
    </w:p>
    <w:p w14:paraId="4F6DC67B">
      <w:pPr>
        <w:pStyle w:val="4"/>
        <w:spacing w:before="0" w:line="360" w:lineRule="auto"/>
        <w:jc w:val="left"/>
        <w:rPr>
          <w:rFonts w:hint="eastAsia" w:ascii="宋体" w:hAnsi="宋体" w:eastAsia="宋体" w:cs="宋体"/>
          <w:color w:val="auto"/>
          <w:sz w:val="24"/>
          <w:szCs w:val="24"/>
          <w:highlight w:val="none"/>
        </w:rPr>
      </w:pPr>
      <w:bookmarkStart w:id="5" w:name="_Toc28359003"/>
      <w:bookmarkStart w:id="6" w:name="_Toc35393791"/>
      <w:bookmarkStart w:id="7" w:name="_Toc35393622"/>
      <w:bookmarkStart w:id="8" w:name="_Toc28359080"/>
      <w:r>
        <w:rPr>
          <w:rFonts w:hint="eastAsia" w:ascii="宋体" w:hAnsi="宋体" w:eastAsia="宋体" w:cs="宋体"/>
          <w:color w:val="auto"/>
          <w:sz w:val="24"/>
          <w:szCs w:val="24"/>
          <w:highlight w:val="none"/>
        </w:rPr>
        <w:t>二、申请人的资格要求（须同时满足）</w:t>
      </w:r>
      <w:bookmarkEnd w:id="5"/>
      <w:bookmarkEnd w:id="6"/>
      <w:bookmarkEnd w:id="7"/>
      <w:bookmarkEnd w:id="8"/>
    </w:p>
    <w:p w14:paraId="6D2C5B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477B7A48">
      <w:pPr>
        <w:spacing w:line="360" w:lineRule="auto"/>
        <w:ind w:firstLine="480" w:firstLineChars="200"/>
        <w:rPr>
          <w:rFonts w:hint="eastAsia" w:ascii="宋体" w:hAnsi="宋体" w:eastAsia="宋体" w:cs="宋体"/>
          <w:color w:val="auto"/>
          <w:sz w:val="24"/>
          <w:highlight w:val="none"/>
        </w:rPr>
      </w:pPr>
      <w:bookmarkStart w:id="9" w:name="_Toc28359081"/>
      <w:bookmarkStart w:id="10" w:name="_Toc28359004"/>
      <w:r>
        <w:rPr>
          <w:rFonts w:hint="eastAsia" w:ascii="宋体" w:hAnsi="宋体" w:eastAsia="宋体" w:cs="宋体"/>
          <w:color w:val="auto"/>
          <w:sz w:val="24"/>
          <w:highlight w:val="none"/>
        </w:rPr>
        <w:t>2.落实政府采购政策需满足的资格要求：</w:t>
      </w:r>
    </w:p>
    <w:p w14:paraId="4D5363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中小企业政策</w:t>
      </w:r>
    </w:p>
    <w:p w14:paraId="34A7074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rPr>
        <w:t>本项目不专门面向中小企业预留采购份额。</w:t>
      </w:r>
    </w:p>
    <w:p w14:paraId="1A2891B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 xml:space="preserve">本项目专门面向 </w:t>
      </w:r>
      <w:r>
        <w:rPr>
          <w:rFonts w:hint="eastAsia" w:ascii="宋体" w:hAnsi="宋体" w:cs="宋体"/>
          <w:color w:val="auto"/>
          <w:highlight w:val="none"/>
          <w:lang w:eastAsia="zh-CN"/>
        </w:rPr>
        <w:t>□</w:t>
      </w:r>
      <w:r>
        <w:rPr>
          <w:rFonts w:hint="eastAsia" w:ascii="宋体" w:hAnsi="宋体" w:eastAsia="宋体" w:cs="宋体"/>
          <w:color w:val="auto"/>
          <w:sz w:val="24"/>
          <w:highlight w:val="none"/>
        </w:rPr>
        <w:t xml:space="preserve">中小 </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小微企业  采购。即：提供的货物全部由符合政策要求的中小/小微企业制造、服务全部由符合政策要求的中小/小微企业承接。</w:t>
      </w:r>
    </w:p>
    <w:p w14:paraId="3953B552">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B53C3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其它落实政府采购政策的资格要求（如有）：</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AE192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079230E5">
      <w:pPr>
        <w:tabs>
          <w:tab w:val="left" w:pos="900"/>
          <w:tab w:val="left" w:pos="1134"/>
          <w:tab w:val="left" w:pos="1589"/>
          <w:tab w:val="left" w:pos="5521"/>
        </w:tabs>
        <w:snapToGrid w:val="0"/>
        <w:spacing w:line="360" w:lineRule="auto"/>
        <w:ind w:left="0" w:leftChars="0" w:firstLine="729" w:firstLineChars="304"/>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3.1本项目是否属于政府购买服务：</w:t>
      </w:r>
    </w:p>
    <w:p w14:paraId="40DD254E">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p w14:paraId="79B3AD0C">
      <w:pPr>
        <w:tabs>
          <w:tab w:val="left" w:pos="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是，公益一类事业单位、使用事业编制且由财政拨款保障的群团组织，不得作为承接主体；</w:t>
      </w:r>
    </w:p>
    <w:p w14:paraId="695FDC42">
      <w:pPr>
        <w:tabs>
          <w:tab w:val="left" w:pos="900"/>
          <w:tab w:val="left" w:pos="1134"/>
          <w:tab w:val="left" w:pos="1589"/>
          <w:tab w:val="left" w:pos="5521"/>
        </w:tabs>
        <w:snapToGrid w:val="0"/>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 本项目是否接受分支机构参与投标：</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■否</w:t>
      </w:r>
      <w:r>
        <w:rPr>
          <w:rFonts w:hint="eastAsia" w:ascii="宋体" w:hAnsi="宋体" w:eastAsia="宋体" w:cs="宋体"/>
          <w:color w:val="auto"/>
          <w:sz w:val="24"/>
          <w:highlight w:val="none"/>
          <w:lang w:val="en-US" w:eastAsia="zh-CN"/>
        </w:rPr>
        <w:t xml:space="preserve"> </w:t>
      </w:r>
    </w:p>
    <w:p w14:paraId="6EE812FE">
      <w:pPr>
        <w:tabs>
          <w:tab w:val="left" w:pos="900"/>
          <w:tab w:val="left" w:pos="1134"/>
          <w:tab w:val="left" w:pos="1589"/>
          <w:tab w:val="left" w:pos="5521"/>
        </w:tabs>
        <w:snapToGrid w:val="0"/>
        <w:spacing w:line="360" w:lineRule="auto"/>
        <w:ind w:firstLine="720" w:firstLineChars="3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其他特定资格要求：</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u w:val="none"/>
          <w:lang w:val="en-US" w:eastAsia="zh-CN"/>
        </w:rPr>
        <w:t>。</w:t>
      </w:r>
    </w:p>
    <w:p w14:paraId="77B4BA51">
      <w:pPr>
        <w:spacing w:line="360" w:lineRule="auto"/>
        <w:ind w:firstLine="480" w:firstLineChars="200"/>
        <w:rPr>
          <w:rFonts w:hint="eastAsia" w:ascii="宋体" w:hAnsi="宋体" w:eastAsia="宋体" w:cs="宋体"/>
          <w:i/>
          <w:iCs/>
          <w:color w:val="auto"/>
          <w:sz w:val="24"/>
          <w:highlight w:val="none"/>
          <w:u w:val="single"/>
        </w:rPr>
      </w:pPr>
    </w:p>
    <w:bookmarkEnd w:id="9"/>
    <w:bookmarkEnd w:id="10"/>
    <w:p w14:paraId="695D0168">
      <w:pPr>
        <w:pStyle w:val="4"/>
        <w:widowControl/>
        <w:spacing w:before="0" w:line="360" w:lineRule="auto"/>
        <w:jc w:val="left"/>
        <w:rPr>
          <w:rFonts w:hint="eastAsia" w:ascii="宋体" w:hAnsi="宋体" w:eastAsia="宋体" w:cs="宋体"/>
          <w:color w:val="auto"/>
          <w:sz w:val="24"/>
          <w:szCs w:val="24"/>
          <w:highlight w:val="none"/>
        </w:rPr>
      </w:pPr>
      <w:bookmarkStart w:id="11" w:name="_Toc35393623"/>
      <w:bookmarkStart w:id="12" w:name="_Toc35393792"/>
      <w:r>
        <w:rPr>
          <w:rFonts w:hint="eastAsia" w:ascii="宋体" w:hAnsi="宋体" w:eastAsia="宋体" w:cs="宋体"/>
          <w:color w:val="auto"/>
          <w:sz w:val="24"/>
          <w:szCs w:val="24"/>
          <w:highlight w:val="none"/>
        </w:rPr>
        <w:t>三、获取采购文件</w:t>
      </w:r>
      <w:bookmarkEnd w:id="11"/>
      <w:bookmarkEnd w:id="12"/>
    </w:p>
    <w:p w14:paraId="05C753A8">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1.时间：</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lang w:bidi="ar"/>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bidi="ar"/>
        </w:rPr>
        <w:t>03</w:t>
      </w:r>
      <w:r>
        <w:rPr>
          <w:rFonts w:hint="eastAsia" w:ascii="宋体" w:hAnsi="宋体" w:eastAsia="宋体" w:cs="宋体"/>
          <w:color w:val="auto"/>
          <w:sz w:val="24"/>
          <w:highlight w:val="none"/>
          <w:lang w:bidi="ar"/>
        </w:rPr>
        <w:t>日至</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lang w:bidi="ar"/>
        </w:rPr>
        <w:t>日，每天上午</w:t>
      </w:r>
      <w:r>
        <w:rPr>
          <w:rFonts w:hint="eastAsia" w:ascii="宋体" w:hAnsi="宋体" w:eastAsia="宋体" w:cs="宋体"/>
          <w:color w:val="auto"/>
          <w:sz w:val="24"/>
          <w:highlight w:val="none"/>
          <w:u w:val="single"/>
          <w:lang w:bidi="ar"/>
        </w:rPr>
        <w:t>09:00</w:t>
      </w:r>
      <w:r>
        <w:rPr>
          <w:rFonts w:hint="eastAsia" w:ascii="宋体" w:hAnsi="宋体" w:eastAsia="宋体" w:cs="宋体"/>
          <w:color w:val="auto"/>
          <w:sz w:val="24"/>
          <w:highlight w:val="none"/>
          <w:lang w:bidi="ar"/>
        </w:rPr>
        <w:t>至</w:t>
      </w:r>
      <w:r>
        <w:rPr>
          <w:rFonts w:hint="eastAsia" w:ascii="宋体" w:hAnsi="宋体" w:eastAsia="宋体" w:cs="宋体"/>
          <w:color w:val="auto"/>
          <w:sz w:val="24"/>
          <w:highlight w:val="none"/>
          <w:u w:val="single"/>
          <w:lang w:bidi="ar"/>
        </w:rPr>
        <w:t>12:00</w:t>
      </w:r>
      <w:r>
        <w:rPr>
          <w:rFonts w:hint="eastAsia" w:ascii="宋体" w:hAnsi="宋体" w:eastAsia="宋体" w:cs="宋体"/>
          <w:color w:val="auto"/>
          <w:sz w:val="24"/>
          <w:highlight w:val="none"/>
          <w:lang w:bidi="ar"/>
        </w:rPr>
        <w:t>，下午</w:t>
      </w:r>
      <w:r>
        <w:rPr>
          <w:rFonts w:hint="eastAsia" w:ascii="宋体" w:hAnsi="宋体" w:eastAsia="宋体" w:cs="宋体"/>
          <w:color w:val="auto"/>
          <w:sz w:val="24"/>
          <w:highlight w:val="none"/>
          <w:u w:val="single"/>
          <w:lang w:bidi="ar"/>
        </w:rPr>
        <w:t>12:00</w:t>
      </w:r>
      <w:r>
        <w:rPr>
          <w:rFonts w:hint="eastAsia" w:ascii="宋体" w:hAnsi="宋体" w:eastAsia="宋体" w:cs="宋体"/>
          <w:color w:val="auto"/>
          <w:sz w:val="24"/>
          <w:highlight w:val="none"/>
          <w:lang w:bidi="ar"/>
        </w:rPr>
        <w:t>至</w:t>
      </w:r>
      <w:r>
        <w:rPr>
          <w:rFonts w:hint="eastAsia" w:ascii="宋体" w:hAnsi="宋体" w:eastAsia="宋体" w:cs="宋体"/>
          <w:color w:val="auto"/>
          <w:sz w:val="24"/>
          <w:highlight w:val="none"/>
          <w:u w:val="single"/>
          <w:lang w:bidi="ar"/>
        </w:rPr>
        <w:t>17:00</w:t>
      </w:r>
      <w:r>
        <w:rPr>
          <w:rFonts w:hint="eastAsia" w:ascii="宋体" w:hAnsi="宋体" w:eastAsia="宋体" w:cs="宋体"/>
          <w:color w:val="auto"/>
          <w:sz w:val="24"/>
          <w:highlight w:val="none"/>
          <w:lang w:bidi="ar"/>
        </w:rPr>
        <w:t>（北京时间，法定节假日除外）。</w:t>
      </w:r>
    </w:p>
    <w:p w14:paraId="3BD2AB8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2.地点：北京市政府采购电子交易平台</w:t>
      </w:r>
    </w:p>
    <w:p w14:paraId="18BFAF64">
      <w:pPr>
        <w:widowControl/>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3.方式：供应商使用CA数字证书或电子营业执照登录北京市政府采购电子交易平台（http://zbcg-bjzc.zhongcy.com/bjczj-portal-site/index.html#/home）获取电子版竞争性磋商文件。</w:t>
      </w:r>
    </w:p>
    <w:p w14:paraId="764EE9FD">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4.售价：0元。</w:t>
      </w:r>
    </w:p>
    <w:p w14:paraId="65D7C460">
      <w:pPr>
        <w:tabs>
          <w:tab w:val="left" w:pos="900"/>
          <w:tab w:val="left" w:pos="1980"/>
        </w:tabs>
        <w:snapToGrid w:val="0"/>
        <w:spacing w:line="360" w:lineRule="auto"/>
        <w:ind w:left="840"/>
        <w:rPr>
          <w:rFonts w:hint="eastAsia" w:ascii="宋体" w:hAnsi="宋体" w:eastAsia="宋体" w:cs="宋体"/>
          <w:color w:val="auto"/>
          <w:sz w:val="24"/>
          <w:highlight w:val="none"/>
        </w:rPr>
      </w:pPr>
    </w:p>
    <w:p w14:paraId="54DE32B3">
      <w:pPr>
        <w:pStyle w:val="4"/>
        <w:widowControl/>
        <w:spacing w:before="0" w:line="360" w:lineRule="auto"/>
        <w:jc w:val="left"/>
        <w:rPr>
          <w:rFonts w:hint="eastAsia" w:ascii="宋体" w:hAnsi="宋体" w:eastAsia="宋体" w:cs="宋体"/>
          <w:color w:val="auto"/>
          <w:sz w:val="24"/>
          <w:szCs w:val="24"/>
          <w:highlight w:val="none"/>
        </w:rPr>
      </w:pPr>
      <w:bookmarkStart w:id="13" w:name="_Toc28359082"/>
      <w:bookmarkStart w:id="14" w:name="_Toc28359005"/>
      <w:bookmarkStart w:id="15" w:name="_Toc35393624"/>
      <w:bookmarkStart w:id="16" w:name="_Toc35393793"/>
      <w:r>
        <w:rPr>
          <w:rFonts w:hint="eastAsia" w:ascii="宋体" w:hAnsi="宋体" w:eastAsia="宋体" w:cs="宋体"/>
          <w:color w:val="auto"/>
          <w:sz w:val="24"/>
          <w:szCs w:val="24"/>
          <w:highlight w:val="none"/>
        </w:rPr>
        <w:t>四、</w:t>
      </w:r>
      <w:bookmarkEnd w:id="13"/>
      <w:bookmarkEnd w:id="14"/>
      <w:bookmarkEnd w:id="15"/>
      <w:bookmarkEnd w:id="16"/>
      <w:r>
        <w:rPr>
          <w:rFonts w:hint="eastAsia" w:ascii="宋体" w:hAnsi="宋体" w:eastAsia="宋体" w:cs="宋体"/>
          <w:color w:val="auto"/>
          <w:sz w:val="24"/>
          <w:szCs w:val="24"/>
          <w:highlight w:val="none"/>
        </w:rPr>
        <w:t>响应文件提交</w:t>
      </w:r>
    </w:p>
    <w:p w14:paraId="7A343DB8">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lang w:bidi="ar"/>
        </w:rPr>
        <w:t>截止时间：</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lang w:bidi="ar"/>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lang w:bidi="ar"/>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lang w:bidi="ar"/>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lang w:bidi="ar"/>
        </w:rPr>
        <w:t>分</w:t>
      </w:r>
      <w:r>
        <w:rPr>
          <w:rFonts w:hint="eastAsia" w:ascii="宋体" w:hAnsi="宋体" w:eastAsia="宋体" w:cs="宋体"/>
          <w:bCs/>
          <w:color w:val="auto"/>
          <w:sz w:val="24"/>
          <w:highlight w:val="none"/>
          <w:lang w:bidi="ar"/>
        </w:rPr>
        <w:t>（北京时间）</w:t>
      </w:r>
      <w:r>
        <w:rPr>
          <w:rFonts w:hint="eastAsia" w:ascii="宋体" w:hAnsi="宋体" w:eastAsia="宋体" w:cs="宋体"/>
          <w:iCs/>
          <w:color w:val="auto"/>
          <w:sz w:val="24"/>
          <w:highlight w:val="none"/>
          <w:lang w:bidi="ar"/>
        </w:rPr>
        <w:t>。</w:t>
      </w:r>
    </w:p>
    <w:p w14:paraId="0044C38F">
      <w:pPr>
        <w:spacing w:line="360" w:lineRule="auto"/>
        <w:ind w:firstLine="480" w:firstLineChars="200"/>
        <w:rPr>
          <w:rFonts w:hint="eastAsia" w:ascii="宋体" w:hAnsi="宋体" w:eastAsia="宋体" w:cs="宋体"/>
          <w:color w:val="auto"/>
          <w:sz w:val="24"/>
          <w:highlight w:val="none"/>
          <w:lang w:val="zh-TW" w:bidi="ar"/>
        </w:rPr>
      </w:pPr>
      <w:r>
        <w:rPr>
          <w:rFonts w:hint="eastAsia" w:ascii="宋体" w:hAnsi="宋体" w:eastAsia="宋体" w:cs="宋体"/>
          <w:color w:val="auto"/>
          <w:sz w:val="24"/>
          <w:highlight w:val="none"/>
          <w:lang w:bidi="ar"/>
        </w:rPr>
        <w:t>地点：</w:t>
      </w:r>
      <w:r>
        <w:rPr>
          <w:rFonts w:hint="eastAsia" w:ascii="宋体" w:hAnsi="宋体" w:eastAsia="宋体" w:cs="宋体"/>
          <w:color w:val="auto"/>
          <w:sz w:val="24"/>
          <w:highlight w:val="none"/>
          <w:u w:val="single"/>
          <w:lang w:bidi="ar"/>
        </w:rPr>
        <w:t>北京市通州区新华北路159号通州区体育局三层</w:t>
      </w:r>
      <w:r>
        <w:rPr>
          <w:rFonts w:hint="eastAsia" w:ascii="宋体" w:hAnsi="宋体" w:cs="宋体"/>
          <w:color w:val="auto"/>
          <w:sz w:val="24"/>
          <w:highlight w:val="none"/>
          <w:u w:val="single"/>
          <w:lang w:val="en-US" w:eastAsia="zh-CN" w:bidi="ar"/>
        </w:rPr>
        <w:t>315室</w:t>
      </w:r>
      <w:r>
        <w:rPr>
          <w:rFonts w:hint="eastAsia" w:ascii="宋体" w:hAnsi="宋体" w:eastAsia="宋体" w:cs="宋体"/>
          <w:color w:val="auto"/>
          <w:sz w:val="24"/>
          <w:highlight w:val="none"/>
          <w:u w:val="single"/>
          <w:lang w:bidi="ar"/>
        </w:rPr>
        <w:t>（如有变动另行通知）</w:t>
      </w:r>
      <w:r>
        <w:rPr>
          <w:rFonts w:hint="eastAsia" w:ascii="宋体" w:hAnsi="宋体" w:eastAsia="宋体" w:cs="宋体"/>
          <w:color w:val="auto"/>
          <w:sz w:val="24"/>
          <w:highlight w:val="none"/>
          <w:lang w:val="zh-TW" w:bidi="ar"/>
        </w:rPr>
        <w:t>。</w:t>
      </w:r>
    </w:p>
    <w:p w14:paraId="025C3117">
      <w:pPr>
        <w:spacing w:line="360" w:lineRule="auto"/>
        <w:ind w:firstLine="480" w:firstLineChars="200"/>
        <w:rPr>
          <w:rFonts w:hint="eastAsia" w:ascii="宋体" w:hAnsi="宋体" w:eastAsia="宋体" w:cs="宋体"/>
          <w:color w:val="auto"/>
          <w:sz w:val="24"/>
          <w:highlight w:val="none"/>
          <w:lang w:val="zh-TW" w:bidi="ar"/>
        </w:rPr>
      </w:pPr>
    </w:p>
    <w:p w14:paraId="454E5A69">
      <w:pPr>
        <w:pStyle w:val="4"/>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14:paraId="5FB86EA4">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lang w:bidi="ar"/>
        </w:rPr>
        <w:t>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lang w:bidi="ar"/>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lang w:bidi="ar"/>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bidi="ar"/>
        </w:rPr>
        <w:t>分</w:t>
      </w:r>
      <w:r>
        <w:rPr>
          <w:rFonts w:hint="eastAsia" w:ascii="宋体" w:hAnsi="宋体" w:eastAsia="宋体" w:cs="宋体"/>
          <w:bCs/>
          <w:color w:val="auto"/>
          <w:sz w:val="24"/>
          <w:szCs w:val="24"/>
          <w:highlight w:val="none"/>
          <w:lang w:bidi="ar"/>
        </w:rPr>
        <w:t>（北京时间）</w:t>
      </w:r>
      <w:r>
        <w:rPr>
          <w:rFonts w:hint="eastAsia" w:ascii="宋体" w:hAnsi="宋体" w:eastAsia="宋体" w:cs="宋体"/>
          <w:iCs/>
          <w:color w:val="auto"/>
          <w:sz w:val="24"/>
          <w:szCs w:val="24"/>
          <w:highlight w:val="none"/>
          <w:lang w:bidi="ar"/>
        </w:rPr>
        <w:t>。</w:t>
      </w:r>
    </w:p>
    <w:p w14:paraId="5E114318">
      <w:pPr>
        <w:spacing w:line="360" w:lineRule="auto"/>
        <w:ind w:firstLine="480" w:firstLineChars="200"/>
        <w:rPr>
          <w:rFonts w:hint="eastAsia" w:ascii="宋体" w:hAnsi="宋体" w:eastAsia="宋体" w:cs="宋体"/>
          <w:color w:val="auto"/>
          <w:sz w:val="24"/>
          <w:highlight w:val="none"/>
          <w:lang w:val="zh-TW" w:bidi="ar"/>
        </w:rPr>
      </w:pPr>
      <w:r>
        <w:rPr>
          <w:rFonts w:hint="eastAsia" w:ascii="宋体" w:hAnsi="宋体" w:eastAsia="宋体" w:cs="宋体"/>
          <w:color w:val="auto"/>
          <w:sz w:val="24"/>
          <w:highlight w:val="none"/>
          <w:lang w:bidi="ar"/>
        </w:rPr>
        <w:t>地点：</w:t>
      </w:r>
      <w:r>
        <w:rPr>
          <w:rFonts w:hint="eastAsia" w:ascii="宋体" w:hAnsi="宋体" w:eastAsia="宋体" w:cs="宋体"/>
          <w:color w:val="auto"/>
          <w:sz w:val="24"/>
          <w:highlight w:val="none"/>
          <w:u w:val="single"/>
          <w:lang w:bidi="ar"/>
        </w:rPr>
        <w:t>北京市通州区新华北路159号通州区体育局三层</w:t>
      </w:r>
      <w:r>
        <w:rPr>
          <w:rFonts w:hint="eastAsia" w:ascii="宋体" w:hAnsi="宋体" w:cs="宋体"/>
          <w:color w:val="auto"/>
          <w:sz w:val="24"/>
          <w:highlight w:val="none"/>
          <w:u w:val="single"/>
          <w:lang w:val="en-US" w:eastAsia="zh-CN" w:bidi="ar"/>
        </w:rPr>
        <w:t>315室</w:t>
      </w:r>
      <w:r>
        <w:rPr>
          <w:rFonts w:hint="eastAsia" w:ascii="宋体" w:hAnsi="宋体" w:eastAsia="宋体" w:cs="宋体"/>
          <w:color w:val="auto"/>
          <w:sz w:val="24"/>
          <w:highlight w:val="none"/>
          <w:u w:val="single"/>
          <w:lang w:bidi="ar"/>
        </w:rPr>
        <w:t>（如有变动另行通知）</w:t>
      </w:r>
      <w:r>
        <w:rPr>
          <w:rFonts w:hint="eastAsia" w:ascii="宋体" w:hAnsi="宋体" w:eastAsia="宋体" w:cs="宋体"/>
          <w:color w:val="auto"/>
          <w:sz w:val="24"/>
          <w:highlight w:val="none"/>
          <w:lang w:val="zh-TW" w:bidi="ar"/>
        </w:rPr>
        <w:t>。</w:t>
      </w:r>
    </w:p>
    <w:p w14:paraId="49A191FD">
      <w:pPr>
        <w:spacing w:line="360" w:lineRule="auto"/>
        <w:ind w:firstLine="480" w:firstLineChars="200"/>
        <w:rPr>
          <w:rFonts w:hint="eastAsia" w:ascii="宋体" w:hAnsi="宋体" w:eastAsia="宋体" w:cs="宋体"/>
          <w:bCs/>
          <w:color w:val="auto"/>
          <w:sz w:val="24"/>
          <w:highlight w:val="none"/>
          <w:u w:val="single"/>
        </w:rPr>
      </w:pPr>
    </w:p>
    <w:p w14:paraId="2F0B4247">
      <w:pPr>
        <w:pStyle w:val="4"/>
        <w:spacing w:before="0" w:line="360" w:lineRule="auto"/>
        <w:jc w:val="left"/>
        <w:rPr>
          <w:rFonts w:hint="eastAsia" w:ascii="宋体" w:hAnsi="宋体" w:eastAsia="宋体" w:cs="宋体"/>
          <w:color w:val="auto"/>
          <w:sz w:val="24"/>
          <w:szCs w:val="24"/>
          <w:highlight w:val="none"/>
        </w:rPr>
      </w:pPr>
      <w:bookmarkStart w:id="17" w:name="_Toc35393794"/>
      <w:bookmarkStart w:id="18" w:name="_Toc28359007"/>
      <w:bookmarkStart w:id="19" w:name="_Toc35393625"/>
      <w:bookmarkStart w:id="20" w:name="_Toc28359084"/>
      <w:r>
        <w:rPr>
          <w:rFonts w:hint="eastAsia" w:ascii="宋体" w:hAnsi="宋体" w:eastAsia="宋体" w:cs="宋体"/>
          <w:color w:val="auto"/>
          <w:sz w:val="24"/>
          <w:szCs w:val="24"/>
          <w:highlight w:val="none"/>
        </w:rPr>
        <w:t>六、公告期限</w:t>
      </w:r>
      <w:bookmarkEnd w:id="17"/>
      <w:bookmarkEnd w:id="18"/>
      <w:bookmarkEnd w:id="19"/>
      <w:bookmarkEnd w:id="20"/>
    </w:p>
    <w:p w14:paraId="272969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7EC32CD6">
      <w:pPr>
        <w:pStyle w:val="4"/>
        <w:spacing w:before="0" w:line="360" w:lineRule="auto"/>
        <w:jc w:val="left"/>
        <w:rPr>
          <w:rFonts w:hint="eastAsia" w:ascii="宋体" w:hAnsi="宋体" w:eastAsia="宋体" w:cs="宋体"/>
          <w:color w:val="auto"/>
          <w:sz w:val="24"/>
          <w:szCs w:val="24"/>
          <w:highlight w:val="none"/>
        </w:rPr>
      </w:pPr>
      <w:bookmarkStart w:id="21" w:name="_Toc35393626"/>
      <w:bookmarkStart w:id="22" w:name="_Toc35393795"/>
      <w:r>
        <w:rPr>
          <w:rFonts w:hint="eastAsia" w:ascii="宋体" w:hAnsi="宋体" w:eastAsia="宋体" w:cs="宋体"/>
          <w:color w:val="auto"/>
          <w:sz w:val="24"/>
          <w:szCs w:val="24"/>
          <w:highlight w:val="none"/>
        </w:rPr>
        <w:t>七、其他补充事宜</w:t>
      </w:r>
      <w:bookmarkEnd w:id="21"/>
      <w:bookmarkEnd w:id="22"/>
    </w:p>
    <w:p w14:paraId="1C42E0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本项目需要落实的政府采购政策：</w:t>
      </w:r>
    </w:p>
    <w:p w14:paraId="50D605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（1）《中华人民共和国政府采购法》（主席令第 68 号）；</w:t>
      </w:r>
    </w:p>
    <w:p w14:paraId="7CAF7A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（2）《中华人民共和国政府采购法实施条例》（中华人民共和国国务院令第 658 号）；</w:t>
      </w:r>
    </w:p>
    <w:p w14:paraId="3375D2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（3）《政府采购竞争性磋商采购方式管理办法》-财库[2014]214号；</w:t>
      </w:r>
    </w:p>
    <w:p w14:paraId="4B8A6A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（4）《财政部关于政府采购竞争性磋商采购方式管理暂行办法有关问题的补充通知》-财库[2015]124 号；</w:t>
      </w:r>
    </w:p>
    <w:p w14:paraId="6CD5E8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（5）《政府采购促进中小企业发展管理办法》－财库［2020］46号；</w:t>
      </w:r>
    </w:p>
    <w:p w14:paraId="0AEAE3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（6）《财政部关于在政府采购活动中查询及使用信用记录有关问题的通知》-财办库[2016]125 号。  </w:t>
      </w:r>
    </w:p>
    <w:p w14:paraId="7FAA4FD6">
      <w:pPr>
        <w:widowControl/>
        <w:adjustRightInd w:val="0"/>
        <w:snapToGrid w:val="0"/>
        <w:spacing w:line="360" w:lineRule="auto"/>
        <w:ind w:firstLine="480" w:firstLineChars="200"/>
        <w:jc w:val="left"/>
        <w:rPr>
          <w:rFonts w:hint="eastAsia" w:ascii="宋体" w:hAnsi="宋体" w:eastAsia="宋体" w:cs="宋体"/>
          <w:bCs/>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本项目采用电子化线上线下相结合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eastAsia="宋体" w:cs="宋体"/>
          <w:bCs/>
          <w:color w:val="auto"/>
          <w:sz w:val="24"/>
          <w:highlight w:val="none"/>
          <w:lang w:bidi="ar"/>
        </w:rPr>
        <w:t>CA数字证书</w:t>
      </w:r>
      <w:r>
        <w:rPr>
          <w:rFonts w:hint="eastAsia" w:ascii="宋体" w:hAnsi="宋体" w:eastAsia="宋体" w:cs="宋体"/>
          <w:color w:val="auto"/>
          <w:sz w:val="24"/>
          <w:highlight w:val="none"/>
          <w:lang w:bidi="ar"/>
        </w:rPr>
        <w:t>或电子营业执照</w:t>
      </w:r>
      <w:r>
        <w:rPr>
          <w:rFonts w:hint="eastAsia" w:ascii="宋体" w:hAnsi="宋体" w:eastAsia="宋体" w:cs="宋体"/>
          <w:bCs/>
          <w:color w:val="auto"/>
          <w:sz w:val="24"/>
          <w:highlight w:val="none"/>
          <w:lang w:bidi="ar"/>
        </w:rPr>
        <w:t>情况确认是否符合本项目电子化采购流程要求。</w:t>
      </w:r>
    </w:p>
    <w:p w14:paraId="2A564F2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CA数字证书服务热线 010-58511086</w:t>
      </w:r>
    </w:p>
    <w:p w14:paraId="1100AAC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电子营业执照服务热线 400-699-7000</w:t>
      </w:r>
    </w:p>
    <w:p w14:paraId="01C5B2F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技术支持服务热线    010-86483801    </w:t>
      </w:r>
    </w:p>
    <w:p w14:paraId="521E5585">
      <w:pPr>
        <w:widowControl/>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.1办理CA数字证书或电子营业执照</w:t>
      </w:r>
    </w:p>
    <w:p w14:paraId="165E46D0">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供应商登录北京市政府采购电子交易平台查阅 “用户指南”—“操作指南”—“市场主体CA办理操作流程指引” /“电子营业执照使用指南”，按照程序要求办理。</w:t>
      </w:r>
    </w:p>
    <w:p w14:paraId="07C0CE64">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.2注册</w:t>
      </w:r>
    </w:p>
    <w:p w14:paraId="3C22BEC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供应商登录北京市政府采购电子交易平台“用户指南”—“操作指南”—“市场主体注册入库操作流程指引”进行自助注册绑定。</w:t>
      </w:r>
    </w:p>
    <w:p w14:paraId="260E5170">
      <w:pPr>
        <w:widowControl/>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.3驱动、客户端下载</w:t>
      </w:r>
    </w:p>
    <w:p w14:paraId="1CA296F3">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供应商登录北京市政府采购电子交易平台“用户指南”—“工具下载”—“招标采购系统文件驱动安装包”下载相关驱动。</w:t>
      </w:r>
    </w:p>
    <w:p w14:paraId="6B10AA24">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供应商登录北京市政府采购电子交易平台“用户指南”—“工具下载”—“投标文件编制工具”下载相关客户端。</w:t>
      </w:r>
    </w:p>
    <w:p w14:paraId="1061B5DD">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.4 获取电子竞争性磋商文件</w:t>
      </w:r>
    </w:p>
    <w:p w14:paraId="1EE42DD9">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供应商使用CA数字证书或电子营业执照登录北京市政府采购电子交易平台获取电子竞争性磋商文件。</w:t>
      </w:r>
    </w:p>
    <w:p w14:paraId="7FE3E5FA">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22724077">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.5</w:t>
      </w:r>
      <w:r>
        <w:rPr>
          <w:rFonts w:hint="eastAsia" w:ascii="宋体" w:hAnsi="宋体" w:eastAsia="宋体" w:cs="宋体"/>
          <w:color w:val="auto"/>
          <w:sz w:val="24"/>
          <w:highlight w:val="none"/>
          <w:lang w:val="zh-TW" w:bidi="ar"/>
        </w:rPr>
        <w:t>递交响应文件</w:t>
      </w:r>
    </w:p>
    <w:p w14:paraId="1E800B66">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本项目采用线下递交响应文件的方式，递交纸质响应文件正本1份、副本2份及电子版1份（U盘，Word 可编辑文档及正本盖章PDF扫描件各一份）。</w:t>
      </w:r>
    </w:p>
    <w:p w14:paraId="365EFE65">
      <w:pPr>
        <w:spacing w:line="360" w:lineRule="auto"/>
        <w:ind w:firstLine="480" w:firstLineChars="200"/>
        <w:rPr>
          <w:rFonts w:hint="eastAsia" w:ascii="宋体" w:hAnsi="宋体" w:eastAsia="宋体" w:cs="宋体"/>
          <w:color w:val="auto"/>
          <w:sz w:val="24"/>
          <w:highlight w:val="none"/>
          <w:lang w:eastAsia="zh-TW" w:bidi="ar"/>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val="zh-TW" w:eastAsia="zh-TW" w:bidi="ar"/>
        </w:rPr>
        <w:t>3.供应商代表须单独携带</w:t>
      </w:r>
      <w:r>
        <w:rPr>
          <w:rFonts w:hint="eastAsia" w:ascii="宋体" w:hAnsi="宋体" w:eastAsia="宋体" w:cs="宋体"/>
          <w:color w:val="auto"/>
          <w:sz w:val="24"/>
          <w:highlight w:val="none"/>
          <w:lang w:val="zh-TW" w:bidi="ar"/>
        </w:rPr>
        <w:t>按照《响应文件格式》要求填写的</w:t>
      </w:r>
      <w:r>
        <w:rPr>
          <w:rFonts w:hint="eastAsia" w:ascii="宋体" w:hAnsi="宋体" w:eastAsia="宋体" w:cs="宋体"/>
          <w:color w:val="auto"/>
          <w:sz w:val="24"/>
          <w:highlight w:val="none"/>
          <w:lang w:val="zh-TW" w:eastAsia="zh-TW" w:bidi="ar"/>
        </w:rPr>
        <w:t>“授权委托书（加盖公章）、身份证原件及复印件（加盖公章）参加磋商，如法定代表人本人参加磋商的，必须携带法定代表人身份证明（加盖公章）、身份证原件及复印件（加盖公章）</w:t>
      </w:r>
      <w:r>
        <w:rPr>
          <w:rFonts w:hint="eastAsia" w:ascii="宋体" w:hAnsi="宋体" w:eastAsia="宋体" w:cs="宋体"/>
          <w:color w:val="auto"/>
          <w:sz w:val="24"/>
          <w:highlight w:val="none"/>
          <w:lang w:val="zh-TW" w:bidi="ar"/>
        </w:rPr>
        <w:t>，准时到现场参加磋商</w:t>
      </w:r>
      <w:r>
        <w:rPr>
          <w:rFonts w:hint="eastAsia" w:ascii="宋体" w:hAnsi="宋体" w:eastAsia="宋体" w:cs="宋体"/>
          <w:color w:val="auto"/>
          <w:sz w:val="24"/>
          <w:highlight w:val="none"/>
          <w:lang w:val="zh-TW" w:eastAsia="zh-TW" w:bidi="ar"/>
        </w:rPr>
        <w:t>。</w:t>
      </w:r>
    </w:p>
    <w:p w14:paraId="505BCFF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lang w:val="zh-TW" w:eastAsia="zh-TW" w:bidi="ar"/>
        </w:rPr>
        <w:t>供应商需按照竞争性磋商文件要求递交纸质响应文件至磋商地点。</w:t>
      </w:r>
      <w:r>
        <w:rPr>
          <w:rFonts w:hint="eastAsia" w:ascii="宋体" w:hAnsi="宋体" w:eastAsia="宋体" w:cs="宋体"/>
          <w:b/>
          <w:color w:val="auto"/>
          <w:sz w:val="24"/>
          <w:highlight w:val="none"/>
          <w:lang w:val="zh-TW" w:eastAsia="zh-TW" w:bidi="ar"/>
        </w:rPr>
        <w:t>未按照竞争性磋商文件要求递交响应文件的，采购人及该授权采购代理均不予受理。</w:t>
      </w:r>
    </w:p>
    <w:p w14:paraId="1C6737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5.公告媒体：本公告在中国政府采购网、北京市政府采购网上发布。</w:t>
      </w:r>
    </w:p>
    <w:p w14:paraId="1CD75D04">
      <w:pPr>
        <w:spacing w:line="360" w:lineRule="auto"/>
        <w:rPr>
          <w:rFonts w:hint="eastAsia" w:ascii="宋体" w:hAnsi="宋体" w:eastAsia="宋体" w:cs="宋体"/>
          <w:color w:val="auto"/>
          <w:sz w:val="24"/>
          <w:highlight w:val="none"/>
        </w:rPr>
      </w:pPr>
    </w:p>
    <w:p w14:paraId="402647F7">
      <w:pPr>
        <w:pStyle w:val="4"/>
        <w:spacing w:before="0" w:line="360" w:lineRule="auto"/>
        <w:jc w:val="left"/>
        <w:rPr>
          <w:rFonts w:hint="eastAsia" w:ascii="宋体" w:hAnsi="宋体" w:eastAsia="宋体" w:cs="宋体"/>
          <w:color w:val="auto"/>
          <w:sz w:val="24"/>
          <w:szCs w:val="24"/>
          <w:highlight w:val="none"/>
        </w:rPr>
      </w:pPr>
      <w:bookmarkStart w:id="23" w:name="_Toc28359085"/>
      <w:bookmarkStart w:id="24" w:name="_Toc28359008"/>
      <w:bookmarkStart w:id="25" w:name="_Toc35393627"/>
      <w:bookmarkStart w:id="26" w:name="_Toc35393796"/>
      <w:r>
        <w:rPr>
          <w:rFonts w:hint="eastAsia" w:ascii="宋体" w:hAnsi="宋体" w:eastAsia="宋体" w:cs="宋体"/>
          <w:color w:val="auto"/>
          <w:sz w:val="24"/>
          <w:szCs w:val="24"/>
          <w:highlight w:val="none"/>
        </w:rPr>
        <w:t>八、对本次采购提出询问，请按以下方式联系。</w:t>
      </w:r>
      <w:bookmarkEnd w:id="23"/>
      <w:bookmarkEnd w:id="24"/>
      <w:bookmarkEnd w:id="25"/>
      <w:bookmarkEnd w:id="26"/>
    </w:p>
    <w:p w14:paraId="2C636FEE">
      <w:pPr>
        <w:widowControl/>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b/>
          <w:color w:val="auto"/>
          <w:sz w:val="24"/>
          <w:highlight w:val="none"/>
        </w:rPr>
        <w:t>1.采购人信息</w:t>
      </w:r>
    </w:p>
    <w:p w14:paraId="3B2D76D2">
      <w:pPr>
        <w:spacing w:line="360" w:lineRule="auto"/>
        <w:ind w:left="1079" w:leftChars="371" w:hanging="300" w:hangingChars="125"/>
        <w:jc w:val="left"/>
        <w:rPr>
          <w:rFonts w:hint="eastAsia" w:ascii="宋体" w:hAnsi="宋体" w:eastAsia="宋体" w:cs="宋体"/>
          <w:color w:val="auto"/>
          <w:sz w:val="24"/>
          <w:highlight w:val="none"/>
        </w:rPr>
      </w:pPr>
      <w:bookmarkStart w:id="27" w:name="_Toc28359009"/>
      <w:bookmarkStart w:id="28" w:name="_Toc28359086"/>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eastAsia="zh-CN"/>
        </w:rPr>
        <w:t>北京市通州区体育运动学校</w:t>
      </w:r>
      <w:r>
        <w:rPr>
          <w:rFonts w:hint="eastAsia" w:ascii="宋体" w:hAnsi="宋体" w:eastAsia="宋体" w:cs="宋体"/>
          <w:color w:val="auto"/>
          <w:sz w:val="24"/>
          <w:highlight w:val="none"/>
        </w:rPr>
        <w:t xml:space="preserve"> </w:t>
      </w:r>
    </w:p>
    <w:p w14:paraId="6972CC25">
      <w:pPr>
        <w:spacing w:line="360" w:lineRule="auto"/>
        <w:ind w:left="1079" w:leftChars="371" w:hanging="300" w:hangingChars="12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北</w:t>
      </w:r>
      <w:r>
        <w:rPr>
          <w:rFonts w:hint="eastAsia" w:ascii="宋体" w:hAnsi="宋体" w:eastAsia="宋体" w:cs="宋体"/>
          <w:color w:val="auto"/>
          <w:sz w:val="24"/>
          <w:highlight w:val="none"/>
          <w:u w:val="single"/>
          <w:lang w:eastAsia="zh-CN"/>
        </w:rPr>
        <w:t>京市通州区新华北路159号</w:t>
      </w:r>
    </w:p>
    <w:p w14:paraId="69AFC44D">
      <w:pPr>
        <w:spacing w:line="360" w:lineRule="auto"/>
        <w:ind w:left="1079" w:leftChars="371" w:hanging="300" w:hangingChars="12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联系方式：</w:t>
      </w:r>
      <w:r>
        <w:rPr>
          <w:rFonts w:hint="eastAsia" w:ascii="宋体" w:hAnsi="宋体" w:cs="宋体"/>
          <w:color w:val="auto"/>
          <w:sz w:val="24"/>
          <w:highlight w:val="none"/>
          <w:u w:val="single"/>
          <w:lang w:eastAsia="zh-CN"/>
        </w:rPr>
        <w:t>王志民</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010-</w:t>
      </w:r>
      <w:r>
        <w:rPr>
          <w:rFonts w:hint="eastAsia" w:ascii="宋体" w:hAnsi="宋体" w:cs="宋体"/>
          <w:color w:val="auto"/>
          <w:sz w:val="24"/>
          <w:highlight w:val="none"/>
          <w:u w:val="single"/>
          <w:lang w:eastAsia="zh-CN"/>
        </w:rPr>
        <w:t>80574866</w:t>
      </w:r>
    </w:p>
    <w:p w14:paraId="02725627">
      <w:pPr>
        <w:spacing w:line="360" w:lineRule="auto"/>
        <w:ind w:left="1078" w:leftChars="371" w:hanging="299" w:hangingChars="124"/>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2.采购代理机构信息</w:t>
      </w:r>
      <w:bookmarkEnd w:id="27"/>
      <w:bookmarkEnd w:id="28"/>
    </w:p>
    <w:p w14:paraId="7EC36A5B">
      <w:pPr>
        <w:spacing w:line="360" w:lineRule="auto"/>
        <w:ind w:left="1076" w:leftChars="371" w:hanging="297" w:hangingChars="124"/>
        <w:jc w:val="left"/>
        <w:rPr>
          <w:rFonts w:hint="eastAsia" w:ascii="宋体" w:hAnsi="宋体" w:eastAsia="宋体" w:cs="宋体"/>
          <w:color w:val="auto"/>
          <w:sz w:val="24"/>
          <w:highlight w:val="none"/>
        </w:rPr>
      </w:pPr>
      <w:bookmarkStart w:id="29" w:name="_Toc28359010"/>
      <w:bookmarkStart w:id="30" w:name="_Toc28359087"/>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北京禾源工程造价咨询有限公司</w:t>
      </w:r>
    </w:p>
    <w:p w14:paraId="51474B7B">
      <w:pPr>
        <w:spacing w:line="360" w:lineRule="auto"/>
        <w:ind w:left="1076" w:leftChars="371" w:hanging="297" w:hangingChars="124"/>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u w:val="single"/>
          <w:lang w:eastAsia="zh-CN"/>
        </w:rPr>
        <w:t>北京市顺义区仁和镇高顺云港新能科技园18号楼二层</w:t>
      </w:r>
    </w:p>
    <w:p w14:paraId="17F5BBDE">
      <w:pPr>
        <w:spacing w:line="360" w:lineRule="auto"/>
        <w:ind w:left="1076" w:leftChars="371" w:hanging="297" w:hangingChars="124"/>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u w:val="single"/>
          <w:lang w:eastAsia="zh-CN"/>
        </w:rPr>
        <w:t>汪胜、</w:t>
      </w:r>
      <w:r>
        <w:rPr>
          <w:rFonts w:hint="eastAsia" w:ascii="宋体" w:hAnsi="宋体" w:cs="宋体"/>
          <w:color w:val="auto"/>
          <w:sz w:val="24"/>
          <w:highlight w:val="none"/>
          <w:u w:val="single"/>
          <w:lang w:val="en-US" w:eastAsia="zh-CN"/>
        </w:rPr>
        <w:t>谭祥玉</w:t>
      </w:r>
      <w:r>
        <w:rPr>
          <w:rFonts w:hint="eastAsia" w:ascii="宋体" w:hAnsi="宋体" w:eastAsia="宋体" w:cs="宋体"/>
          <w:color w:val="auto"/>
          <w:sz w:val="24"/>
          <w:highlight w:val="none"/>
          <w:u w:val="single"/>
        </w:rPr>
        <w:t>、</w:t>
      </w:r>
      <w:r>
        <w:rPr>
          <w:rFonts w:hint="eastAsia" w:ascii="宋体" w:hAnsi="宋体" w:eastAsia="宋体" w:cs="宋体"/>
          <w:color w:val="auto"/>
          <w:sz w:val="24"/>
          <w:szCs w:val="20"/>
          <w:highlight w:val="none"/>
          <w:u w:val="single"/>
        </w:rPr>
        <w:t>010-</w:t>
      </w:r>
      <w:r>
        <w:rPr>
          <w:rFonts w:hint="eastAsia" w:ascii="宋体" w:hAnsi="宋体" w:cs="宋体"/>
          <w:color w:val="auto"/>
          <w:sz w:val="24"/>
          <w:szCs w:val="20"/>
          <w:highlight w:val="none"/>
          <w:u w:val="single"/>
          <w:lang w:eastAsia="zh-CN"/>
        </w:rPr>
        <w:t>50933031</w:t>
      </w:r>
    </w:p>
    <w:p w14:paraId="39FCA79F">
      <w:pPr>
        <w:spacing w:line="360" w:lineRule="auto"/>
        <w:ind w:left="1078" w:leftChars="371" w:hanging="299" w:hangingChars="124"/>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3.项目联系方式</w:t>
      </w:r>
      <w:bookmarkEnd w:id="29"/>
      <w:bookmarkEnd w:id="30"/>
    </w:p>
    <w:p w14:paraId="49710C02">
      <w:pPr>
        <w:pStyle w:val="5"/>
        <w:spacing w:line="360" w:lineRule="auto"/>
        <w:ind w:left="1076" w:leftChars="371" w:hanging="297" w:hangingChars="124"/>
        <w:rPr>
          <w:rFonts w:hint="eastAsia" w:ascii="宋体" w:hAnsi="宋体" w:eastAsia="宋体" w:cs="宋体"/>
          <w:color w:val="auto"/>
          <w:sz w:val="24"/>
          <w:highlight w:val="none"/>
          <w:u w:val="single"/>
          <w:lang w:bidi="ar"/>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u w:val="single"/>
          <w:lang w:eastAsia="zh-CN"/>
        </w:rPr>
        <w:t>汪胜、</w:t>
      </w:r>
      <w:r>
        <w:rPr>
          <w:rFonts w:hint="eastAsia" w:ascii="宋体" w:hAnsi="宋体" w:cs="宋体"/>
          <w:color w:val="auto"/>
          <w:sz w:val="24"/>
          <w:highlight w:val="none"/>
          <w:u w:val="single"/>
          <w:lang w:val="en-US" w:eastAsia="zh-CN"/>
        </w:rPr>
        <w:t>谭祥玉</w:t>
      </w:r>
    </w:p>
    <w:p w14:paraId="11017F3D">
      <w:pPr>
        <w:pStyle w:val="5"/>
        <w:spacing w:line="360" w:lineRule="auto"/>
        <w:ind w:left="1076" w:leftChars="371" w:hanging="297" w:hangingChars="124"/>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010-</w:t>
      </w:r>
      <w:r>
        <w:rPr>
          <w:rFonts w:hint="eastAsia" w:hAnsi="宋体" w:cs="宋体"/>
          <w:color w:val="auto"/>
          <w:sz w:val="24"/>
          <w:highlight w:val="none"/>
          <w:u w:val="single"/>
          <w:lang w:eastAsia="zh-CN"/>
        </w:rPr>
        <w:t>50933031</w:t>
      </w:r>
      <w:r>
        <w:rPr>
          <w:rFonts w:hint="eastAsia" w:ascii="宋体" w:hAnsi="宋体" w:eastAsia="宋体" w:cs="宋体"/>
          <w:color w:val="auto"/>
          <w:sz w:val="24"/>
          <w:szCs w:val="24"/>
          <w:highlight w:val="none"/>
        </w:rPr>
        <w:t xml:space="preserve"> </w:t>
      </w:r>
    </w:p>
    <w:p w14:paraId="0996AA65">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ZTE4NTE2Mjc3MGZiZmYzYjI3ZDg4YjVmMDBiZTIifQ=="/>
  </w:docVars>
  <w:rsids>
    <w:rsidRoot w:val="77F2730C"/>
    <w:rsid w:val="1FE45D3C"/>
    <w:rsid w:val="6D6A018E"/>
    <w:rsid w:val="77F2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5">
    <w:name w:val="Plain Text"/>
    <w:basedOn w:val="1"/>
    <w:qFormat/>
    <w:uiPriority w:val="0"/>
    <w:rPr>
      <w:rFonts w:hint="eastAsia" w:ascii="宋体" w:hAnsi="Courier New"/>
      <w:szCs w:val="20"/>
    </w:rPr>
  </w:style>
  <w:style w:type="paragraph" w:styleId="6">
    <w:name w:val="Body Text Indent 2"/>
    <w:basedOn w:val="1"/>
    <w:qFormat/>
    <w:uiPriority w:val="0"/>
    <w:pPr>
      <w:ind w:firstLine="480" w:firstLineChars="200"/>
    </w:pPr>
    <w:rPr>
      <w:rFonts w:ascii="仿宋_GB2312" w:eastAsia="仿宋_GB2312"/>
      <w:sz w:val="24"/>
    </w:rPr>
  </w:style>
  <w:style w:type="paragraph" w:styleId="7">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2251</Words>
  <Characters>2554</Characters>
  <Lines>0</Lines>
  <Paragraphs>0</Paragraphs>
  <TotalTime>0</TotalTime>
  <ScaleCrop>false</ScaleCrop>
  <LinksUpToDate>false</LinksUpToDate>
  <CharactersWithSpaces>2650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2024-09-20T01:14:00Z</dcterms:created>
  <dc:creator>大米</dc:creator>
  <cp:lastModifiedBy>大米</cp:lastModifiedBy>
  <dcterms:modified xsi:type="dcterms:W3CDTF">2025-05-30T03:16:32Z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AD396173B5E14E6AB4F45AD3BEC70350_11</vt:lpwstr>
  </property>
  <property fmtid="{D5CDD505-2E9C-101B-9397-08002B2CF9AE}" pid="4" name="KSOTemplateDocerSaveRecord">
    <vt:lpwstr>eyJoZGlkIjoiNjBmZTE4NTE2Mjc3MGZiZmYzYjI3ZDg4YjVmMDBiZTIiLCJ1c2VySWQiOiIzMTcxNTg2NTYifQ==</vt:lpwstr>
  </property>
</Properties>
</file>