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3348E">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14:paraId="730FC952">
      <w:pPr>
        <w:pStyle w:val="2"/>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14:paraId="059E6FB3">
      <w:pPr>
        <w:pStyle w:val="5"/>
        <w:keepNext w:val="0"/>
        <w:keepLines w:val="0"/>
        <w:pageBreakBefore w:val="0"/>
        <w:wordWrap/>
        <w:overflowPunct/>
        <w:topLinePunct w:val="0"/>
        <w:autoSpaceDE w:val="0"/>
        <w:autoSpaceDN w:val="0"/>
        <w:bidi w:val="0"/>
        <w:adjustRightInd w:val="0"/>
        <w:spacing w:line="360" w:lineRule="auto"/>
        <w:ind w:left="0" w:leftChars="0" w:right="0" w:firstLine="472" w:firstLineChars="200"/>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参加2025年新建校开办-首创团河定向安置房配套教育设施(汇文)教学设备购置项目-现代化教育设备采购项目的投标人以网上下载方式获取文件，招标文件下载时间为2025年6月19日上午9:30至6月25日下午17:00（北京时间），并于2025年7月15日上午9:30（北京时间）前递交投标文件。</w:t>
      </w:r>
    </w:p>
    <w:p w14:paraId="5C8C27B8">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35393621"/>
      <w:bookmarkStart w:id="1" w:name="_Toc28359079"/>
      <w:bookmarkStart w:id="2" w:name="_Toc28359002"/>
      <w:bookmarkStart w:id="3" w:name="_Toc35393790"/>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14:paraId="318B03FA">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项目编号：11011525210200026868-XM001</w:t>
      </w:r>
    </w:p>
    <w:p w14:paraId="4F751AA7">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项目名称：2025年新建校开办-首创团河定向安置房配套教育设施(汇文)教学设备购置项目-现代化教育设备采购项目</w:t>
      </w:r>
    </w:p>
    <w:bookmarkEnd w:id="4"/>
    <w:p w14:paraId="39B4FE0E">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预算金额：414.7482万元 （第1包项目预算金额167.1816万元、第2包项目预算金额：247.5666万元）</w:t>
      </w:r>
    </w:p>
    <w:p w14:paraId="281B9305">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采购需求：详见附件</w:t>
      </w:r>
    </w:p>
    <w:p w14:paraId="48738905">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合同履行期限：合同签订生效后30天内</w:t>
      </w:r>
    </w:p>
    <w:p w14:paraId="5C0BA8BC">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本项目不接受联合体投标</w:t>
      </w:r>
      <w:bookmarkStart w:id="5" w:name="_Toc35393622"/>
      <w:bookmarkStart w:id="6" w:name="_Toc28359003"/>
      <w:bookmarkStart w:id="7" w:name="_Toc28359080"/>
      <w:bookmarkStart w:id="8" w:name="_Toc35393791"/>
    </w:p>
    <w:p w14:paraId="405D6ADB">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14:paraId="52F7A474">
      <w:pPr>
        <w:pStyle w:val="5"/>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28359081"/>
      <w:bookmarkStart w:id="10" w:name="_Toc35393623"/>
      <w:bookmarkStart w:id="11" w:name="_Toc35393792"/>
      <w:bookmarkStart w:id="12" w:name="_Toc28359004"/>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14:paraId="50139219">
      <w:pPr>
        <w:pStyle w:val="5"/>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14:paraId="64479F87">
      <w:pPr>
        <w:pStyle w:val="5"/>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14:paraId="66367DDD">
      <w:pPr>
        <w:pStyle w:val="5"/>
        <w:keepNext w:val="0"/>
        <w:keepLines w:val="0"/>
        <w:pageBreakBefore w:val="0"/>
        <w:wordWrap/>
        <w:overflowPunct/>
        <w:topLinePunct w:val="0"/>
        <w:autoSpaceDE w:val="0"/>
        <w:autoSpaceDN w:val="0"/>
        <w:bidi w:val="0"/>
        <w:adjustRightInd w:val="0"/>
        <w:spacing w:line="360" w:lineRule="auto"/>
        <w:ind w:left="0" w:leftChars="0" w:right="0" w:firstLine="401"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本项目不专门面向中小企业预留采购份额。</w:t>
      </w:r>
    </w:p>
    <w:p w14:paraId="00451F30">
      <w:pPr>
        <w:pStyle w:val="5"/>
        <w:keepNext w:val="0"/>
        <w:keepLines w:val="0"/>
        <w:pageBreakBefore w:val="0"/>
        <w:wordWrap/>
        <w:overflowPunct/>
        <w:topLinePunct w:val="0"/>
        <w:autoSpaceDE w:val="0"/>
        <w:autoSpaceDN w:val="0"/>
        <w:bidi w:val="0"/>
        <w:adjustRightInd w:val="0"/>
        <w:spacing w:line="360" w:lineRule="auto"/>
        <w:ind w:left="0" w:leftChars="0" w:right="0" w:firstLine="417" w:firstLineChars="162"/>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 xml:space="preserve">本项目专门面向 </w:t>
      </w: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 xml:space="preserve">中小 </w:t>
      </w:r>
      <w:r>
        <w:rPr>
          <w:rFonts w:hint="eastAsia" w:ascii="仿宋_GB2312" w:hAnsi="仿宋_GB2312" w:eastAsia="仿宋_GB2312" w:cs="仿宋_GB2312"/>
          <w:spacing w:val="9"/>
          <w:sz w:val="24"/>
          <w:szCs w:val="24"/>
          <w:lang w:eastAsia="zh-CN"/>
        </w:rPr>
        <w:t>□</w:t>
      </w:r>
      <w:r>
        <w:rPr>
          <w:rFonts w:hint="eastAsia" w:ascii="仿宋_GB2312" w:hAnsi="仿宋_GB2312" w:eastAsia="仿宋_GB2312" w:cs="仿宋_GB2312"/>
          <w:spacing w:val="9"/>
          <w:sz w:val="24"/>
          <w:szCs w:val="24"/>
        </w:rPr>
        <w:t>小微企业采购。即：即提供的货物全部由符合政策要求的中小/小微企业制造、服务全部由符合政策要求的中小/小微企业承接</w:t>
      </w:r>
      <w:r>
        <w:rPr>
          <w:rFonts w:hint="eastAsia" w:ascii="仿宋_GB2312" w:hAnsi="仿宋_GB2312" w:eastAsia="仿宋_GB2312" w:cs="仿宋_GB2312"/>
          <w:spacing w:val="-1"/>
          <w:sz w:val="24"/>
          <w:szCs w:val="24"/>
        </w:rPr>
        <w:t>。</w:t>
      </w:r>
    </w:p>
    <w:p w14:paraId="740BCF05">
      <w:pPr>
        <w:pStyle w:val="5"/>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14:paraId="2685930E">
      <w:pPr>
        <w:pStyle w:val="5"/>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14:paraId="58385EDC">
      <w:pPr>
        <w:pStyle w:val="5"/>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14:paraId="6108CA22">
      <w:pPr>
        <w:pStyle w:val="5"/>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14:paraId="34F1D445">
      <w:pPr>
        <w:pStyle w:val="5"/>
        <w:keepNext w:val="0"/>
        <w:keepLines w:val="0"/>
        <w:pageBreakBefore w:val="0"/>
        <w:wordWrap/>
        <w:overflowPunct/>
        <w:topLinePunct w:val="0"/>
        <w:autoSpaceDE w:val="0"/>
        <w:autoSpaceDN w:val="0"/>
        <w:bidi w:val="0"/>
        <w:adjustRightInd w:val="0"/>
        <w:spacing w:line="360" w:lineRule="auto"/>
        <w:ind w:left="0" w:leftChars="0" w:right="0" w:firstLine="436" w:firstLineChars="182"/>
        <w:rPr>
          <w:rFonts w:hint="eastAsia" w:ascii="仿宋_GB2312" w:hAnsi="仿宋_GB2312" w:eastAsia="仿宋_GB2312" w:cs="仿宋_GB2312"/>
          <w:spacing w:val="-5"/>
          <w:sz w:val="24"/>
          <w:szCs w:val="24"/>
          <w:highlight w:val="none"/>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5"/>
          <w:sz w:val="24"/>
          <w:szCs w:val="24"/>
          <w:highlight w:val="none"/>
        </w:rPr>
        <w:t>否</w:t>
      </w:r>
    </w:p>
    <w:p w14:paraId="6A163A86">
      <w:pPr>
        <w:pStyle w:val="5"/>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14:paraId="0C39E203">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pacing w:val="1"/>
          <w:sz w:val="24"/>
          <w:szCs w:val="24"/>
        </w:rPr>
        <w:t>。</w:t>
      </w:r>
    </w:p>
    <w:p w14:paraId="70C12AEC">
      <w:pPr>
        <w:pStyle w:val="3"/>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14:paraId="7A527FE4">
      <w:pPr>
        <w:pStyle w:val="5"/>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2025年6月19日上午9:30至6月25日下午17:00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14:paraId="636EAD11">
      <w:pPr>
        <w:pStyle w:val="5"/>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14:paraId="705A683A">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14:paraId="543FB2F1">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14:paraId="79F778BA">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82"/>
      <w:bookmarkStart w:id="14" w:name="_Toc28359005"/>
      <w:bookmarkStart w:id="15" w:name="_Toc35393793"/>
      <w:bookmarkStart w:id="16" w:name="_Toc35393624"/>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14:paraId="39F7D71D">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7月15日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05124AE0">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7月15日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14:paraId="6872C317">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14:paraId="311CDE70">
      <w:pPr>
        <w:pStyle w:val="3"/>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28359007"/>
      <w:bookmarkStart w:id="18" w:name="_Toc28359084"/>
      <w:bookmarkStart w:id="19" w:name="_Toc35393794"/>
      <w:bookmarkStart w:id="20" w:name="_Toc35393625"/>
      <w:r>
        <w:rPr>
          <w:rFonts w:hint="eastAsia" w:ascii="仿宋" w:hAnsi="仿宋" w:eastAsia="仿宋" w:cs="Times New Roman"/>
          <w:b w:val="0"/>
          <w:bCs w:val="0"/>
          <w:color w:val="auto"/>
          <w:sz w:val="24"/>
          <w:szCs w:val="28"/>
        </w:rPr>
        <w:t>五、公告期限</w:t>
      </w:r>
      <w:bookmarkEnd w:id="17"/>
      <w:bookmarkEnd w:id="18"/>
      <w:bookmarkEnd w:id="19"/>
      <w:bookmarkEnd w:id="20"/>
    </w:p>
    <w:p w14:paraId="7505CB23">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017026D3">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795"/>
      <w:bookmarkStart w:id="22" w:name="_Toc35393626"/>
      <w:r>
        <w:rPr>
          <w:rFonts w:hint="eastAsia" w:ascii="黑体" w:hAnsi="黑体" w:eastAsia="仿宋" w:cs="宋体"/>
          <w:b w:val="0"/>
          <w:color w:val="auto"/>
          <w:sz w:val="24"/>
          <w:szCs w:val="28"/>
        </w:rPr>
        <w:t>六、其他补充事宜</w:t>
      </w:r>
      <w:bookmarkEnd w:id="21"/>
      <w:bookmarkEnd w:id="22"/>
    </w:p>
    <w:p w14:paraId="014D2D9A">
      <w:pPr>
        <w:pStyle w:val="5"/>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14:paraId="79A9FBC1">
      <w:pPr>
        <w:pStyle w:val="5"/>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14:paraId="5B5EEADF">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14:paraId="35048761">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14:paraId="7480059F">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14:paraId="32CC1306">
      <w:pPr>
        <w:pStyle w:val="5"/>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14:paraId="279472BE">
      <w:pPr>
        <w:pStyle w:val="5"/>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14:paraId="2A47DEBE">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14:paraId="3F2FDADA">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14:paraId="13C1FF72">
      <w:pPr>
        <w:pStyle w:val="5"/>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14:paraId="2835D826">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14:paraId="617BD644">
      <w:pPr>
        <w:pStyle w:val="5"/>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14:paraId="5552F707">
      <w:pPr>
        <w:pStyle w:val="5"/>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14:paraId="4F47F4E1">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14:paraId="46FF00DE">
      <w:pPr>
        <w:pStyle w:val="5"/>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14:paraId="5A5C84B4">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14:paraId="5DCC17D9">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14:paraId="2B997E40">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14:paraId="3A2FBB59">
      <w:pPr>
        <w:pStyle w:val="5"/>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14:paraId="18268ACE">
      <w:pPr>
        <w:pStyle w:val="5"/>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14:paraId="7C22922D">
      <w:pPr>
        <w:pStyle w:val="5"/>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14:paraId="12F23476">
      <w:pPr>
        <w:pStyle w:val="5"/>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 w:hAnsi="仿宋" w:eastAsia="仿宋" w:cs="仿宋"/>
          <w:color w:val="auto"/>
          <w:sz w:val="24"/>
          <w:szCs w:val="28"/>
          <w:highlight w:val="none"/>
          <w:lang w:val="en-US" w:eastAsia="zh-CN"/>
        </w:rPr>
        <w:t>7月15日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14:paraId="5E03491E">
      <w:pPr>
        <w:pStyle w:val="3"/>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35393796"/>
      <w:bookmarkStart w:id="24" w:name="_Toc28359085"/>
      <w:bookmarkStart w:id="25" w:name="_Toc28359008"/>
      <w:bookmarkStart w:id="26" w:name="_Toc35393627"/>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14:paraId="261BDD8B">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14:paraId="09571080">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w:t>
      </w:r>
      <w:r>
        <w:rPr>
          <w:rFonts w:hint="eastAsia" w:ascii="仿宋_GB2312" w:eastAsia="仿宋_GB2312"/>
          <w:color w:val="auto"/>
          <w:sz w:val="24"/>
          <w:szCs w:val="24"/>
          <w:lang w:val="en-US" w:eastAsia="zh-CN"/>
        </w:rPr>
        <w:t>北京汇文中学大兴分校</w:t>
      </w:r>
    </w:p>
    <w:p w14:paraId="64B9270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w:t>
      </w:r>
      <w:r>
        <w:rPr>
          <w:rFonts w:hint="eastAsia" w:ascii="仿宋_GB2312" w:eastAsia="仿宋_GB2312"/>
          <w:color w:val="auto"/>
          <w:sz w:val="24"/>
          <w:szCs w:val="24"/>
          <w:lang w:val="en-US" w:eastAsia="zh-CN"/>
        </w:rPr>
        <w:t>北京市大兴区德仁街9号</w:t>
      </w:r>
    </w:p>
    <w:p w14:paraId="29FB7374">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联系人：刘老师</w:t>
      </w:r>
    </w:p>
    <w:p w14:paraId="55C4BACF">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w:t>
      </w:r>
      <w:r>
        <w:rPr>
          <w:rFonts w:hint="eastAsia" w:ascii="仿宋" w:hAnsi="仿宋" w:eastAsia="仿宋" w:cs="Times New Roman"/>
          <w:color w:val="auto"/>
          <w:kern w:val="2"/>
          <w:sz w:val="24"/>
          <w:szCs w:val="28"/>
          <w:highlight w:val="none"/>
          <w:lang w:val="en-US" w:eastAsia="zh-CN" w:bidi="ar-SA"/>
        </w:rPr>
        <w:t>15311795844</w:t>
      </w:r>
    </w:p>
    <w:p w14:paraId="30C9D497">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14:paraId="548D3568">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bookmarkStart w:id="30" w:name="_GoBack"/>
      <w:bookmarkEnd w:id="30"/>
    </w:p>
    <w:p w14:paraId="5F4398B5">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14:paraId="547F890D">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14:paraId="15467552">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14:paraId="06717E4C">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项目联系人：王老师</w:t>
      </w:r>
      <w:r>
        <w:rPr>
          <w:rFonts w:hint="eastAsia" w:ascii="仿宋_GB2312" w:hAnsi="仿宋_GB2312" w:eastAsia="仿宋_GB2312" w:cs="仿宋_GB2312"/>
          <w:color w:val="auto"/>
          <w:kern w:val="2"/>
          <w:sz w:val="24"/>
          <w:szCs w:val="24"/>
          <w:lang w:val="en-US" w:eastAsia="zh-CN" w:bidi="ar-SA"/>
        </w:rPr>
        <w:tab/>
      </w:r>
    </w:p>
    <w:p w14:paraId="1A0874BF">
      <w:pPr>
        <w:pStyle w:val="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电话：010-69231333转202</w:t>
      </w:r>
    </w:p>
    <w:p w14:paraId="247DBF12">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14:paraId="4550652D">
      <w:pPr>
        <w:widowControl/>
        <w:ind w:firstLine="4320" w:firstLineChars="1800"/>
        <w:jc w:val="left"/>
        <w:rPr>
          <w:rFonts w:ascii="仿宋" w:hAnsi="仿宋" w:eastAsia="仿宋"/>
          <w:color w:val="auto"/>
          <w:sz w:val="24"/>
          <w:szCs w:val="28"/>
        </w:rPr>
      </w:pPr>
    </w:p>
    <w:p w14:paraId="0C32ABD0">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14:paraId="7E1DB060">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5年6月17日</w:t>
      </w:r>
    </w:p>
    <w:p w14:paraId="4A115A2F">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14:paraId="2A9448CD">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附件：</w:t>
      </w:r>
    </w:p>
    <w:p w14:paraId="5E08B2C0">
      <w:pPr>
        <w:pStyle w:val="7"/>
        <w:numPr>
          <w:ilvl w:val="0"/>
          <w:numId w:val="0"/>
        </w:numPr>
        <w:kinsoku w:val="0"/>
        <w:autoSpaceDE w:val="0"/>
        <w:autoSpaceDN w:val="0"/>
        <w:adjustRightInd w:val="0"/>
        <w:snapToGrid w:val="0"/>
        <w:spacing w:line="560" w:lineRule="exact"/>
        <w:jc w:val="center"/>
        <w:textAlignment w:val="baseline"/>
        <w:rPr>
          <w:rFonts w:hint="eastAsia" w:ascii="黑体" w:hAnsi="宋体" w:eastAsia="黑体" w:cs="宋体"/>
          <w:kern w:val="0"/>
          <w:sz w:val="36"/>
          <w:szCs w:val="36"/>
          <w:u w:val="single"/>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采购需求</w:t>
      </w:r>
    </w:p>
    <w:p w14:paraId="34D28429">
      <w:pPr>
        <w:numPr>
          <w:ilvl w:val="0"/>
          <w:numId w:val="1"/>
        </w:numPr>
        <w:adjustRightInd w:val="0"/>
        <w:spacing w:line="360" w:lineRule="atLeast"/>
        <w:jc w:val="left"/>
        <w:textAlignment w:val="baseline"/>
        <w:rPr>
          <w:b/>
          <w:sz w:val="24"/>
        </w:rPr>
      </w:pPr>
      <w:r>
        <w:rPr>
          <w:rFonts w:hint="eastAsia"/>
          <w:b/>
          <w:sz w:val="24"/>
        </w:rPr>
        <w:t>采购清单</w:t>
      </w:r>
      <w:r>
        <w:rPr>
          <w:rFonts w:hint="eastAsia"/>
          <w:b/>
          <w:sz w:val="24"/>
          <w:lang w:eastAsia="zh-CN"/>
        </w:rPr>
        <w:t>（</w:t>
      </w:r>
      <w:r>
        <w:rPr>
          <w:rFonts w:hint="eastAsia"/>
          <w:b/>
          <w:sz w:val="24"/>
          <w:lang w:val="en-US" w:eastAsia="zh-CN"/>
        </w:rPr>
        <w:t>1包）</w:t>
      </w:r>
    </w:p>
    <w:tbl>
      <w:tblPr>
        <w:tblStyle w:val="13"/>
        <w:tblW w:w="88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9"/>
        <w:gridCol w:w="2450"/>
        <w:gridCol w:w="1766"/>
        <w:gridCol w:w="1534"/>
        <w:gridCol w:w="2033"/>
      </w:tblGrid>
      <w:tr w14:paraId="160D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75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4F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货物或服务名称</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FD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28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88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备注（核心产品）</w:t>
            </w:r>
          </w:p>
        </w:tc>
      </w:tr>
      <w:tr w14:paraId="0F40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7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F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r>
              <w:rPr>
                <w:rStyle w:val="18"/>
                <w:lang w:val="en-US" w:eastAsia="zh-CN" w:bidi="ar"/>
              </w:rPr>
              <w:t>其他计算机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3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2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2F3F">
            <w:pPr>
              <w:rPr>
                <w:rFonts w:hint="eastAsia" w:ascii="宋体" w:hAnsi="宋体" w:eastAsia="宋体" w:cs="宋体"/>
                <w:i w:val="0"/>
                <w:iCs w:val="0"/>
                <w:color w:val="000000"/>
                <w:sz w:val="22"/>
                <w:szCs w:val="22"/>
                <w:u w:val="none"/>
              </w:rPr>
            </w:pPr>
          </w:p>
        </w:tc>
      </w:tr>
      <w:tr w14:paraId="68FA9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0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w:t>
            </w:r>
            <w:r>
              <w:rPr>
                <w:rStyle w:val="18"/>
                <w:lang w:val="en-US" w:eastAsia="zh-CN" w:bidi="ar"/>
              </w:rPr>
              <w:t>其他计算机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A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3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核心产品</w:t>
            </w:r>
          </w:p>
        </w:tc>
      </w:tr>
      <w:tr w14:paraId="31E2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D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3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工作台式电脑</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0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B892">
            <w:pPr>
              <w:rPr>
                <w:rFonts w:hint="eastAsia" w:ascii="宋体" w:hAnsi="宋体" w:eastAsia="宋体" w:cs="宋体"/>
                <w:i w:val="0"/>
                <w:iCs w:val="0"/>
                <w:color w:val="000000"/>
                <w:sz w:val="22"/>
                <w:szCs w:val="22"/>
                <w:u w:val="none"/>
              </w:rPr>
            </w:pPr>
          </w:p>
        </w:tc>
      </w:tr>
      <w:tr w14:paraId="4802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D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7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便携式计算机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D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C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5567">
            <w:pPr>
              <w:rPr>
                <w:rFonts w:hint="eastAsia" w:ascii="宋体" w:hAnsi="宋体" w:eastAsia="宋体" w:cs="宋体"/>
                <w:i w:val="0"/>
                <w:iCs w:val="0"/>
                <w:color w:val="000000"/>
                <w:sz w:val="22"/>
                <w:szCs w:val="22"/>
                <w:u w:val="none"/>
              </w:rPr>
            </w:pPr>
          </w:p>
        </w:tc>
      </w:tr>
      <w:tr w14:paraId="5BF4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2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4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A4黑白激光打印机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5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57C4">
            <w:pPr>
              <w:rPr>
                <w:rFonts w:hint="eastAsia" w:ascii="宋体" w:hAnsi="宋体" w:eastAsia="宋体" w:cs="宋体"/>
                <w:i w:val="0"/>
                <w:iCs w:val="0"/>
                <w:color w:val="000000"/>
                <w:sz w:val="22"/>
                <w:szCs w:val="22"/>
                <w:u w:val="none"/>
              </w:rPr>
            </w:pPr>
          </w:p>
        </w:tc>
      </w:tr>
      <w:tr w14:paraId="298D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D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D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彩色复印机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B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0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2AF6">
            <w:pPr>
              <w:rPr>
                <w:rFonts w:hint="eastAsia" w:ascii="宋体" w:hAnsi="宋体" w:eastAsia="宋体" w:cs="宋体"/>
                <w:i w:val="0"/>
                <w:iCs w:val="0"/>
                <w:color w:val="000000"/>
                <w:sz w:val="22"/>
                <w:szCs w:val="22"/>
                <w:u w:val="none"/>
              </w:rPr>
            </w:pPr>
          </w:p>
        </w:tc>
      </w:tr>
      <w:tr w14:paraId="3C66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B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0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A3彩色打印机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9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C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EBDB">
            <w:pPr>
              <w:rPr>
                <w:rFonts w:hint="eastAsia" w:ascii="宋体" w:hAnsi="宋体" w:eastAsia="宋体" w:cs="宋体"/>
                <w:i w:val="0"/>
                <w:iCs w:val="0"/>
                <w:color w:val="000000"/>
                <w:sz w:val="22"/>
                <w:szCs w:val="22"/>
                <w:u w:val="none"/>
              </w:rPr>
            </w:pPr>
          </w:p>
        </w:tc>
      </w:tr>
      <w:tr w14:paraId="5649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8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D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A4彩色打印机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D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4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6BAA">
            <w:pPr>
              <w:rPr>
                <w:rFonts w:hint="eastAsia" w:ascii="宋体" w:hAnsi="宋体" w:eastAsia="宋体" w:cs="宋体"/>
                <w:i w:val="0"/>
                <w:iCs w:val="0"/>
                <w:color w:val="000000"/>
                <w:sz w:val="22"/>
                <w:szCs w:val="22"/>
                <w:u w:val="none"/>
              </w:rPr>
            </w:pPr>
          </w:p>
        </w:tc>
      </w:tr>
      <w:tr w14:paraId="29FE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2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8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UPS电源主机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9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C245">
            <w:pPr>
              <w:rPr>
                <w:rFonts w:hint="eastAsia" w:ascii="宋体" w:hAnsi="宋体" w:eastAsia="宋体" w:cs="宋体"/>
                <w:i w:val="0"/>
                <w:iCs w:val="0"/>
                <w:color w:val="000000"/>
                <w:sz w:val="22"/>
                <w:szCs w:val="22"/>
                <w:u w:val="none"/>
              </w:rPr>
            </w:pPr>
          </w:p>
        </w:tc>
      </w:tr>
      <w:tr w14:paraId="0139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F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9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A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3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DFEE">
            <w:pPr>
              <w:rPr>
                <w:rFonts w:hint="eastAsia" w:ascii="宋体" w:hAnsi="宋体" w:eastAsia="宋体" w:cs="宋体"/>
                <w:i w:val="0"/>
                <w:iCs w:val="0"/>
                <w:color w:val="000000"/>
                <w:sz w:val="22"/>
                <w:szCs w:val="22"/>
                <w:u w:val="none"/>
              </w:rPr>
            </w:pPr>
          </w:p>
        </w:tc>
      </w:tr>
      <w:tr w14:paraId="69BD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8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C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电池柜</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F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9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1590">
            <w:pPr>
              <w:rPr>
                <w:rFonts w:hint="eastAsia" w:ascii="宋体" w:hAnsi="宋体" w:eastAsia="宋体" w:cs="宋体"/>
                <w:i w:val="0"/>
                <w:iCs w:val="0"/>
                <w:color w:val="000000"/>
                <w:sz w:val="22"/>
                <w:szCs w:val="22"/>
                <w:u w:val="none"/>
              </w:rPr>
            </w:pPr>
          </w:p>
        </w:tc>
      </w:tr>
      <w:tr w14:paraId="33CE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A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5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电池连接线</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D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9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B15A">
            <w:pPr>
              <w:rPr>
                <w:rFonts w:hint="eastAsia" w:ascii="宋体" w:hAnsi="宋体" w:eastAsia="宋体" w:cs="宋体"/>
                <w:i w:val="0"/>
                <w:iCs w:val="0"/>
                <w:color w:val="000000"/>
                <w:sz w:val="22"/>
                <w:szCs w:val="22"/>
                <w:u w:val="none"/>
              </w:rPr>
            </w:pPr>
          </w:p>
        </w:tc>
      </w:tr>
      <w:tr w14:paraId="349CB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1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E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F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D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E0CD">
            <w:pPr>
              <w:rPr>
                <w:rFonts w:hint="eastAsia" w:ascii="宋体" w:hAnsi="宋体" w:eastAsia="宋体" w:cs="宋体"/>
                <w:i w:val="0"/>
                <w:iCs w:val="0"/>
                <w:color w:val="000000"/>
                <w:sz w:val="22"/>
                <w:szCs w:val="22"/>
                <w:u w:val="none"/>
              </w:rPr>
            </w:pPr>
          </w:p>
        </w:tc>
      </w:tr>
      <w:tr w14:paraId="7754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A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发票打印机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1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A055">
            <w:pPr>
              <w:rPr>
                <w:rFonts w:hint="eastAsia" w:ascii="宋体" w:hAnsi="宋体" w:eastAsia="宋体" w:cs="宋体"/>
                <w:i w:val="0"/>
                <w:iCs w:val="0"/>
                <w:color w:val="000000"/>
                <w:sz w:val="22"/>
                <w:szCs w:val="22"/>
                <w:u w:val="none"/>
              </w:rPr>
            </w:pPr>
          </w:p>
        </w:tc>
      </w:tr>
      <w:tr w14:paraId="443A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8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9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扫描仪</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8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4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7329">
            <w:pPr>
              <w:rPr>
                <w:rFonts w:hint="eastAsia" w:ascii="宋体" w:hAnsi="宋体" w:eastAsia="宋体" w:cs="宋体"/>
                <w:i w:val="0"/>
                <w:iCs w:val="0"/>
                <w:color w:val="000000"/>
                <w:sz w:val="22"/>
                <w:szCs w:val="22"/>
                <w:u w:val="none"/>
              </w:rPr>
            </w:pPr>
          </w:p>
        </w:tc>
      </w:tr>
      <w:tr w14:paraId="2573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0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5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高拍仪</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9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9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B729">
            <w:pPr>
              <w:rPr>
                <w:rFonts w:hint="eastAsia" w:ascii="宋体" w:hAnsi="宋体" w:eastAsia="宋体" w:cs="宋体"/>
                <w:i w:val="0"/>
                <w:iCs w:val="0"/>
                <w:color w:val="000000"/>
                <w:sz w:val="22"/>
                <w:szCs w:val="22"/>
                <w:u w:val="none"/>
              </w:rPr>
            </w:pPr>
          </w:p>
        </w:tc>
      </w:tr>
      <w:tr w14:paraId="760F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9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F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速印机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A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F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83B4">
            <w:pPr>
              <w:rPr>
                <w:rFonts w:hint="eastAsia" w:ascii="宋体" w:hAnsi="宋体" w:eastAsia="宋体" w:cs="宋体"/>
                <w:i w:val="0"/>
                <w:iCs w:val="0"/>
                <w:color w:val="000000"/>
                <w:sz w:val="22"/>
                <w:szCs w:val="22"/>
                <w:u w:val="none"/>
              </w:rPr>
            </w:pPr>
          </w:p>
        </w:tc>
      </w:tr>
      <w:tr w14:paraId="085E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8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2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微单反</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B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4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5684">
            <w:pPr>
              <w:rPr>
                <w:rFonts w:hint="eastAsia" w:ascii="宋体" w:hAnsi="宋体" w:eastAsia="宋体" w:cs="宋体"/>
                <w:i w:val="0"/>
                <w:iCs w:val="0"/>
                <w:color w:val="000000"/>
                <w:sz w:val="22"/>
                <w:szCs w:val="22"/>
                <w:u w:val="none"/>
              </w:rPr>
            </w:pPr>
          </w:p>
        </w:tc>
      </w:tr>
      <w:tr w14:paraId="1743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3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D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C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7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A695">
            <w:pPr>
              <w:rPr>
                <w:rFonts w:hint="eastAsia" w:ascii="宋体" w:hAnsi="宋体" w:eastAsia="宋体" w:cs="宋体"/>
                <w:i w:val="0"/>
                <w:iCs w:val="0"/>
                <w:color w:val="000000"/>
                <w:sz w:val="22"/>
                <w:szCs w:val="22"/>
                <w:u w:val="none"/>
              </w:rPr>
            </w:pPr>
          </w:p>
        </w:tc>
      </w:tr>
      <w:tr w14:paraId="074B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9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B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装订机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4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D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C29C">
            <w:pPr>
              <w:rPr>
                <w:rFonts w:hint="eastAsia" w:ascii="宋体" w:hAnsi="宋体" w:eastAsia="宋体" w:cs="宋体"/>
                <w:i w:val="0"/>
                <w:iCs w:val="0"/>
                <w:color w:val="000000"/>
                <w:sz w:val="22"/>
                <w:szCs w:val="22"/>
                <w:u w:val="none"/>
              </w:rPr>
            </w:pPr>
          </w:p>
        </w:tc>
      </w:tr>
      <w:tr w14:paraId="681E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4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压膜机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A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537D">
            <w:pPr>
              <w:rPr>
                <w:rFonts w:hint="eastAsia" w:ascii="宋体" w:hAnsi="宋体" w:eastAsia="宋体" w:cs="宋体"/>
                <w:i w:val="0"/>
                <w:iCs w:val="0"/>
                <w:color w:val="000000"/>
                <w:sz w:val="22"/>
                <w:szCs w:val="22"/>
                <w:u w:val="none"/>
              </w:rPr>
            </w:pPr>
          </w:p>
        </w:tc>
      </w:tr>
      <w:tr w14:paraId="4F86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C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D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翻页笔</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C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9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218E">
            <w:pPr>
              <w:rPr>
                <w:rFonts w:hint="eastAsia" w:ascii="宋体" w:hAnsi="宋体" w:eastAsia="宋体" w:cs="宋体"/>
                <w:i w:val="0"/>
                <w:iCs w:val="0"/>
                <w:color w:val="000000"/>
                <w:sz w:val="22"/>
                <w:szCs w:val="22"/>
                <w:u w:val="none"/>
              </w:rPr>
            </w:pPr>
          </w:p>
        </w:tc>
      </w:tr>
      <w:tr w14:paraId="39BA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1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8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验钞机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A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4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4A9E">
            <w:pPr>
              <w:rPr>
                <w:rFonts w:hint="eastAsia" w:ascii="宋体" w:hAnsi="宋体" w:eastAsia="宋体" w:cs="宋体"/>
                <w:i w:val="0"/>
                <w:iCs w:val="0"/>
                <w:color w:val="000000"/>
                <w:sz w:val="22"/>
                <w:szCs w:val="22"/>
                <w:u w:val="none"/>
              </w:rPr>
            </w:pPr>
          </w:p>
        </w:tc>
      </w:tr>
      <w:tr w14:paraId="4F23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B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保险箱</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E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5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1CFA">
            <w:pPr>
              <w:rPr>
                <w:rFonts w:hint="eastAsia" w:ascii="宋体" w:hAnsi="宋体" w:eastAsia="宋体" w:cs="宋体"/>
                <w:i w:val="0"/>
                <w:iCs w:val="0"/>
                <w:color w:val="000000"/>
                <w:sz w:val="22"/>
                <w:szCs w:val="22"/>
                <w:u w:val="none"/>
              </w:rPr>
            </w:pPr>
          </w:p>
        </w:tc>
      </w:tr>
      <w:tr w14:paraId="4060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5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3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固态移动硬盘</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9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6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D922">
            <w:pPr>
              <w:rPr>
                <w:rFonts w:hint="eastAsia" w:ascii="宋体" w:hAnsi="宋体" w:eastAsia="宋体" w:cs="宋体"/>
                <w:i w:val="0"/>
                <w:iCs w:val="0"/>
                <w:color w:val="000000"/>
                <w:sz w:val="22"/>
                <w:szCs w:val="22"/>
                <w:u w:val="none"/>
              </w:rPr>
            </w:pPr>
          </w:p>
        </w:tc>
      </w:tr>
      <w:tr w14:paraId="526F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2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支票打印机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7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6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A120">
            <w:pPr>
              <w:rPr>
                <w:rFonts w:hint="eastAsia" w:ascii="宋体" w:hAnsi="宋体" w:eastAsia="宋体" w:cs="宋体"/>
                <w:i w:val="0"/>
                <w:iCs w:val="0"/>
                <w:color w:val="000000"/>
                <w:sz w:val="22"/>
                <w:szCs w:val="22"/>
                <w:u w:val="none"/>
              </w:rPr>
            </w:pPr>
          </w:p>
        </w:tc>
      </w:tr>
      <w:tr w14:paraId="0009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7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F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固定资产打签机</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C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D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7F74">
            <w:pPr>
              <w:rPr>
                <w:rFonts w:hint="eastAsia" w:ascii="宋体" w:hAnsi="宋体" w:eastAsia="宋体" w:cs="宋体"/>
                <w:i w:val="0"/>
                <w:iCs w:val="0"/>
                <w:color w:val="000000"/>
                <w:sz w:val="22"/>
                <w:szCs w:val="22"/>
                <w:u w:val="none"/>
              </w:rPr>
            </w:pPr>
          </w:p>
        </w:tc>
      </w:tr>
      <w:tr w14:paraId="5A32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F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2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B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94CD">
            <w:pPr>
              <w:rPr>
                <w:rFonts w:hint="eastAsia" w:ascii="宋体" w:hAnsi="宋体" w:eastAsia="宋体" w:cs="宋体"/>
                <w:i w:val="0"/>
                <w:iCs w:val="0"/>
                <w:color w:val="000000"/>
                <w:sz w:val="22"/>
                <w:szCs w:val="22"/>
                <w:u w:val="none"/>
              </w:rPr>
            </w:pPr>
          </w:p>
        </w:tc>
      </w:tr>
      <w:tr w14:paraId="46FF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2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7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便携式播放器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A725">
            <w:pPr>
              <w:rPr>
                <w:rFonts w:hint="eastAsia" w:ascii="宋体" w:hAnsi="宋体" w:eastAsia="宋体" w:cs="宋体"/>
                <w:i w:val="0"/>
                <w:iCs w:val="0"/>
                <w:color w:val="000000"/>
                <w:sz w:val="22"/>
                <w:szCs w:val="22"/>
                <w:u w:val="none"/>
              </w:rPr>
            </w:pPr>
          </w:p>
        </w:tc>
      </w:tr>
      <w:tr w14:paraId="08A5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A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迷你小音箱</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A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A283">
            <w:pPr>
              <w:rPr>
                <w:rFonts w:hint="eastAsia" w:ascii="宋体" w:hAnsi="宋体" w:eastAsia="宋体" w:cs="宋体"/>
                <w:i w:val="0"/>
                <w:iCs w:val="0"/>
                <w:color w:val="000000"/>
                <w:sz w:val="22"/>
                <w:szCs w:val="22"/>
                <w:u w:val="none"/>
              </w:rPr>
            </w:pPr>
          </w:p>
        </w:tc>
      </w:tr>
      <w:tr w14:paraId="7AF0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6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F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录音笔</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D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6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806">
            <w:pPr>
              <w:rPr>
                <w:rFonts w:hint="eastAsia" w:ascii="宋体" w:hAnsi="宋体" w:eastAsia="宋体" w:cs="宋体"/>
                <w:i w:val="0"/>
                <w:iCs w:val="0"/>
                <w:color w:val="000000"/>
                <w:sz w:val="22"/>
                <w:szCs w:val="22"/>
                <w:u w:val="none"/>
              </w:rPr>
            </w:pPr>
          </w:p>
        </w:tc>
      </w:tr>
      <w:tr w14:paraId="1E7A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B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7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拉杆式移动音箱</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D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9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CEB8">
            <w:pPr>
              <w:rPr>
                <w:rFonts w:hint="eastAsia" w:ascii="宋体" w:hAnsi="宋体" w:eastAsia="宋体" w:cs="宋体"/>
                <w:i w:val="0"/>
                <w:iCs w:val="0"/>
                <w:color w:val="000000"/>
                <w:sz w:val="22"/>
                <w:szCs w:val="22"/>
                <w:u w:val="none"/>
              </w:rPr>
            </w:pPr>
          </w:p>
        </w:tc>
      </w:tr>
      <w:tr w14:paraId="7930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3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9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会议屏</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2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0F2C">
            <w:pPr>
              <w:rPr>
                <w:rFonts w:hint="eastAsia" w:ascii="宋体" w:hAnsi="宋体" w:eastAsia="宋体" w:cs="宋体"/>
                <w:i w:val="0"/>
                <w:iCs w:val="0"/>
                <w:color w:val="000000"/>
                <w:sz w:val="22"/>
                <w:szCs w:val="22"/>
                <w:u w:val="none"/>
              </w:rPr>
            </w:pPr>
          </w:p>
        </w:tc>
      </w:tr>
      <w:tr w14:paraId="47C8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8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0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会议模块</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7943">
            <w:pPr>
              <w:rPr>
                <w:rFonts w:hint="eastAsia" w:ascii="宋体" w:hAnsi="宋体" w:eastAsia="宋体" w:cs="宋体"/>
                <w:i w:val="0"/>
                <w:iCs w:val="0"/>
                <w:color w:val="000000"/>
                <w:sz w:val="22"/>
                <w:szCs w:val="22"/>
                <w:u w:val="none"/>
              </w:rPr>
            </w:pPr>
          </w:p>
        </w:tc>
      </w:tr>
      <w:tr w14:paraId="02A5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0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3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全向麦克</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6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2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CB87">
            <w:pPr>
              <w:rPr>
                <w:rFonts w:hint="eastAsia" w:ascii="宋体" w:hAnsi="宋体" w:eastAsia="宋体" w:cs="宋体"/>
                <w:i w:val="0"/>
                <w:iCs w:val="0"/>
                <w:color w:val="000000"/>
                <w:sz w:val="22"/>
                <w:szCs w:val="22"/>
                <w:u w:val="none"/>
              </w:rPr>
            </w:pPr>
          </w:p>
        </w:tc>
      </w:tr>
      <w:tr w14:paraId="1184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5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4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智能笔</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7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2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9D41">
            <w:pPr>
              <w:rPr>
                <w:rFonts w:hint="eastAsia" w:ascii="宋体" w:hAnsi="宋体" w:eastAsia="宋体" w:cs="宋体"/>
                <w:i w:val="0"/>
                <w:iCs w:val="0"/>
                <w:color w:val="000000"/>
                <w:sz w:val="22"/>
                <w:szCs w:val="22"/>
                <w:u w:val="none"/>
              </w:rPr>
            </w:pPr>
          </w:p>
        </w:tc>
      </w:tr>
      <w:tr w14:paraId="71B0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5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E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无线传屏器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9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4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3AA4">
            <w:pPr>
              <w:rPr>
                <w:rFonts w:hint="eastAsia" w:ascii="宋体" w:hAnsi="宋体" w:eastAsia="宋体" w:cs="宋体"/>
                <w:i w:val="0"/>
                <w:iCs w:val="0"/>
                <w:color w:val="000000"/>
                <w:sz w:val="22"/>
                <w:szCs w:val="22"/>
                <w:u w:val="none"/>
              </w:rPr>
            </w:pPr>
          </w:p>
        </w:tc>
      </w:tr>
      <w:tr w14:paraId="5727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5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5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移动推车</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3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8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E756">
            <w:pPr>
              <w:rPr>
                <w:rFonts w:hint="eastAsia" w:ascii="宋体" w:hAnsi="宋体" w:eastAsia="宋体" w:cs="宋体"/>
                <w:i w:val="0"/>
                <w:iCs w:val="0"/>
                <w:color w:val="000000"/>
                <w:sz w:val="22"/>
                <w:szCs w:val="22"/>
                <w:u w:val="none"/>
              </w:rPr>
            </w:pPr>
          </w:p>
        </w:tc>
      </w:tr>
    </w:tbl>
    <w:p w14:paraId="1CD19B51">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lang w:val="en-US" w:eastAsia="zh-CN"/>
        </w:rPr>
      </w:pPr>
      <w:r>
        <w:rPr>
          <w:rFonts w:hint="eastAsia"/>
          <w:b w:val="0"/>
          <w:bCs/>
          <w:sz w:val="24"/>
          <w:lang w:eastAsia="zh-CN"/>
        </w:rPr>
        <w:t>项目预算金额：167</w:t>
      </w:r>
      <w:r>
        <w:rPr>
          <w:rFonts w:hint="eastAsia"/>
          <w:b w:val="0"/>
          <w:bCs/>
          <w:sz w:val="24"/>
          <w:lang w:val="en-US" w:eastAsia="zh-CN"/>
        </w:rPr>
        <w:t>.</w:t>
      </w:r>
      <w:r>
        <w:rPr>
          <w:rFonts w:hint="eastAsia"/>
          <w:b w:val="0"/>
          <w:bCs/>
          <w:sz w:val="24"/>
          <w:lang w:eastAsia="zh-CN"/>
        </w:rPr>
        <w:t>1816</w:t>
      </w:r>
      <w:r>
        <w:rPr>
          <w:rFonts w:hint="eastAsia"/>
          <w:b w:val="0"/>
          <w:bCs/>
          <w:sz w:val="24"/>
          <w:lang w:val="en-US" w:eastAsia="zh-CN"/>
        </w:rPr>
        <w:t>(万元)</w:t>
      </w:r>
    </w:p>
    <w:p w14:paraId="5DF63258">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default"/>
          <w:b w:val="0"/>
          <w:bCs/>
          <w:sz w:val="24"/>
          <w:lang w:val="en-US" w:eastAsia="zh-CN"/>
        </w:rPr>
      </w:pPr>
      <w:r>
        <w:rPr>
          <w:rFonts w:hint="eastAsia"/>
          <w:b w:val="0"/>
          <w:bCs/>
          <w:sz w:val="24"/>
          <w:lang w:eastAsia="zh-CN"/>
        </w:rPr>
        <w:t>合同履行期限：合同签订生效后30天内</w:t>
      </w:r>
    </w:p>
    <w:p w14:paraId="2623E18E">
      <w:pPr>
        <w:numPr>
          <w:ilvl w:val="0"/>
          <w:numId w:val="0"/>
        </w:numPr>
        <w:adjustRightInd w:val="0"/>
        <w:spacing w:line="360" w:lineRule="atLeast"/>
        <w:ind w:leftChars="0" w:firstLine="420" w:firstLineChars="0"/>
        <w:jc w:val="left"/>
        <w:textAlignment w:val="baseline"/>
        <w:rPr>
          <w:b/>
          <w:sz w:val="24"/>
        </w:rPr>
      </w:pPr>
      <w:r>
        <w:rPr>
          <w:rFonts w:hint="eastAsia"/>
          <w:b/>
          <w:sz w:val="24"/>
        </w:rPr>
        <w:t>采购清单</w:t>
      </w:r>
      <w:r>
        <w:rPr>
          <w:rFonts w:hint="eastAsia"/>
          <w:b/>
          <w:sz w:val="24"/>
          <w:lang w:eastAsia="zh-CN"/>
        </w:rPr>
        <w:t>（</w:t>
      </w:r>
      <w:r>
        <w:rPr>
          <w:rFonts w:hint="eastAsia"/>
          <w:b/>
          <w:sz w:val="24"/>
          <w:lang w:val="en-US" w:eastAsia="zh-CN"/>
        </w:rPr>
        <w:t>2包）</w:t>
      </w:r>
    </w:p>
    <w:tbl>
      <w:tblPr>
        <w:tblStyle w:val="13"/>
        <w:tblW w:w="88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2452"/>
        <w:gridCol w:w="1760"/>
        <w:gridCol w:w="1550"/>
        <w:gridCol w:w="2033"/>
      </w:tblGrid>
      <w:tr w14:paraId="29D2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48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54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货物或服务名称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9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D8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06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备注（核心产品）</w:t>
            </w:r>
          </w:p>
        </w:tc>
      </w:tr>
      <w:tr w14:paraId="41D0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F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0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自带电脑多媒体大屏86吋</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E67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auto"/>
                <w:kern w:val="0"/>
                <w:sz w:val="21"/>
                <w:szCs w:val="21"/>
                <w:u w:val="none"/>
                <w:lang w:val="en-US" w:eastAsia="zh-CN" w:bidi="ar"/>
              </w:rPr>
              <w:t>69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5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003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核心产品</w:t>
            </w:r>
          </w:p>
        </w:tc>
      </w:tr>
      <w:tr w14:paraId="0DFF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7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B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移动推车</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7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5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01AA">
            <w:pPr>
              <w:rPr>
                <w:rFonts w:hint="eastAsia" w:ascii="宋体" w:hAnsi="宋体" w:eastAsia="宋体" w:cs="宋体"/>
                <w:i w:val="0"/>
                <w:iCs w:val="0"/>
                <w:color w:val="000000"/>
                <w:sz w:val="22"/>
                <w:szCs w:val="22"/>
                <w:u w:val="none"/>
              </w:rPr>
            </w:pPr>
          </w:p>
        </w:tc>
      </w:tr>
      <w:tr w14:paraId="1397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F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无线展台</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C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A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ADEF">
            <w:pPr>
              <w:rPr>
                <w:rFonts w:hint="eastAsia" w:ascii="宋体" w:hAnsi="宋体" w:eastAsia="宋体" w:cs="宋体"/>
                <w:i w:val="0"/>
                <w:iCs w:val="0"/>
                <w:color w:val="000000"/>
                <w:sz w:val="22"/>
                <w:szCs w:val="22"/>
                <w:u w:val="none"/>
              </w:rPr>
            </w:pPr>
          </w:p>
        </w:tc>
      </w:tr>
      <w:tr w14:paraId="7F65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7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壁挂式实物展台</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CF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66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F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DF34">
            <w:pPr>
              <w:rPr>
                <w:rFonts w:hint="eastAsia" w:ascii="宋体" w:hAnsi="宋体" w:eastAsia="宋体" w:cs="宋体"/>
                <w:i w:val="0"/>
                <w:iCs w:val="0"/>
                <w:color w:val="000000"/>
                <w:sz w:val="22"/>
                <w:szCs w:val="22"/>
                <w:u w:val="none"/>
              </w:rPr>
            </w:pPr>
          </w:p>
        </w:tc>
      </w:tr>
      <w:tr w14:paraId="5B47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0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F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多媒体讲桌</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3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6554">
            <w:pPr>
              <w:rPr>
                <w:rFonts w:hint="eastAsia" w:ascii="宋体" w:hAnsi="宋体" w:eastAsia="宋体" w:cs="宋体"/>
                <w:i w:val="0"/>
                <w:iCs w:val="0"/>
                <w:color w:val="000000"/>
                <w:sz w:val="22"/>
                <w:szCs w:val="22"/>
                <w:u w:val="none"/>
              </w:rPr>
            </w:pPr>
          </w:p>
        </w:tc>
      </w:tr>
      <w:tr w14:paraId="4C24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2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C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A0EC">
            <w:pPr>
              <w:rPr>
                <w:rFonts w:hint="eastAsia" w:ascii="宋体" w:hAnsi="宋体" w:eastAsia="宋体" w:cs="宋体"/>
                <w:i w:val="0"/>
                <w:iCs w:val="0"/>
                <w:color w:val="000000"/>
                <w:sz w:val="22"/>
                <w:szCs w:val="22"/>
                <w:u w:val="none"/>
              </w:rPr>
            </w:pPr>
          </w:p>
        </w:tc>
      </w:tr>
    </w:tbl>
    <w:p w14:paraId="1745B379">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rFonts w:hint="eastAsia"/>
          <w:b w:val="0"/>
          <w:bCs/>
          <w:sz w:val="24"/>
          <w:lang w:eastAsia="zh-CN"/>
        </w:rPr>
      </w:pPr>
      <w:r>
        <w:rPr>
          <w:rFonts w:hint="eastAsia"/>
          <w:b w:val="0"/>
          <w:bCs/>
          <w:sz w:val="24"/>
          <w:lang w:eastAsia="zh-CN"/>
        </w:rPr>
        <w:t>项目预算金额：247</w:t>
      </w:r>
      <w:r>
        <w:rPr>
          <w:rFonts w:hint="eastAsia"/>
          <w:b w:val="0"/>
          <w:bCs/>
          <w:sz w:val="24"/>
          <w:lang w:val="en-US" w:eastAsia="zh-CN"/>
        </w:rPr>
        <w:t>.</w:t>
      </w:r>
      <w:r>
        <w:rPr>
          <w:rFonts w:hint="eastAsia"/>
          <w:b w:val="0"/>
          <w:bCs/>
          <w:sz w:val="24"/>
          <w:lang w:eastAsia="zh-CN"/>
        </w:rPr>
        <w:t>5666（万元）</w:t>
      </w:r>
    </w:p>
    <w:p w14:paraId="5FFA8062">
      <w:pPr>
        <w:keepNext w:val="0"/>
        <w:keepLines w:val="0"/>
        <w:pageBreakBefore w:val="0"/>
        <w:widowControl w:val="0"/>
        <w:numPr>
          <w:ilvl w:val="0"/>
          <w:numId w:val="0"/>
        </w:numPr>
        <w:kinsoku/>
        <w:wordWrap/>
        <w:overflowPunct/>
        <w:topLinePunct w:val="0"/>
        <w:autoSpaceDE/>
        <w:autoSpaceDN/>
        <w:bidi w:val="0"/>
        <w:adjustRightInd w:val="0"/>
        <w:snapToGrid/>
        <w:spacing w:line="360" w:lineRule="atLeast"/>
        <w:ind w:leftChars="0" w:firstLine="480" w:firstLineChars="200"/>
        <w:jc w:val="left"/>
        <w:textAlignment w:val="baseline"/>
        <w:rPr>
          <w:b/>
          <w:sz w:val="24"/>
        </w:rPr>
      </w:pPr>
      <w:r>
        <w:rPr>
          <w:rFonts w:hint="eastAsia"/>
          <w:b w:val="0"/>
          <w:bCs/>
          <w:sz w:val="24"/>
          <w:lang w:eastAsia="zh-CN"/>
        </w:rPr>
        <w:t>合同履行期限：合同签订生效后30天内</w:t>
      </w:r>
    </w:p>
    <w:p w14:paraId="3F75DB7E">
      <w:pPr>
        <w:numPr>
          <w:ilvl w:val="0"/>
          <w:numId w:val="1"/>
        </w:numPr>
        <w:adjustRightInd w:val="0"/>
        <w:spacing w:line="360" w:lineRule="atLeast"/>
        <w:jc w:val="left"/>
        <w:textAlignment w:val="baseline"/>
        <w:rPr>
          <w:b/>
          <w:sz w:val="24"/>
        </w:rPr>
      </w:pPr>
      <w:r>
        <w:rPr>
          <w:rFonts w:hint="eastAsia"/>
          <w:b/>
          <w:sz w:val="24"/>
        </w:rPr>
        <w:t>项目背景或简况</w:t>
      </w:r>
    </w:p>
    <w:p w14:paraId="7CFF52DE">
      <w:pPr>
        <w:numPr>
          <w:ilvl w:val="0"/>
          <w:numId w:val="0"/>
        </w:numPr>
        <w:adjustRightInd w:val="0"/>
        <w:spacing w:line="360" w:lineRule="atLeast"/>
        <w:ind w:leftChars="0" w:firstLine="420" w:firstLineChars="0"/>
        <w:jc w:val="left"/>
        <w:textAlignment w:val="baseline"/>
        <w:rPr>
          <w:b/>
          <w:sz w:val="24"/>
        </w:rPr>
      </w:pPr>
      <w:r>
        <w:rPr>
          <w:rFonts w:hint="eastAsia"/>
          <w:b w:val="0"/>
          <w:bCs/>
          <w:sz w:val="24"/>
        </w:rPr>
        <w:t>为满足学生日常教育教学活动及学生活动安全的基本需要，健全完善校所基础设施，提高区域的教育水平，吸引更多的家庭迁入，促进社区的繁荣发展，提升教育质量，拟实施设备购置项目。通过项目中内容的实施可为学校提供完善的教学条件和学习环境，支持各种教学形式和实践活动。</w:t>
      </w:r>
    </w:p>
    <w:p w14:paraId="3921ECDA">
      <w:pPr>
        <w:pStyle w:val="10"/>
      </w:pPr>
    </w:p>
    <w:p w14:paraId="561ACF44">
      <w:pPr>
        <w:pStyle w:val="10"/>
      </w:pPr>
    </w:p>
    <w:p w14:paraId="6B453006">
      <w:pPr>
        <w:numPr>
          <w:ilvl w:val="0"/>
          <w:numId w:val="1"/>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p w14:paraId="097CAB1B">
      <w:pPr>
        <w:numPr>
          <w:ilvl w:val="0"/>
          <w:numId w:val="0"/>
        </w:numPr>
        <w:adjustRightInd w:val="0"/>
        <w:spacing w:line="360" w:lineRule="atLeast"/>
        <w:ind w:leftChars="0" w:firstLine="420" w:firstLineChars="0"/>
        <w:jc w:val="left"/>
        <w:textAlignment w:val="baseline"/>
        <w:rPr>
          <w:b w:val="0"/>
          <w:bCs/>
          <w:sz w:val="24"/>
        </w:rPr>
      </w:pPr>
      <w:r>
        <w:rPr>
          <w:rFonts w:hint="eastAsia"/>
          <w:b w:val="0"/>
          <w:bCs/>
          <w:sz w:val="24"/>
        </w:rPr>
        <w:t>本项目为交钥匙工程，中标方负责安装、调试、培训及售后服务，所有辅材辅料均包含在报价中</w:t>
      </w:r>
    </w:p>
    <w:p w14:paraId="6858344C">
      <w:pPr>
        <w:numPr>
          <w:ilvl w:val="0"/>
          <w:numId w:val="0"/>
        </w:numPr>
        <w:adjustRightInd w:val="0"/>
        <w:spacing w:line="360" w:lineRule="atLeast"/>
        <w:ind w:leftChars="0" w:firstLine="420" w:firstLineChars="0"/>
        <w:jc w:val="left"/>
        <w:textAlignment w:val="baseline"/>
        <w:rPr>
          <w:rFonts w:hint="eastAsia"/>
          <w:b/>
          <w:sz w:val="24"/>
          <w:lang w:val="en-US" w:eastAsia="zh-CN"/>
        </w:rPr>
      </w:pPr>
    </w:p>
    <w:p w14:paraId="07893E6E">
      <w:pPr>
        <w:numPr>
          <w:ilvl w:val="0"/>
          <w:numId w:val="0"/>
        </w:numPr>
        <w:adjustRightInd w:val="0"/>
        <w:spacing w:line="360" w:lineRule="atLeast"/>
        <w:ind w:leftChars="0" w:firstLine="420" w:firstLineChars="0"/>
        <w:jc w:val="left"/>
        <w:textAlignment w:val="baseline"/>
        <w:rPr>
          <w:rFonts w:hint="default" w:eastAsia="宋体"/>
          <w:b/>
          <w:sz w:val="24"/>
          <w:lang w:val="en-US" w:eastAsia="zh-CN"/>
        </w:rPr>
      </w:pPr>
      <w:r>
        <w:rPr>
          <w:rFonts w:hint="eastAsia"/>
          <w:b/>
          <w:sz w:val="24"/>
          <w:lang w:val="en-US" w:eastAsia="zh-CN"/>
        </w:rPr>
        <w:t>1包</w:t>
      </w:r>
    </w:p>
    <w:tbl>
      <w:tblPr>
        <w:tblStyle w:val="13"/>
        <w:tblW w:w="8660" w:type="dxa"/>
        <w:tblInd w:w="96" w:type="dxa"/>
        <w:tblLayout w:type="fixed"/>
        <w:tblCellMar>
          <w:top w:w="0" w:type="dxa"/>
          <w:left w:w="108" w:type="dxa"/>
          <w:bottom w:w="0" w:type="dxa"/>
          <w:right w:w="108" w:type="dxa"/>
        </w:tblCellMar>
      </w:tblPr>
      <w:tblGrid>
        <w:gridCol w:w="965"/>
        <w:gridCol w:w="965"/>
        <w:gridCol w:w="5338"/>
        <w:gridCol w:w="576"/>
        <w:gridCol w:w="816"/>
      </w:tblGrid>
      <w:tr w14:paraId="546D717B">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751">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bCs/>
                <w:i w:val="0"/>
                <w:iCs w:val="0"/>
                <w:color w:val="000000"/>
                <w:kern w:val="0"/>
                <w:sz w:val="24"/>
                <w:szCs w:val="24"/>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F57E">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bCs/>
                <w:i w:val="0"/>
                <w:iCs w:val="0"/>
                <w:color w:val="000000"/>
                <w:kern w:val="0"/>
                <w:sz w:val="24"/>
                <w:szCs w:val="24"/>
                <w:u w:val="none"/>
                <w:lang w:val="en-US" w:eastAsia="zh-CN" w:bidi="ar"/>
              </w:rPr>
              <w:t>名称</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0C15">
            <w:pPr>
              <w:keepNext w:val="0"/>
              <w:keepLines w:val="0"/>
              <w:widowControl/>
              <w:suppressLineNumbers w:val="0"/>
              <w:jc w:val="center"/>
              <w:textAlignment w:val="center"/>
              <w:rPr>
                <w:rStyle w:val="19"/>
                <w:color w:val="auto"/>
                <w:lang w:bidi="ar"/>
              </w:rPr>
            </w:pPr>
            <w:r>
              <w:rPr>
                <w:rFonts w:hint="eastAsia" w:ascii="宋体" w:hAnsi="宋体" w:eastAsia="宋体" w:cs="宋体"/>
                <w:b/>
                <w:bCs/>
                <w:i w:val="0"/>
                <w:iCs w:val="0"/>
                <w:color w:val="000000"/>
                <w:kern w:val="0"/>
                <w:sz w:val="24"/>
                <w:szCs w:val="24"/>
                <w:u w:val="none"/>
                <w:lang w:val="en-US" w:eastAsia="zh-CN" w:bidi="ar"/>
              </w:rPr>
              <w:t>规格要求</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FD55">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b/>
                <w:bCs/>
                <w:i w:val="0"/>
                <w:iCs w:val="0"/>
                <w:color w:val="000000"/>
                <w:kern w:val="0"/>
                <w:sz w:val="24"/>
                <w:szCs w:val="24"/>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74FB">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b/>
                <w:bCs/>
                <w:i w:val="0"/>
                <w:iCs w:val="0"/>
                <w:color w:val="000000"/>
                <w:kern w:val="0"/>
                <w:sz w:val="24"/>
                <w:szCs w:val="24"/>
                <w:u w:val="none"/>
                <w:lang w:val="en-US" w:eastAsia="zh-CN" w:bidi="ar"/>
              </w:rPr>
              <w:t>单位</w:t>
            </w:r>
          </w:p>
        </w:tc>
      </w:tr>
      <w:tr w14:paraId="4546D638">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C307">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FB7B">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bidi="ar"/>
              </w:rPr>
              <w:t>教师</w:t>
            </w:r>
            <w:r>
              <w:rPr>
                <w:rStyle w:val="15"/>
                <w:rFonts w:hint="eastAsia" w:eastAsia="宋体"/>
                <w:color w:val="auto"/>
                <w:lang w:val="en-US" w:eastAsia="zh-CN"/>
              </w:rPr>
              <w:t>其他计算机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9291">
            <w:pPr>
              <w:widowControl/>
              <w:jc w:val="left"/>
              <w:textAlignment w:val="center"/>
              <w:rPr>
                <w:rFonts w:hint="eastAsia" w:ascii="宋体" w:hAnsi="宋体" w:eastAsia="宋体" w:cs="宋体"/>
                <w:color w:val="auto"/>
                <w:sz w:val="22"/>
                <w:szCs w:val="22"/>
              </w:rPr>
            </w:pPr>
            <w:r>
              <w:rPr>
                <w:rStyle w:val="19"/>
                <w:color w:val="auto"/>
                <w:lang w:bidi="ar"/>
              </w:rPr>
              <w:t>1.CPU：采用国产CPU处理器，CPU物理核心数≥8核，主频≥2.7GHz；</w:t>
            </w:r>
            <w:r>
              <w:rPr>
                <w:rStyle w:val="19"/>
                <w:color w:val="auto"/>
                <w:lang w:bidi="ar"/>
              </w:rPr>
              <w:br w:type="textWrapping"/>
            </w:r>
            <w:r>
              <w:rPr>
                <w:rStyle w:val="19"/>
                <w:color w:val="auto"/>
                <w:lang w:bidi="ar"/>
              </w:rPr>
              <w:t>2.内存：配置≥16GB DDR4内存，内存读写速</w:t>
            </w:r>
            <w:r>
              <w:rPr>
                <w:rStyle w:val="20"/>
                <w:color w:val="auto"/>
                <w:lang w:bidi="ar"/>
              </w:rPr>
              <w:t>率≥3200MT</w:t>
            </w:r>
            <w:r>
              <w:rPr>
                <w:rStyle w:val="19"/>
                <w:color w:val="auto"/>
                <w:lang w:bidi="ar"/>
              </w:rPr>
              <w:t>/s，单内存插槽最大支持容量≥32GB；</w:t>
            </w:r>
            <w:r>
              <w:rPr>
                <w:rStyle w:val="19"/>
                <w:color w:val="auto"/>
                <w:lang w:bidi="ar"/>
              </w:rPr>
              <w:br w:type="textWrapping"/>
            </w:r>
            <w:r>
              <w:rPr>
                <w:rStyle w:val="19"/>
                <w:color w:val="auto"/>
                <w:lang w:bidi="ar"/>
              </w:rPr>
              <w:t>3.存储设备：配置≥1T SSD  M.2 固态硬盘；</w:t>
            </w:r>
            <w:r>
              <w:rPr>
                <w:rStyle w:val="19"/>
                <w:color w:val="auto"/>
                <w:lang w:bidi="ar"/>
              </w:rPr>
              <w:br w:type="textWrapping"/>
            </w:r>
            <w:r>
              <w:rPr>
                <w:rStyle w:val="19"/>
                <w:color w:val="auto"/>
                <w:lang w:bidi="ar"/>
              </w:rPr>
              <w:t>4.显卡：集成显卡，支持 3D 图形加速引擎、支持 4K 视频播放</w:t>
            </w:r>
            <w:r>
              <w:rPr>
                <w:rStyle w:val="19"/>
                <w:color w:val="auto"/>
                <w:lang w:bidi="ar"/>
              </w:rPr>
              <w:br w:type="textWrapping"/>
            </w:r>
            <w:r>
              <w:rPr>
                <w:rStyle w:val="19"/>
                <w:color w:val="auto"/>
                <w:lang w:bidi="ar"/>
              </w:rPr>
              <w:t>5.音频：集成声卡，集成音频设备，麦克风，标配 3.5mm 二合一接口</w:t>
            </w:r>
            <w:r>
              <w:rPr>
                <w:rStyle w:val="19"/>
                <w:color w:val="auto"/>
                <w:lang w:bidi="ar"/>
              </w:rPr>
              <w:br w:type="textWrapping"/>
            </w:r>
            <w:r>
              <w:rPr>
                <w:rStyle w:val="19"/>
                <w:color w:val="auto"/>
                <w:lang w:bidi="ar"/>
              </w:rPr>
              <w:t xml:space="preserve">6.网卡：配置≥1个千兆自适应有线网卡； </w:t>
            </w:r>
            <w:r>
              <w:rPr>
                <w:rStyle w:val="19"/>
                <w:color w:val="auto"/>
                <w:lang w:bidi="ar"/>
              </w:rPr>
              <w:br w:type="textWrapping"/>
            </w:r>
            <w:r>
              <w:rPr>
                <w:rStyle w:val="19"/>
                <w:color w:val="auto"/>
                <w:lang w:bidi="ar"/>
              </w:rPr>
              <w:t>7.主板其他内置接口：配置USB总数≥8个，其中USB3.0接口≥2个；≥1 Type-C接口；</w:t>
            </w:r>
            <w:r>
              <w:rPr>
                <w:rStyle w:val="20"/>
                <w:color w:val="auto"/>
                <w:lang w:bidi="ar"/>
              </w:rPr>
              <w:t>HDMI接口≥1</w:t>
            </w:r>
            <w:r>
              <w:rPr>
                <w:rStyle w:val="19"/>
                <w:color w:val="auto"/>
                <w:lang w:bidi="ar"/>
              </w:rPr>
              <w:br w:type="textWrapping"/>
            </w:r>
            <w:r>
              <w:rPr>
                <w:rStyle w:val="19"/>
                <w:color w:val="auto"/>
                <w:lang w:bidi="ar"/>
              </w:rPr>
              <w:t>8.键盘鼠标：配置1套USB接口有线键盘鼠标；</w:t>
            </w:r>
            <w:r>
              <w:rPr>
                <w:rStyle w:val="19"/>
                <w:color w:val="auto"/>
                <w:lang w:bidi="ar"/>
              </w:rPr>
              <w:br w:type="textWrapping"/>
            </w:r>
            <w:r>
              <w:rPr>
                <w:rStyle w:val="19"/>
                <w:color w:val="auto"/>
                <w:lang w:bidi="ar"/>
              </w:rPr>
              <w:t>9.电源：≥120W电源；</w:t>
            </w:r>
            <w:r>
              <w:rPr>
                <w:rStyle w:val="19"/>
                <w:color w:val="auto"/>
                <w:lang w:bidi="ar"/>
              </w:rPr>
              <w:br w:type="textWrapping"/>
            </w:r>
            <w:r>
              <w:rPr>
                <w:rStyle w:val="19"/>
                <w:color w:val="auto"/>
                <w:lang w:bidi="ar"/>
              </w:rPr>
              <w:t xml:space="preserve">10.显示设备：显示屏尺寸≥23.8英寸，屏幕分辨率≥ 1920*1080 。 </w:t>
            </w:r>
            <w:r>
              <w:rPr>
                <w:rStyle w:val="19"/>
                <w:color w:val="auto"/>
                <w:lang w:bidi="ar"/>
              </w:rPr>
              <w:br w:type="textWrapping"/>
            </w:r>
            <w:r>
              <w:rPr>
                <w:rStyle w:val="19"/>
                <w:color w:val="auto"/>
                <w:lang w:bidi="ar"/>
              </w:rPr>
              <w:t>11.摄像头：≥100W 720P摄像头</w:t>
            </w:r>
            <w:r>
              <w:rPr>
                <w:rStyle w:val="19"/>
                <w:color w:val="auto"/>
                <w:lang w:bidi="ar"/>
              </w:rPr>
              <w:br w:type="textWrapping"/>
            </w:r>
            <w:r>
              <w:rPr>
                <w:rStyle w:val="19"/>
                <w:color w:val="auto"/>
                <w:lang w:bidi="ar"/>
              </w:rPr>
              <w:t>12.扬声器：内置扬声器</w:t>
            </w:r>
            <w:r>
              <w:rPr>
                <w:rStyle w:val="19"/>
                <w:color w:val="auto"/>
                <w:lang w:bidi="ar"/>
              </w:rPr>
              <w:br w:type="textWrapping"/>
            </w:r>
            <w:r>
              <w:rPr>
                <w:rStyle w:val="19"/>
                <w:color w:val="auto"/>
                <w:lang w:bidi="ar"/>
              </w:rPr>
              <w:t>#13.售后服务：</w:t>
            </w:r>
            <w:r>
              <w:rPr>
                <w:rStyle w:val="20"/>
                <w:color w:val="auto"/>
                <w:lang w:bidi="ar"/>
              </w:rPr>
              <w:t>保修期限 ≥3年，需提供所投产品原厂商售后服务承诺函。</w:t>
            </w:r>
            <w:r>
              <w:rPr>
                <w:rStyle w:val="19"/>
                <w:color w:val="auto"/>
                <w:lang w:bidi="ar"/>
              </w:rPr>
              <w:t xml:space="preserve"> </w:t>
            </w:r>
            <w:r>
              <w:rPr>
                <w:rStyle w:val="20"/>
                <w:color w:val="auto"/>
                <w:lang w:bidi="ar"/>
              </w:rPr>
              <w:t xml:space="preserve">         </w:t>
            </w:r>
            <w:r>
              <w:rPr>
                <w:rStyle w:val="19"/>
                <w:color w:val="auto"/>
                <w:lang w:bidi="ar"/>
              </w:rPr>
              <w:br w:type="textWrapping"/>
            </w:r>
            <w:r>
              <w:rPr>
                <w:rStyle w:val="19"/>
                <w:color w:val="auto"/>
                <w:lang w:bidi="ar"/>
              </w:rPr>
              <w:t xml:space="preserve">14.正版国产化操作系统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E73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3155">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48E5A01E">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F455">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7E9E">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学生</w:t>
            </w:r>
            <w:r>
              <w:rPr>
                <w:rStyle w:val="15"/>
                <w:rFonts w:hint="eastAsia" w:eastAsia="宋体"/>
                <w:color w:val="auto"/>
                <w:lang w:val="en-US" w:eastAsia="zh-CN"/>
              </w:rPr>
              <w:t>其他计算机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AE15">
            <w:pPr>
              <w:widowControl/>
              <w:jc w:val="left"/>
              <w:textAlignment w:val="center"/>
              <w:rPr>
                <w:rFonts w:hint="eastAsia" w:ascii="宋体" w:hAnsi="宋体" w:eastAsia="宋体" w:cs="宋体"/>
                <w:color w:val="auto"/>
                <w:sz w:val="22"/>
                <w:szCs w:val="22"/>
              </w:rPr>
            </w:pPr>
            <w:r>
              <w:rPr>
                <w:rStyle w:val="19"/>
                <w:color w:val="auto"/>
                <w:lang w:bidi="ar"/>
              </w:rPr>
              <w:t>1.CPU：采用国产CPU处理器，CPU物理核心数≥8核，主频≥2.7GHz；</w:t>
            </w:r>
            <w:r>
              <w:rPr>
                <w:rStyle w:val="19"/>
                <w:color w:val="auto"/>
                <w:lang w:bidi="ar"/>
              </w:rPr>
              <w:br w:type="textWrapping"/>
            </w:r>
            <w:r>
              <w:rPr>
                <w:rStyle w:val="19"/>
                <w:color w:val="auto"/>
                <w:lang w:bidi="ar"/>
              </w:rPr>
              <w:t>2.内存：配置≥16GB DDR4内存，内存读写速</w:t>
            </w:r>
            <w:r>
              <w:rPr>
                <w:rStyle w:val="20"/>
                <w:color w:val="auto"/>
                <w:lang w:bidi="ar"/>
              </w:rPr>
              <w:t>率≥3200MT</w:t>
            </w:r>
            <w:r>
              <w:rPr>
                <w:rStyle w:val="19"/>
                <w:color w:val="auto"/>
                <w:lang w:bidi="ar"/>
              </w:rPr>
              <w:t>/s，单内存插槽最大支持容量≥32GB；</w:t>
            </w:r>
            <w:r>
              <w:rPr>
                <w:rStyle w:val="19"/>
                <w:color w:val="auto"/>
                <w:lang w:bidi="ar"/>
              </w:rPr>
              <w:br w:type="textWrapping"/>
            </w:r>
            <w:r>
              <w:rPr>
                <w:rStyle w:val="19"/>
                <w:color w:val="auto"/>
                <w:lang w:bidi="ar"/>
              </w:rPr>
              <w:t>3.存储设备：配置≥1T SSD  M.2 固态硬盘；</w:t>
            </w:r>
            <w:r>
              <w:rPr>
                <w:rStyle w:val="19"/>
                <w:color w:val="auto"/>
                <w:lang w:bidi="ar"/>
              </w:rPr>
              <w:br w:type="textWrapping"/>
            </w:r>
            <w:r>
              <w:rPr>
                <w:rStyle w:val="19"/>
                <w:color w:val="auto"/>
                <w:lang w:bidi="ar"/>
              </w:rPr>
              <w:t>4.显卡：集成显卡，支持 3D 图形加速引擎、支持 4K 视频播放</w:t>
            </w:r>
            <w:r>
              <w:rPr>
                <w:rStyle w:val="19"/>
                <w:color w:val="auto"/>
                <w:lang w:bidi="ar"/>
              </w:rPr>
              <w:br w:type="textWrapping"/>
            </w:r>
            <w:r>
              <w:rPr>
                <w:rStyle w:val="19"/>
                <w:color w:val="auto"/>
                <w:lang w:bidi="ar"/>
              </w:rPr>
              <w:t>5.音频：集成声卡，集成音频设备，麦克风，标配 3.5mm 二合一接口</w:t>
            </w:r>
            <w:r>
              <w:rPr>
                <w:rStyle w:val="19"/>
                <w:color w:val="auto"/>
                <w:lang w:bidi="ar"/>
              </w:rPr>
              <w:br w:type="textWrapping"/>
            </w:r>
            <w:r>
              <w:rPr>
                <w:rStyle w:val="19"/>
                <w:color w:val="auto"/>
                <w:lang w:bidi="ar"/>
              </w:rPr>
              <w:t xml:space="preserve">6.网卡：配置≥1个千兆自适应有线网卡； </w:t>
            </w:r>
            <w:r>
              <w:rPr>
                <w:rStyle w:val="19"/>
                <w:color w:val="auto"/>
                <w:lang w:bidi="ar"/>
              </w:rPr>
              <w:br w:type="textWrapping"/>
            </w:r>
            <w:r>
              <w:rPr>
                <w:rStyle w:val="19"/>
                <w:color w:val="auto"/>
                <w:lang w:bidi="ar"/>
              </w:rPr>
              <w:t>7.主板其他内置接口：配置USB总数≥8个，其中USB3.0接口≥2个；≥1 Type-C接口；</w:t>
            </w:r>
            <w:r>
              <w:rPr>
                <w:rStyle w:val="20"/>
                <w:color w:val="auto"/>
                <w:lang w:bidi="ar"/>
              </w:rPr>
              <w:t>HDMI接口≥1</w:t>
            </w:r>
            <w:r>
              <w:rPr>
                <w:rStyle w:val="19"/>
                <w:color w:val="auto"/>
                <w:lang w:bidi="ar"/>
              </w:rPr>
              <w:br w:type="textWrapping"/>
            </w:r>
            <w:r>
              <w:rPr>
                <w:rStyle w:val="19"/>
                <w:color w:val="auto"/>
                <w:lang w:bidi="ar"/>
              </w:rPr>
              <w:t>8.键盘鼠标：配置1套USB接口有线键盘鼠标；</w:t>
            </w:r>
            <w:r>
              <w:rPr>
                <w:rStyle w:val="19"/>
                <w:color w:val="auto"/>
                <w:lang w:bidi="ar"/>
              </w:rPr>
              <w:br w:type="textWrapping"/>
            </w:r>
            <w:r>
              <w:rPr>
                <w:rStyle w:val="19"/>
                <w:color w:val="auto"/>
                <w:lang w:bidi="ar"/>
              </w:rPr>
              <w:t>9.电源：≥120W电源；</w:t>
            </w:r>
            <w:r>
              <w:rPr>
                <w:rStyle w:val="19"/>
                <w:color w:val="auto"/>
                <w:lang w:bidi="ar"/>
              </w:rPr>
              <w:br w:type="textWrapping"/>
            </w:r>
            <w:r>
              <w:rPr>
                <w:rStyle w:val="19"/>
                <w:color w:val="auto"/>
                <w:lang w:bidi="ar"/>
              </w:rPr>
              <w:t xml:space="preserve">10.显示设备：显示屏尺寸≥23.8英寸，屏幕分辨率≥ 1920*1080 。 </w:t>
            </w:r>
            <w:r>
              <w:rPr>
                <w:rStyle w:val="19"/>
                <w:color w:val="auto"/>
                <w:lang w:bidi="ar"/>
              </w:rPr>
              <w:br w:type="textWrapping"/>
            </w:r>
            <w:r>
              <w:rPr>
                <w:rStyle w:val="19"/>
                <w:color w:val="auto"/>
                <w:lang w:bidi="ar"/>
              </w:rPr>
              <w:t>11.摄像头：≥100W 720P摄像头</w:t>
            </w:r>
            <w:r>
              <w:rPr>
                <w:rStyle w:val="19"/>
                <w:color w:val="auto"/>
                <w:lang w:bidi="ar"/>
              </w:rPr>
              <w:br w:type="textWrapping"/>
            </w:r>
            <w:r>
              <w:rPr>
                <w:rStyle w:val="19"/>
                <w:color w:val="auto"/>
                <w:lang w:bidi="ar"/>
              </w:rPr>
              <w:t>12.扬声器：内置扬声器</w:t>
            </w:r>
            <w:r>
              <w:rPr>
                <w:rStyle w:val="19"/>
                <w:color w:val="auto"/>
                <w:lang w:bidi="ar"/>
              </w:rPr>
              <w:br w:type="textWrapping"/>
            </w:r>
            <w:r>
              <w:rPr>
                <w:rStyle w:val="19"/>
                <w:color w:val="auto"/>
                <w:lang w:bidi="ar"/>
              </w:rPr>
              <w:t>#13.售后服务：</w:t>
            </w:r>
            <w:r>
              <w:rPr>
                <w:rStyle w:val="20"/>
                <w:color w:val="auto"/>
                <w:lang w:bidi="ar"/>
              </w:rPr>
              <w:t>保修期限 ≥3年，需提供所投产品原厂商售后服务承诺函。</w:t>
            </w:r>
            <w:r>
              <w:rPr>
                <w:rStyle w:val="19"/>
                <w:color w:val="auto"/>
                <w:lang w:bidi="ar"/>
              </w:rPr>
              <w:t xml:space="preserve"> </w:t>
            </w:r>
            <w:r>
              <w:rPr>
                <w:rStyle w:val="20"/>
                <w:color w:val="auto"/>
                <w:lang w:bidi="ar"/>
              </w:rPr>
              <w:t xml:space="preserve">         </w:t>
            </w:r>
            <w:r>
              <w:rPr>
                <w:rStyle w:val="19"/>
                <w:color w:val="auto"/>
                <w:lang w:bidi="ar"/>
              </w:rPr>
              <w:br w:type="textWrapping"/>
            </w:r>
            <w:r>
              <w:rPr>
                <w:rStyle w:val="19"/>
                <w:color w:val="auto"/>
                <w:lang w:bidi="ar"/>
              </w:rPr>
              <w:t xml:space="preserve">14.正版国产化操作系统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CB69">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923E">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4546A6CD">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5138">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7039">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工作台式电脑</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618A">
            <w:pPr>
              <w:widowControl/>
              <w:numPr>
                <w:ilvl w:val="0"/>
                <w:numId w:val="2"/>
              </w:numPr>
              <w:jc w:val="left"/>
              <w:textAlignment w:val="center"/>
              <w:rPr>
                <w:rFonts w:hint="eastAsia" w:ascii="宋体" w:hAnsi="宋体" w:eastAsia="宋体" w:cs="宋体"/>
                <w:color w:val="auto"/>
                <w:sz w:val="22"/>
                <w:szCs w:val="22"/>
              </w:rPr>
            </w:pPr>
            <w:r>
              <w:rPr>
                <w:rStyle w:val="19"/>
                <w:color w:val="auto"/>
                <w:lang w:bidi="ar"/>
              </w:rPr>
              <w:t>CPU：采用国产CPU处理器，CPU物理核心数≥8核，主频≥3.0GHz；</w:t>
            </w:r>
            <w:r>
              <w:rPr>
                <w:rStyle w:val="19"/>
                <w:color w:val="auto"/>
                <w:lang w:bidi="ar"/>
              </w:rPr>
              <w:br w:type="textWrapping"/>
            </w:r>
            <w:r>
              <w:rPr>
                <w:rStyle w:val="19"/>
                <w:color w:val="auto"/>
                <w:lang w:bidi="ar"/>
              </w:rPr>
              <w:t>2.内存：配置≥16GB DDR4内存，内存读写速率≥</w:t>
            </w:r>
            <w:r>
              <w:rPr>
                <w:rStyle w:val="20"/>
                <w:color w:val="auto"/>
                <w:lang w:bidi="ar"/>
              </w:rPr>
              <w:t>3200MT</w:t>
            </w:r>
            <w:r>
              <w:rPr>
                <w:rStyle w:val="19"/>
                <w:color w:val="auto"/>
                <w:lang w:bidi="ar"/>
              </w:rPr>
              <w:t>/s，单内存插槽最大支持容量≥32GB；</w:t>
            </w:r>
            <w:r>
              <w:rPr>
                <w:rStyle w:val="19"/>
                <w:color w:val="auto"/>
                <w:lang w:bidi="ar"/>
              </w:rPr>
              <w:br w:type="textWrapping"/>
            </w:r>
            <w:r>
              <w:rPr>
                <w:rStyle w:val="19"/>
                <w:color w:val="auto"/>
                <w:lang w:bidi="ar"/>
              </w:rPr>
              <w:t>3.存储设备：配置≥256G SSD  M.2 固态硬盘+1T 机械硬盘；</w:t>
            </w:r>
            <w:r>
              <w:rPr>
                <w:rStyle w:val="19"/>
                <w:color w:val="auto"/>
                <w:lang w:bidi="ar"/>
              </w:rPr>
              <w:br w:type="textWrapping"/>
            </w:r>
            <w:r>
              <w:rPr>
                <w:rStyle w:val="19"/>
                <w:color w:val="auto"/>
                <w:lang w:bidi="ar"/>
              </w:rPr>
              <w:t>4.显卡：配置独立显卡，显存容量≥2GB，至少支持 VGA、HDMI、DVI、DP、Type-C中2种显示接口，并与显示器接口相匹配；</w:t>
            </w:r>
            <w:r>
              <w:rPr>
                <w:rStyle w:val="19"/>
                <w:color w:val="auto"/>
                <w:lang w:bidi="ar"/>
              </w:rPr>
              <w:br w:type="textWrapping"/>
            </w:r>
            <w:r>
              <w:rPr>
                <w:rStyle w:val="19"/>
                <w:color w:val="auto"/>
                <w:lang w:bidi="ar"/>
              </w:rPr>
              <w:t>5.音频：集成声卡，支持5.1声道；</w:t>
            </w:r>
            <w:r>
              <w:rPr>
                <w:rStyle w:val="19"/>
                <w:color w:val="auto"/>
                <w:lang w:bidi="ar"/>
              </w:rPr>
              <w:br w:type="textWrapping"/>
            </w:r>
            <w:r>
              <w:rPr>
                <w:rStyle w:val="19"/>
                <w:color w:val="auto"/>
                <w:lang w:bidi="ar"/>
              </w:rPr>
              <w:t>6.网卡：配置≥1个千兆自适应有线网卡；</w:t>
            </w:r>
            <w:r>
              <w:rPr>
                <w:rStyle w:val="19"/>
                <w:color w:val="auto"/>
                <w:lang w:bidi="ar"/>
              </w:rPr>
              <w:br w:type="textWrapping"/>
            </w:r>
            <w:r>
              <w:rPr>
                <w:rStyle w:val="19"/>
                <w:color w:val="auto"/>
                <w:lang w:bidi="ar"/>
              </w:rPr>
              <w:t>7.主板扩展槽：配置≥</w:t>
            </w:r>
            <w:r>
              <w:rPr>
                <w:rStyle w:val="20"/>
                <w:rFonts w:hint="eastAsia" w:eastAsia="宋体"/>
                <w:color w:val="auto"/>
                <w:lang w:val="en-US" w:eastAsia="zh-CN" w:bidi="ar"/>
              </w:rPr>
              <w:t>2</w:t>
            </w:r>
            <w:r>
              <w:rPr>
                <w:rStyle w:val="19"/>
                <w:color w:val="auto"/>
                <w:lang w:bidi="ar"/>
              </w:rPr>
              <w:t>个PCIe×16, ≥1个PCIe×8, ≥1个PCIe×1；</w:t>
            </w:r>
            <w:r>
              <w:rPr>
                <w:rStyle w:val="19"/>
                <w:color w:val="auto"/>
                <w:lang w:bidi="ar"/>
              </w:rPr>
              <w:br w:type="textWrapping"/>
            </w:r>
            <w:r>
              <w:rPr>
                <w:rStyle w:val="19"/>
                <w:color w:val="auto"/>
                <w:lang w:bidi="ar"/>
              </w:rPr>
              <w:t>8.主板其他内置接口：配置USB总数≥</w:t>
            </w:r>
            <w:r>
              <w:rPr>
                <w:rStyle w:val="20"/>
                <w:rFonts w:hint="eastAsia" w:eastAsia="宋体"/>
                <w:color w:val="auto"/>
                <w:lang w:val="en-US" w:eastAsia="zh-CN" w:bidi="ar"/>
              </w:rPr>
              <w:t>11</w:t>
            </w:r>
            <w:r>
              <w:rPr>
                <w:rStyle w:val="19"/>
                <w:color w:val="auto"/>
                <w:lang w:bidi="ar"/>
              </w:rPr>
              <w:t>个，其中USB3.0接口≥</w:t>
            </w:r>
            <w:r>
              <w:rPr>
                <w:rStyle w:val="20"/>
                <w:rFonts w:hint="eastAsia" w:eastAsia="宋体"/>
                <w:color w:val="auto"/>
                <w:lang w:val="en-US" w:eastAsia="zh-CN" w:bidi="ar"/>
              </w:rPr>
              <w:t>9</w:t>
            </w:r>
            <w:r>
              <w:rPr>
                <w:rStyle w:val="19"/>
                <w:color w:val="auto"/>
                <w:lang w:bidi="ar"/>
              </w:rPr>
              <w:t>个；≥1个M.2接口 PCIE4.0协议，≥</w:t>
            </w:r>
            <w:r>
              <w:rPr>
                <w:rStyle w:val="19"/>
                <w:rFonts w:hint="eastAsia" w:eastAsia="宋体"/>
                <w:color w:val="auto"/>
                <w:lang w:val="en-US" w:eastAsia="zh-CN" w:bidi="ar"/>
              </w:rPr>
              <w:t>4</w:t>
            </w:r>
            <w:r>
              <w:rPr>
                <w:rStyle w:val="19"/>
                <w:color w:val="auto"/>
                <w:lang w:bidi="ar"/>
              </w:rPr>
              <w:t>个SATA 接口；</w:t>
            </w:r>
            <w:r>
              <w:rPr>
                <w:rStyle w:val="19"/>
                <w:color w:val="auto"/>
                <w:lang w:bidi="ar"/>
              </w:rPr>
              <w:br w:type="textWrapping"/>
            </w:r>
            <w:r>
              <w:rPr>
                <w:rStyle w:val="19"/>
                <w:color w:val="auto"/>
                <w:lang w:bidi="ar"/>
              </w:rPr>
              <w:t>9.键盘鼠标：配置1套USB接口有线键盘鼠标；</w:t>
            </w:r>
            <w:r>
              <w:rPr>
                <w:rStyle w:val="19"/>
                <w:color w:val="auto"/>
                <w:lang w:bidi="ar"/>
              </w:rPr>
              <w:br w:type="textWrapping"/>
            </w:r>
            <w:r>
              <w:rPr>
                <w:rStyle w:val="19"/>
                <w:color w:val="auto"/>
                <w:lang w:bidi="ar"/>
              </w:rPr>
              <w:t>10.电源：≥200W电源；</w:t>
            </w:r>
            <w:r>
              <w:rPr>
                <w:rStyle w:val="19"/>
                <w:color w:val="auto"/>
                <w:lang w:bidi="ar"/>
              </w:rPr>
              <w:br w:type="textWrapping"/>
            </w:r>
            <w:r>
              <w:rPr>
                <w:rStyle w:val="19"/>
                <w:color w:val="auto"/>
                <w:lang w:bidi="ar"/>
              </w:rPr>
              <w:t>11.光驱：DVD刻录</w:t>
            </w:r>
            <w:r>
              <w:rPr>
                <w:rStyle w:val="19"/>
                <w:color w:val="auto"/>
                <w:lang w:bidi="ar"/>
              </w:rPr>
              <w:br w:type="textWrapping"/>
            </w:r>
            <w:r>
              <w:rPr>
                <w:rStyle w:val="19"/>
                <w:color w:val="auto"/>
                <w:lang w:bidi="ar"/>
              </w:rPr>
              <w:t>12.显示设备：显示屏尺寸≥23.8英寸，可视角度水平≥178°，支持防蓝光模式，刷新率≥75Hz，对比度≥1000：1；</w:t>
            </w:r>
            <w:r>
              <w:rPr>
                <w:rStyle w:val="19"/>
                <w:color w:val="auto"/>
                <w:lang w:bidi="ar"/>
              </w:rPr>
              <w:br w:type="textWrapping"/>
            </w:r>
            <w:r>
              <w:rPr>
                <w:rStyle w:val="19"/>
                <w:color w:val="auto"/>
                <w:lang w:bidi="ar"/>
              </w:rPr>
              <w:t>#13.操作系统备份还原功能：支持操作系统备份及还原功能，当操作系统分区损坏的情况下，支持操作系统还原到出厂状态（非系统自带功能）；</w:t>
            </w:r>
            <w:r>
              <w:rPr>
                <w:rStyle w:val="19"/>
                <w:color w:val="auto"/>
                <w:lang w:bidi="ar"/>
              </w:rPr>
              <w:br w:type="textWrapping"/>
            </w:r>
            <w:r>
              <w:rPr>
                <w:rStyle w:val="19"/>
                <w:color w:val="auto"/>
                <w:lang w:bidi="ar"/>
              </w:rPr>
              <w:t>#14</w:t>
            </w:r>
            <w:r>
              <w:rPr>
                <w:rStyle w:val="20"/>
                <w:color w:val="auto"/>
                <w:lang w:bidi="ar"/>
              </w:rPr>
              <w:t>.保修期限 ≥3年，需提供所投产品原厂商售后服务承诺函。</w:t>
            </w:r>
            <w:r>
              <w:rPr>
                <w:rStyle w:val="19"/>
                <w:color w:val="auto"/>
                <w:lang w:bidi="ar"/>
              </w:rPr>
              <w:t xml:space="preserve"> </w:t>
            </w:r>
            <w:r>
              <w:rPr>
                <w:rStyle w:val="20"/>
                <w:color w:val="auto"/>
                <w:lang w:bidi="ar"/>
              </w:rPr>
              <w:t xml:space="preserve">           </w:t>
            </w:r>
            <w:r>
              <w:rPr>
                <w:rStyle w:val="19"/>
                <w:color w:val="auto"/>
                <w:lang w:bidi="ar"/>
              </w:rPr>
              <w:br w:type="textWrapping"/>
            </w:r>
            <w:r>
              <w:rPr>
                <w:rStyle w:val="19"/>
                <w:color w:val="auto"/>
                <w:lang w:bidi="ar"/>
              </w:rPr>
              <w:t>15.正版国产化操作系统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4C44">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45AD">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7169859F">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102">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04FE">
            <w:pPr>
              <w:widowControl/>
              <w:jc w:val="center"/>
              <w:textAlignment w:val="center"/>
              <w:rPr>
                <w:rFonts w:hint="default" w:ascii="宋体" w:hAnsi="宋体" w:eastAsia="宋体" w:cs="宋体"/>
                <w:color w:val="auto"/>
                <w:sz w:val="22"/>
                <w:szCs w:val="22"/>
                <w:lang w:val="en-US"/>
              </w:rPr>
            </w:pPr>
            <w:r>
              <w:rPr>
                <w:rFonts w:hint="eastAsia" w:ascii="宋体" w:hAnsi="宋体" w:eastAsia="宋体" w:cs="宋体"/>
                <w:color w:val="auto"/>
                <w:kern w:val="0"/>
                <w:sz w:val="22"/>
                <w:szCs w:val="22"/>
                <w:lang w:val="en-US" w:eastAsia="zh-CN" w:bidi="ar"/>
              </w:rPr>
              <w:t>便携式计算机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FF76">
            <w:pPr>
              <w:widowControl/>
              <w:jc w:val="left"/>
              <w:textAlignment w:val="center"/>
              <w:rPr>
                <w:rStyle w:val="19"/>
                <w:rFonts w:hint="default"/>
                <w:color w:val="auto"/>
                <w:lang w:bidi="ar"/>
              </w:rPr>
            </w:pPr>
            <w:r>
              <w:rPr>
                <w:rStyle w:val="19"/>
                <w:color w:val="auto"/>
                <w:lang w:bidi="ar"/>
              </w:rPr>
              <w:t>★1.CPU规格：采用国产</w:t>
            </w:r>
            <w:r>
              <w:rPr>
                <w:rStyle w:val="20"/>
                <w:color w:val="auto"/>
                <w:lang w:bidi="ar"/>
              </w:rPr>
              <w:t>C86处理器</w:t>
            </w:r>
            <w:r>
              <w:rPr>
                <w:rStyle w:val="19"/>
                <w:color w:val="auto"/>
                <w:lang w:bidi="ar"/>
              </w:rPr>
              <w:t>，CPU物理核心数≥8核，主频≥2.7GHz</w:t>
            </w:r>
            <w:r>
              <w:rPr>
                <w:rStyle w:val="19"/>
                <w:color w:val="auto"/>
                <w:lang w:bidi="ar"/>
              </w:rPr>
              <w:br w:type="textWrapping"/>
            </w:r>
            <w:r>
              <w:rPr>
                <w:rStyle w:val="19"/>
                <w:color w:val="auto"/>
                <w:lang w:bidi="ar"/>
              </w:rPr>
              <w:t>2.配置≥1*16GB DDR4内存，</w:t>
            </w:r>
          </w:p>
          <w:p w14:paraId="46427C08">
            <w:pPr>
              <w:widowControl/>
              <w:jc w:val="left"/>
              <w:textAlignment w:val="center"/>
              <w:rPr>
                <w:rStyle w:val="19"/>
                <w:rFonts w:hint="default"/>
                <w:color w:val="auto"/>
                <w:lang w:bidi="ar"/>
              </w:rPr>
            </w:pPr>
            <w:r>
              <w:rPr>
                <w:rStyle w:val="19"/>
                <w:color w:val="auto"/>
                <w:lang w:bidi="ar"/>
              </w:rPr>
              <w:t>★内存读写速率≥</w:t>
            </w:r>
            <w:r>
              <w:rPr>
                <w:rStyle w:val="20"/>
                <w:color w:val="auto"/>
                <w:lang w:bidi="ar"/>
              </w:rPr>
              <w:t>3200MT/</w:t>
            </w:r>
            <w:r>
              <w:rPr>
                <w:rStyle w:val="19"/>
                <w:color w:val="auto"/>
                <w:lang w:bidi="ar"/>
              </w:rPr>
              <w:t>s，支持双内存插槽，单内存插槽最大支持容量≥32GB，内存插槽满配时提供的最高内存容量≥64GB</w:t>
            </w:r>
            <w:r>
              <w:rPr>
                <w:rStyle w:val="19"/>
                <w:color w:val="auto"/>
                <w:lang w:bidi="ar"/>
              </w:rPr>
              <w:br w:type="textWrapping"/>
            </w:r>
            <w:r>
              <w:rPr>
                <w:rStyle w:val="19"/>
                <w:color w:val="auto"/>
                <w:lang w:bidi="ar"/>
              </w:rPr>
              <w:t>3.配置≥1*512 GB M.2  NVME 固态硬盘 ，最大支持2TB固态硬盘</w:t>
            </w:r>
            <w:r>
              <w:rPr>
                <w:rStyle w:val="19"/>
                <w:color w:val="auto"/>
                <w:lang w:bidi="ar"/>
              </w:rPr>
              <w:br w:type="textWrapping"/>
            </w:r>
            <w:r>
              <w:rPr>
                <w:rStyle w:val="19"/>
                <w:color w:val="auto"/>
                <w:lang w:bidi="ar"/>
              </w:rPr>
              <w:t>★4.显卡规格：集成显卡</w:t>
            </w:r>
            <w:r>
              <w:rPr>
                <w:rStyle w:val="19"/>
                <w:color w:val="auto"/>
                <w:lang w:bidi="ar"/>
              </w:rPr>
              <w:br w:type="textWrapping"/>
            </w:r>
            <w:r>
              <w:rPr>
                <w:rStyle w:val="19"/>
                <w:color w:val="auto"/>
                <w:lang w:bidi="ar"/>
              </w:rPr>
              <w:t>★5.网卡规格：配置≥1个集成自适应千兆网卡，标配 ≥Wifi5.0无线网络， ≥BT5.0；</w:t>
            </w:r>
            <w:r>
              <w:rPr>
                <w:rStyle w:val="19"/>
                <w:color w:val="auto"/>
                <w:lang w:bidi="ar"/>
              </w:rPr>
              <w:br w:type="textWrapping"/>
            </w:r>
            <w:r>
              <w:rPr>
                <w:rStyle w:val="19"/>
                <w:color w:val="auto"/>
                <w:lang w:bidi="ar"/>
              </w:rPr>
              <w:t>★6.USB接口 USB接口：USB接口数量≥</w:t>
            </w:r>
            <w:r>
              <w:rPr>
                <w:rStyle w:val="20"/>
                <w:color w:val="auto"/>
                <w:lang w:bidi="ar"/>
              </w:rPr>
              <w:t>2</w:t>
            </w:r>
            <w:r>
              <w:rPr>
                <w:rStyle w:val="19"/>
                <w:color w:val="auto"/>
                <w:lang w:bidi="ar"/>
              </w:rPr>
              <w:t>个，≥</w:t>
            </w:r>
            <w:r>
              <w:rPr>
                <w:rStyle w:val="20"/>
                <w:color w:val="auto"/>
                <w:lang w:bidi="ar"/>
              </w:rPr>
              <w:t>1</w:t>
            </w:r>
            <w:r>
              <w:rPr>
                <w:rStyle w:val="19"/>
                <w:color w:val="auto"/>
                <w:lang w:bidi="ar"/>
              </w:rPr>
              <w:t>个Type-C，其中不低于1个全功能Type-C,支持视频、数据等输出；</w:t>
            </w:r>
            <w:r>
              <w:rPr>
                <w:rStyle w:val="19"/>
                <w:color w:val="auto"/>
                <w:lang w:bidi="ar"/>
              </w:rPr>
              <w:br w:type="textWrapping"/>
            </w:r>
            <w:r>
              <w:rPr>
                <w:rStyle w:val="19"/>
                <w:color w:val="auto"/>
                <w:lang w:bidi="ar"/>
              </w:rPr>
              <w:t>★7.视频接口 ≥1个HDMI视频接口</w:t>
            </w:r>
            <w:r>
              <w:rPr>
                <w:rStyle w:val="19"/>
                <w:color w:val="auto"/>
                <w:lang w:bidi="ar"/>
              </w:rPr>
              <w:br w:type="textWrapping"/>
            </w:r>
            <w:r>
              <w:rPr>
                <w:rStyle w:val="19"/>
                <w:color w:val="auto"/>
                <w:lang w:bidi="ar"/>
              </w:rPr>
              <w:t>8.显示设备规格：显示屏尺寸≥14英寸，显示屏分辨率≥1920x1080 ，显示屏屏占比≥80%，显示屏像素密度≥150 像素/英寸，显示屏可视角度水平≥170°.</w:t>
            </w:r>
            <w:r>
              <w:rPr>
                <w:rStyle w:val="19"/>
                <w:color w:val="auto"/>
                <w:lang w:bidi="ar"/>
              </w:rPr>
              <w:br w:type="textWrapping"/>
            </w:r>
            <w:r>
              <w:rPr>
                <w:rStyle w:val="19"/>
                <w:color w:val="auto"/>
                <w:lang w:bidi="ar"/>
              </w:rPr>
              <w:t>9.摄像头 摄像头像素≥100 万，摄像头分辨率≥1280x720</w:t>
            </w:r>
            <w:r>
              <w:rPr>
                <w:rStyle w:val="19"/>
                <w:color w:val="auto"/>
                <w:lang w:bidi="ar"/>
              </w:rPr>
              <w:br w:type="textWrapping"/>
            </w:r>
            <w:r>
              <w:rPr>
                <w:rStyle w:val="19"/>
                <w:color w:val="auto"/>
                <w:lang w:bidi="ar"/>
              </w:rPr>
              <w:t>★10.生物识别功能 标配指纹识别，开关机和指纹设备二合一；</w:t>
            </w:r>
            <w:r>
              <w:rPr>
                <w:rStyle w:val="19"/>
                <w:color w:val="auto"/>
                <w:lang w:bidi="ar"/>
              </w:rPr>
              <w:br w:type="textWrapping"/>
            </w:r>
            <w:r>
              <w:rPr>
                <w:rStyle w:val="19"/>
                <w:color w:val="auto"/>
                <w:lang w:bidi="ar"/>
              </w:rPr>
              <w:t>摄像头物理隐私保护开关 标配隐私物理开关，可以一键物理关闭其中的一种或多种，如：WIFI、麦克风、摄像头；</w:t>
            </w:r>
            <w:r>
              <w:rPr>
                <w:rStyle w:val="19"/>
                <w:color w:val="auto"/>
                <w:lang w:bidi="ar"/>
              </w:rPr>
              <w:br w:type="textWrapping"/>
            </w:r>
            <w:r>
              <w:rPr>
                <w:rStyle w:val="19"/>
                <w:color w:val="auto"/>
                <w:lang w:bidi="ar"/>
              </w:rPr>
              <w:t>★11.</w:t>
            </w:r>
            <w:r>
              <w:rPr>
                <w:rStyle w:val="19"/>
                <w:rFonts w:hint="default"/>
                <w:color w:val="auto"/>
                <w:lang w:bidi="ar"/>
              </w:rPr>
              <w:t xml:space="preserve"> </w:t>
            </w:r>
            <w:r>
              <w:rPr>
                <w:rStyle w:val="19"/>
                <w:color w:val="auto"/>
                <w:lang w:bidi="ar"/>
              </w:rPr>
              <w:t>电池规格 电池容量≥65Wh，</w:t>
            </w:r>
          </w:p>
          <w:p w14:paraId="1B4D711F">
            <w:pPr>
              <w:widowControl/>
              <w:jc w:val="left"/>
              <w:textAlignment w:val="center"/>
              <w:rPr>
                <w:rFonts w:hint="eastAsia" w:ascii="宋体" w:hAnsi="宋体" w:eastAsia="宋体" w:cs="宋体"/>
                <w:color w:val="auto"/>
                <w:sz w:val="22"/>
                <w:szCs w:val="22"/>
                <w:lang w:bidi="ar"/>
              </w:rPr>
            </w:pPr>
            <w:r>
              <w:rPr>
                <w:rStyle w:val="19"/>
                <w:color w:val="auto"/>
                <w:lang w:bidi="ar"/>
              </w:rPr>
              <w:t>支持USB PD快速充电功能</w:t>
            </w:r>
            <w:r>
              <w:rPr>
                <w:rStyle w:val="19"/>
                <w:color w:val="auto"/>
                <w:lang w:bidi="ar"/>
              </w:rPr>
              <w:br w:type="textWrapping"/>
            </w:r>
            <w:r>
              <w:rPr>
                <w:rStyle w:val="19"/>
                <w:color w:val="auto"/>
                <w:lang w:bidi="ar"/>
              </w:rPr>
              <w:t>★12.电源适配器 适配器功率≥65W，适配器输出接口形态Type-C，支持快充；</w:t>
            </w:r>
            <w:r>
              <w:rPr>
                <w:rStyle w:val="19"/>
                <w:color w:val="auto"/>
                <w:lang w:bidi="ar"/>
              </w:rPr>
              <w:br w:type="textWrapping"/>
            </w:r>
            <w:r>
              <w:rPr>
                <w:rStyle w:val="19"/>
                <w:color w:val="auto"/>
                <w:lang w:bidi="ar"/>
              </w:rPr>
              <w:t>★13.操作系统备份还原功能 支持操作系统备份及还原功能，当操作系统分区损坏的情况下，支持操作系统还原到出厂状态（非系统自带功能）；</w:t>
            </w:r>
            <w:r>
              <w:rPr>
                <w:rStyle w:val="19"/>
                <w:color w:val="FF0000"/>
                <w:lang w:bidi="ar"/>
              </w:rPr>
              <w:t xml:space="preserve">  </w:t>
            </w:r>
            <w:r>
              <w:rPr>
                <w:rStyle w:val="19"/>
                <w:color w:val="auto"/>
                <w:lang w:bidi="ar"/>
              </w:rPr>
              <w:t xml:space="preserve">                                                                                                                                                                                                                       ★14.正版国产化操作系统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BAA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B591">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431A863F">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58D1">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9E0C">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A4黑白激光打印机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027B">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#1.分辨率 ≥1200×1200dpi；</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2.支持USB，无线网络，有线网络打印打印；</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3.接口类型 1个高速USB 2.0端口；千兆以太网10/100/1000 Base-T端 口；802.11b/g/n/ Wi-Fi无线信号端口；</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4.内存：≥64MB；</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5.首页出纸时间：≤8.5秒；</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6.支持自动双面打印；</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#7.打印速度：≥34页/分钟，双面打印速度：≥16页/分钟；</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8.纸张容量：标准进纸盒≥250页，出纸容量≥150页；</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9.纸张厚度：纸盒60-163g/m²；</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9167">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431B">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0E461506">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AAA0">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7C12">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彩色复印机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6DC9">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 彩色激光A3复印机，速度≥20页/分钟，黑白彩色同速；</w:t>
            </w:r>
          </w:p>
          <w:p w14:paraId="6EB75DAB">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#2.打印分辨率支持1200×1200dpi；</w:t>
            </w:r>
          </w:p>
          <w:p w14:paraId="6BF94B24">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3. </w:t>
            </w:r>
            <w:r>
              <w:rPr>
                <w:rFonts w:hint="eastAsia" w:ascii="宋体" w:hAnsi="宋体" w:eastAsia="宋体" w:cs="宋体"/>
                <w:color w:val="auto"/>
                <w:kern w:val="0"/>
                <w:sz w:val="22"/>
                <w:szCs w:val="22"/>
                <w:lang w:val="en-US" w:eastAsia="zh-CN" w:bidi="ar"/>
              </w:rPr>
              <w:t>不低于</w:t>
            </w:r>
            <w:r>
              <w:rPr>
                <w:rFonts w:hint="eastAsia" w:ascii="宋体" w:hAnsi="宋体" w:eastAsia="宋体" w:cs="宋体"/>
                <w:color w:val="auto"/>
                <w:kern w:val="0"/>
                <w:sz w:val="22"/>
                <w:szCs w:val="22"/>
                <w:lang w:bidi="ar"/>
              </w:rPr>
              <w:t>4.3英寸彩色触摸操作屏；</w:t>
            </w:r>
          </w:p>
          <w:p w14:paraId="16B98229">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 内存：≥2GB；</w:t>
            </w:r>
          </w:p>
          <w:p w14:paraId="340ECEA5">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5. 首页复印时间 黑白≤6.5秒 ，彩色≤10.8秒    </w:t>
            </w:r>
          </w:p>
          <w:p w14:paraId="71372AB2">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#6.纸张容量≥650张；</w:t>
            </w:r>
          </w:p>
          <w:p w14:paraId="5FFBC55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#7. 适应纸张重量52-300g/m2；</w:t>
            </w:r>
          </w:p>
          <w:p w14:paraId="2A133BA3">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8. 扫描速度：黑白≥17页/分钟；彩色≥16页/分钟；</w:t>
            </w:r>
          </w:p>
          <w:p w14:paraId="2AD69A85">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9.扫描功能：支持扫描到USB、扫描到电子邮件、扫描到文件夹SMB</w:t>
            </w:r>
          </w:p>
          <w:p w14:paraId="5484270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10.标准PCL6、Post Script3(仿真,仅支持MACOS系统)</w:t>
            </w:r>
          </w:p>
          <w:p w14:paraId="43287EF3">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11. windows7/8.1/10、麒麟、统信国产操作系统；</w:t>
            </w:r>
          </w:p>
          <w:p w14:paraId="30B05BAB">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12.标配送稿器、标配碳粉，含落地工作台；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58A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F7E3">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68DEE5F2">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813E">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DDC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A3彩色打印机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B239">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 彩色激光A3打印机，标配打印复印扫描功能，打印机速度20页/分钟，黑白彩色同速；</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#2.打印分辨率4800×1200dpi；</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 10.1寸智能触摸操作屏，支持自定义功能键布局，支持视频显示销售品更换步骤；</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#4.内存：6GB（2GB+4GB SOP内存)；</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 硬盘: ≥256GB SSD固态硬盘；；</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#6.标配双层纸盒，纸张容量1200张；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 适应纸张重量52-300g/m2；</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8. 适配麒麟、统信国产系统；</w:t>
            </w:r>
          </w:p>
          <w:p w14:paraId="49F1E9EF">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打印驱动：PCL 5c、PCL 6（XL）、PostScript 3（仿真）、PDF直接打印（仿真）</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10. 标配输稿器，标配碳粉，赠送落地工作台；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5A80">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F099">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12DBC884">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51CD">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5E37">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A4彩色打印机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D560">
            <w:pPr>
              <w:widowControl/>
              <w:numPr>
                <w:ilvl w:val="0"/>
                <w:numId w:val="3"/>
              </w:numPr>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首页输出时间：≤9.4秒；</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2.打印速度：黑白25PPM，彩色25PPM；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3.分辨率：≥2400X600dpi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#4.标配内存：≥256 MB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5.打印语言支持：PCL6/5c, PostScript3；</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6.纸张输入容量：250页纸盒+单页多用途纸盒；</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#7.输出容量：150页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8.接口：USB2.0，10/100M以太网口接口；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9.标配自动双面打印；</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10.适配麒麟，统信国产系统；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6457">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5F49">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075D0259">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A0F">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C80">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UPS电源主机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F4E0">
            <w:pPr>
              <w:widowControl/>
              <w:numPr>
                <w:ilvl w:val="0"/>
                <w:numId w:val="4"/>
              </w:numPr>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容量30KVA；</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主路输入；输入电压 380V/400V/415V(线电压), 50/60Hz；</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输入方式 三相四线；</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功率因数 &gt;0.99；</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频率范围 40-70HZ；</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旁路输入：输入电压 380V/400V/415V；电压范围 -20% ～ +15%。</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2.整流器采用IGBT，具有PFC功能，输入功率因数≥0.99，输入谐波电流小于3%，整机效率≥96%。</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3.采用全数字化双DSP控制。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4.支持过载。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5.UPS并机运行必须支持共用蓄电池组。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6.监控系统可以存储5000条以上历史记录。</w:t>
            </w:r>
          </w:p>
          <w:p w14:paraId="315BFDE9">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7.类型为在线式</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3B55">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DBF5">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7DB7EB9F">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C57">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DA2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蓄电池</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C241">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1.免维护铅酸蓄电池，单节直流电压为12V，单节容量为100AH，使用寿命≥6年；</w:t>
            </w:r>
          </w:p>
          <w:p w14:paraId="08493B2D">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2.每月≤4％的自放电电流；可在-20℃～+50℃的温度条件下工作。</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20C5">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A1D0">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块</w:t>
            </w:r>
          </w:p>
        </w:tc>
      </w:tr>
      <w:tr w14:paraId="6B607B5E">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6692">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CE3">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电池柜</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D0EC">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1.免维护蓄电池配套电池柜，要求柜体采用SPCC优质冷轧钢板制作；</w:t>
            </w:r>
          </w:p>
          <w:p w14:paraId="2C5F782E">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2.要求厚度≥1.5mm，表面静电喷涂；要求可安装配套蓄电池32块。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779E">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E2BC">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4C44A79E">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4479">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8C2">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电池连接线</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9D8A">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1.要求线缆类型：国标铜芯电缆</w:t>
            </w:r>
          </w:p>
          <w:p w14:paraId="1121BB8E">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2.要求线缆规格：≥35mm²</w:t>
            </w:r>
          </w:p>
          <w:p w14:paraId="2391DC82">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3.要求长度：≥50cm。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DEEA">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9869">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条</w:t>
            </w:r>
          </w:p>
        </w:tc>
      </w:tr>
      <w:tr w14:paraId="55E2EAD2">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BB37">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077C">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碎纸机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BAB9">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1.碎纸方式段状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2.碎纸效果2×8mm，2×4段（碎CD）</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3.碎纸能力8张/次</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4.碎纸宽度220mm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5.碎纸箱容积23L</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6.连续碎纸时间30min</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7.保密等级5级</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8.电源电压220V，50Hz</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9.360度安全防护：过载保护、纸满停机、过热保护10.抽桶停机，防堵卡。</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11.全自动进纸碎纸机，碎纸托盘最大放纸量80张</w:t>
            </w:r>
          </w:p>
          <w:p w14:paraId="0039A727">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12.可碎光盘/卡片/回形针/书钉</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EA37">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71D8">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31B26091">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7CF7">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14</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FF45">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发票打印机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0995">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xml:space="preserve">1.多功能高效型24针80列通用打印机                                                                                            2.耗材类型：色带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3.打印幅面：A4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4.技术类型：针式打印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5.连接方式：USB</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795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4ACC">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77239D0E">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E761">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15</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D2DC">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扫描仪</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6B5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1.类型 馈纸式</w:t>
            </w:r>
          </w:p>
          <w:p w14:paraId="4F73BA7C">
            <w:pPr>
              <w:widowControl/>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bidi="ar"/>
              </w:rPr>
              <w:t>2.分辨率 600dpi</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3.最大幅面 A4</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w:t>
            </w:r>
            <w:r>
              <w:rPr>
                <w:rFonts w:hint="eastAsia" w:ascii="宋体" w:hAnsi="宋体" w:eastAsia="宋体" w:cs="宋体"/>
                <w:color w:val="auto"/>
                <w:kern w:val="0"/>
                <w:sz w:val="22"/>
                <w:szCs w:val="22"/>
                <w:lang w:val="en-US" w:eastAsia="zh-CN" w:bidi="ar"/>
              </w:rPr>
              <w:t>光源</w:t>
            </w:r>
            <w:r>
              <w:rPr>
                <w:rFonts w:hint="eastAsia" w:ascii="宋体" w:hAnsi="宋体" w:eastAsia="宋体" w:cs="宋体"/>
                <w:color w:val="auto"/>
                <w:kern w:val="0"/>
                <w:sz w:val="22"/>
                <w:szCs w:val="22"/>
                <w:lang w:bidi="ar"/>
              </w:rPr>
              <w:t xml:space="preserve"> </w:t>
            </w:r>
            <w:r>
              <w:rPr>
                <w:rFonts w:hint="eastAsia" w:ascii="宋体" w:hAnsi="宋体" w:eastAsia="宋体" w:cs="宋体"/>
                <w:color w:val="auto"/>
                <w:kern w:val="0"/>
                <w:sz w:val="22"/>
                <w:szCs w:val="22"/>
                <w:lang w:val="en-US" w:eastAsia="zh-CN" w:bidi="ar"/>
              </w:rPr>
              <w:t>LED</w:t>
            </w:r>
          </w:p>
          <w:p w14:paraId="5EA49153">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5.扫描模式：黑白、灰阶、彩色三种扫描输出</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.扫描速度 单面：</w:t>
            </w:r>
            <w:r>
              <w:rPr>
                <w:rFonts w:hint="eastAsia" w:ascii="宋体" w:hAnsi="宋体" w:eastAsia="宋体" w:cs="宋体"/>
                <w:color w:val="auto"/>
                <w:kern w:val="0"/>
                <w:sz w:val="22"/>
                <w:szCs w:val="22"/>
                <w:lang w:val="en-US" w:eastAsia="zh-CN" w:bidi="ar"/>
              </w:rPr>
              <w:t>52</w:t>
            </w:r>
            <w:r>
              <w:rPr>
                <w:rFonts w:hint="eastAsia" w:ascii="宋体" w:hAnsi="宋体" w:eastAsia="宋体" w:cs="宋体"/>
                <w:color w:val="auto"/>
                <w:kern w:val="0"/>
                <w:sz w:val="22"/>
                <w:szCs w:val="22"/>
                <w:lang w:bidi="ar"/>
              </w:rPr>
              <w:t>页/分钟 双面：</w:t>
            </w:r>
            <w:r>
              <w:rPr>
                <w:rFonts w:hint="eastAsia" w:ascii="宋体" w:hAnsi="宋体" w:eastAsia="宋体" w:cs="宋体"/>
                <w:color w:val="auto"/>
                <w:kern w:val="0"/>
                <w:sz w:val="22"/>
                <w:szCs w:val="22"/>
                <w:lang w:val="en-US" w:eastAsia="zh-CN" w:bidi="ar"/>
              </w:rPr>
              <w:t>104</w:t>
            </w:r>
            <w:r>
              <w:rPr>
                <w:rFonts w:hint="eastAsia" w:ascii="宋体" w:hAnsi="宋体" w:eastAsia="宋体" w:cs="宋体"/>
                <w:color w:val="auto"/>
                <w:kern w:val="0"/>
                <w:sz w:val="22"/>
                <w:szCs w:val="22"/>
                <w:lang w:bidi="ar"/>
              </w:rPr>
              <w:t>面/分钟</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67D7">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E0EF">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1B4BAB1D">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CA67">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DC2D">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高拍仪</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6755">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1.图像传感器：≥1500万</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2.最大有效像素：≥4480*3360</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3.对焦方式：自动对焦</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4.幅面 A3/A4</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5.接口类型 USB 2.0（随机附带连接线）</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6.预热时间≤ 1秒</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7.扫描速度≤ 1秒</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8.感光元件 CMOS</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9.补光：≥4个LED（3级可调）</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EF31">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3C7C">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057E5D45">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E444">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5A6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速印机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0D04">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#1.扫描/输纸/印刷幅面: A3/A4/B4</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#2.分辨率: 300dpix600dpi(扫描/穿孔密度：600x600dpi）</w:t>
            </w:r>
            <w:r>
              <w:rPr>
                <w:rFonts w:hint="eastAsia" w:ascii="宋体" w:hAnsi="宋体" w:eastAsia="宋体" w:cs="宋体"/>
                <w:b/>
                <w:bCs/>
                <w:color w:val="auto"/>
                <w:kern w:val="0"/>
                <w:sz w:val="22"/>
                <w:szCs w:val="22"/>
                <w:lang w:bidi="ar"/>
              </w:rPr>
              <w:t>（提供</w:t>
            </w:r>
            <w:r>
              <w:rPr>
                <w:rFonts w:hint="eastAsia" w:ascii="宋体" w:hAnsi="宋体" w:eastAsia="宋体" w:cs="宋体"/>
                <w:b/>
                <w:bCs/>
                <w:color w:val="auto"/>
                <w:kern w:val="0"/>
                <w:sz w:val="22"/>
                <w:szCs w:val="22"/>
                <w:lang w:val="en-US" w:eastAsia="zh-CN" w:bidi="ar"/>
              </w:rPr>
              <w:t>加盖</w:t>
            </w:r>
            <w:r>
              <w:rPr>
                <w:rFonts w:hint="eastAsia" w:ascii="宋体" w:hAnsi="宋体" w:cs="宋体"/>
                <w:b/>
                <w:bCs/>
                <w:color w:val="auto"/>
                <w:kern w:val="0"/>
                <w:sz w:val="22"/>
                <w:szCs w:val="22"/>
                <w:lang w:val="en-US" w:eastAsia="zh-CN" w:bidi="ar"/>
              </w:rPr>
              <w:t>供应商</w:t>
            </w:r>
            <w:r>
              <w:rPr>
                <w:rFonts w:hint="eastAsia" w:ascii="宋体" w:hAnsi="宋体" w:eastAsia="宋体" w:cs="宋体"/>
                <w:b/>
                <w:bCs/>
                <w:color w:val="auto"/>
                <w:kern w:val="0"/>
                <w:sz w:val="22"/>
                <w:szCs w:val="22"/>
                <w:lang w:val="en-US" w:eastAsia="zh-CN" w:bidi="ar"/>
              </w:rPr>
              <w:t>公章的</w:t>
            </w:r>
            <w:r>
              <w:rPr>
                <w:rFonts w:hint="eastAsia" w:ascii="宋体" w:hAnsi="宋体" w:eastAsia="宋体" w:cs="宋体"/>
                <w:b/>
                <w:bCs/>
                <w:color w:val="auto"/>
                <w:kern w:val="0"/>
                <w:sz w:val="22"/>
                <w:szCs w:val="22"/>
                <w:lang w:bidi="ar"/>
              </w:rPr>
              <w:t>证明材料）</w:t>
            </w:r>
            <w:r>
              <w:rPr>
                <w:rFonts w:hint="eastAsia" w:ascii="宋体" w:hAnsi="宋体" w:eastAsia="宋体" w:cs="宋体"/>
                <w:b/>
                <w:bCs/>
                <w:color w:val="auto"/>
                <w:kern w:val="0"/>
                <w:sz w:val="22"/>
                <w:szCs w:val="22"/>
                <w:lang w:bidi="ar"/>
              </w:rPr>
              <w:br w:type="textWrapping"/>
            </w:r>
            <w:r>
              <w:rPr>
                <w:rFonts w:hint="eastAsia" w:ascii="宋体" w:hAnsi="宋体" w:eastAsia="宋体" w:cs="宋体"/>
                <w:color w:val="auto"/>
                <w:kern w:val="0"/>
                <w:sz w:val="22"/>
                <w:szCs w:val="22"/>
                <w:lang w:bidi="ar"/>
              </w:rPr>
              <w:t>#3.印刷速度: 45-155页/分钟（5档可调）</w:t>
            </w:r>
            <w:r>
              <w:rPr>
                <w:rFonts w:hint="eastAsia" w:ascii="宋体" w:hAnsi="宋体" w:eastAsia="宋体" w:cs="宋体"/>
                <w:b/>
                <w:bCs/>
                <w:color w:val="auto"/>
                <w:kern w:val="0"/>
                <w:sz w:val="22"/>
                <w:szCs w:val="22"/>
                <w:lang w:bidi="ar"/>
              </w:rPr>
              <w:t>（提供</w:t>
            </w:r>
            <w:r>
              <w:rPr>
                <w:rFonts w:hint="eastAsia" w:ascii="宋体" w:hAnsi="宋体" w:eastAsia="宋体" w:cs="宋体"/>
                <w:b/>
                <w:bCs/>
                <w:color w:val="auto"/>
                <w:kern w:val="0"/>
                <w:sz w:val="22"/>
                <w:szCs w:val="22"/>
                <w:lang w:val="en-US" w:eastAsia="zh-CN" w:bidi="ar"/>
              </w:rPr>
              <w:t>加盖</w:t>
            </w:r>
            <w:r>
              <w:rPr>
                <w:rFonts w:hint="eastAsia" w:ascii="宋体" w:hAnsi="宋体" w:cs="宋体"/>
                <w:b/>
                <w:bCs/>
                <w:color w:val="auto"/>
                <w:kern w:val="0"/>
                <w:sz w:val="22"/>
                <w:szCs w:val="22"/>
                <w:lang w:val="en-US" w:eastAsia="zh-CN" w:bidi="ar"/>
              </w:rPr>
              <w:t>供应商</w:t>
            </w:r>
            <w:r>
              <w:rPr>
                <w:rFonts w:hint="eastAsia" w:ascii="宋体" w:hAnsi="宋体" w:eastAsia="宋体" w:cs="宋体"/>
                <w:b/>
                <w:bCs/>
                <w:color w:val="auto"/>
                <w:kern w:val="0"/>
                <w:sz w:val="22"/>
                <w:szCs w:val="22"/>
                <w:lang w:val="en-US" w:eastAsia="zh-CN" w:bidi="ar"/>
              </w:rPr>
              <w:t>公章的</w:t>
            </w:r>
            <w:r>
              <w:rPr>
                <w:rFonts w:hint="eastAsia" w:ascii="宋体" w:hAnsi="宋体" w:eastAsia="宋体" w:cs="宋体"/>
                <w:b/>
                <w:bCs/>
                <w:color w:val="auto"/>
                <w:kern w:val="0"/>
                <w:sz w:val="22"/>
                <w:szCs w:val="22"/>
                <w:lang w:bidi="ar"/>
              </w:rPr>
              <w:t>证明材料）</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4.纸张重量: 45-210g/㎡；</w:t>
            </w:r>
          </w:p>
          <w:p w14:paraId="5A5CEF31">
            <w:pPr>
              <w:widowControl/>
              <w:jc w:val="left"/>
              <w:textAlignment w:val="center"/>
              <w:rPr>
                <w:rStyle w:val="20"/>
                <w:rFonts w:hint="default"/>
                <w:color w:val="auto"/>
                <w:lang w:bidi="ar"/>
              </w:rPr>
            </w:pPr>
            <w:r>
              <w:rPr>
                <w:rFonts w:hint="eastAsia" w:ascii="宋体" w:hAnsi="宋体" w:eastAsia="宋体" w:cs="宋体"/>
                <w:color w:val="auto"/>
                <w:kern w:val="0"/>
                <w:sz w:val="22"/>
                <w:szCs w:val="22"/>
                <w:lang w:bidi="ar"/>
              </w:rPr>
              <w:t>#5.制版方式 感热数码制版</w:t>
            </w:r>
            <w:r>
              <w:rPr>
                <w:rFonts w:hint="eastAsia" w:ascii="宋体" w:hAnsi="宋体" w:eastAsia="宋体" w:cs="宋体"/>
                <w:b/>
                <w:bCs/>
                <w:color w:val="auto"/>
                <w:kern w:val="0"/>
                <w:sz w:val="22"/>
                <w:szCs w:val="22"/>
                <w:lang w:bidi="ar"/>
              </w:rPr>
              <w:t>（提供</w:t>
            </w:r>
            <w:r>
              <w:rPr>
                <w:rFonts w:hint="eastAsia" w:ascii="宋体" w:hAnsi="宋体" w:eastAsia="宋体" w:cs="宋体"/>
                <w:b/>
                <w:bCs/>
                <w:color w:val="auto"/>
                <w:kern w:val="0"/>
                <w:sz w:val="22"/>
                <w:szCs w:val="22"/>
                <w:lang w:val="en-US" w:eastAsia="zh-CN" w:bidi="ar"/>
              </w:rPr>
              <w:t>加盖</w:t>
            </w:r>
            <w:r>
              <w:rPr>
                <w:rFonts w:hint="eastAsia" w:ascii="宋体" w:hAnsi="宋体" w:cs="宋体"/>
                <w:b/>
                <w:bCs/>
                <w:color w:val="auto"/>
                <w:kern w:val="0"/>
                <w:sz w:val="22"/>
                <w:szCs w:val="22"/>
                <w:lang w:val="en-US" w:eastAsia="zh-CN" w:bidi="ar"/>
              </w:rPr>
              <w:t>供应商</w:t>
            </w:r>
            <w:r>
              <w:rPr>
                <w:rFonts w:hint="eastAsia" w:ascii="宋体" w:hAnsi="宋体" w:eastAsia="宋体" w:cs="宋体"/>
                <w:b/>
                <w:bCs/>
                <w:color w:val="auto"/>
                <w:kern w:val="0"/>
                <w:sz w:val="22"/>
                <w:szCs w:val="22"/>
                <w:lang w:val="en-US" w:eastAsia="zh-CN" w:bidi="ar"/>
              </w:rPr>
              <w:t>公章的</w:t>
            </w:r>
            <w:r>
              <w:rPr>
                <w:rFonts w:hint="eastAsia" w:ascii="宋体" w:hAnsi="宋体" w:eastAsia="宋体" w:cs="宋体"/>
                <w:b/>
                <w:bCs/>
                <w:color w:val="auto"/>
                <w:kern w:val="0"/>
                <w:sz w:val="22"/>
                <w:szCs w:val="22"/>
                <w:lang w:bidi="ar"/>
              </w:rPr>
              <w:t>证明材料）</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6.印刷方式 孔版印刷方式</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#7.适用原稿 盖板：单页原稿、书本(10kg 以下)，支持选配自动进稿器：单页原稿（64 ～128g/㎡）；</w:t>
            </w:r>
            <w:r>
              <w:rPr>
                <w:rFonts w:hint="eastAsia" w:ascii="宋体" w:hAnsi="宋体" w:eastAsia="宋体" w:cs="宋体"/>
                <w:b/>
                <w:bCs/>
                <w:color w:val="auto"/>
                <w:kern w:val="0"/>
                <w:sz w:val="22"/>
                <w:szCs w:val="22"/>
                <w:lang w:bidi="ar"/>
              </w:rPr>
              <w:t>（提供</w:t>
            </w:r>
            <w:r>
              <w:rPr>
                <w:rFonts w:hint="eastAsia" w:ascii="宋体" w:hAnsi="宋体" w:eastAsia="宋体" w:cs="宋体"/>
                <w:b/>
                <w:bCs/>
                <w:color w:val="auto"/>
                <w:kern w:val="0"/>
                <w:sz w:val="22"/>
                <w:szCs w:val="22"/>
                <w:lang w:val="en-US" w:eastAsia="zh-CN" w:bidi="ar"/>
              </w:rPr>
              <w:t>加盖</w:t>
            </w:r>
            <w:r>
              <w:rPr>
                <w:rFonts w:hint="eastAsia" w:ascii="宋体" w:hAnsi="宋体" w:cs="宋体"/>
                <w:b/>
                <w:bCs/>
                <w:color w:val="auto"/>
                <w:kern w:val="0"/>
                <w:sz w:val="22"/>
                <w:szCs w:val="22"/>
                <w:lang w:val="en-US" w:eastAsia="zh-CN" w:bidi="ar"/>
              </w:rPr>
              <w:t>供应商</w:t>
            </w:r>
            <w:r>
              <w:rPr>
                <w:rFonts w:hint="eastAsia" w:ascii="宋体" w:hAnsi="宋体" w:eastAsia="宋体" w:cs="宋体"/>
                <w:b/>
                <w:bCs/>
                <w:color w:val="auto"/>
                <w:kern w:val="0"/>
                <w:sz w:val="22"/>
                <w:szCs w:val="22"/>
                <w:lang w:val="en-US" w:eastAsia="zh-CN" w:bidi="ar"/>
              </w:rPr>
              <w:t>公章的</w:t>
            </w:r>
            <w:r>
              <w:rPr>
                <w:rFonts w:hint="eastAsia" w:ascii="宋体" w:hAnsi="宋体" w:eastAsia="宋体" w:cs="宋体"/>
                <w:b/>
                <w:bCs/>
                <w:color w:val="auto"/>
                <w:kern w:val="0"/>
                <w:sz w:val="22"/>
                <w:szCs w:val="22"/>
                <w:lang w:bidi="ar"/>
              </w:rPr>
              <w:t>证明材料）</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8.原稿尺寸 盖板：最大297mm×432mm， 自动进稿器：最大297mm×432mm、最小100mm×148mm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9.印件纸张 最大：320mm×450mm　最小：100mm×148mm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10.印刷幅面 最大：250mm×355mm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11.纸张类型 45～210g/㎡*3：优质纸、中质纸、草紙、再生纸、信封*4、明信片</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12.进纸／接纸盘容量 1,500张（64 g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13.印刷倍率 缩微印刷99%～90%、无级缩放：500%～50%（以1%为单位）、 独立变焦：500%～50%（以1%为单位）</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14.图像模式 文字、照片、文字多/照片少、照片多/文字少、 插图、铅笔、网点（标准）、网点（细点）；</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15.浓度调整 制版浓度：5级调整，原稿扫描浓度：5级调整，印刷浓度：5级调整</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16.制版时间：等倍20秒、A4短边进纸</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17.印刷位置调整 天地（上下） ±15mm（液晶屏电动、以0.5mm为单位）、左右 ±10mm（手动）</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#18.印刷速度： 45 ～135页/分钟（5级可调）、155页/分钟（最高速）</w:t>
            </w:r>
            <w:r>
              <w:rPr>
                <w:rFonts w:hint="eastAsia" w:ascii="宋体" w:hAnsi="宋体" w:eastAsia="宋体" w:cs="宋体"/>
                <w:b/>
                <w:bCs/>
                <w:color w:val="auto"/>
                <w:kern w:val="0"/>
                <w:sz w:val="22"/>
                <w:szCs w:val="22"/>
                <w:lang w:bidi="ar"/>
              </w:rPr>
              <w:t>（提供</w:t>
            </w:r>
            <w:r>
              <w:rPr>
                <w:rFonts w:hint="eastAsia" w:ascii="宋体" w:hAnsi="宋体" w:eastAsia="宋体" w:cs="宋体"/>
                <w:b/>
                <w:bCs/>
                <w:color w:val="auto"/>
                <w:kern w:val="0"/>
                <w:sz w:val="22"/>
                <w:szCs w:val="22"/>
                <w:lang w:val="en-US" w:eastAsia="zh-CN" w:bidi="ar"/>
              </w:rPr>
              <w:t>加盖</w:t>
            </w:r>
            <w:r>
              <w:rPr>
                <w:rFonts w:hint="eastAsia" w:ascii="宋体" w:hAnsi="宋体" w:cs="宋体"/>
                <w:b/>
                <w:bCs/>
                <w:color w:val="auto"/>
                <w:kern w:val="0"/>
                <w:sz w:val="22"/>
                <w:szCs w:val="22"/>
                <w:lang w:val="en-US" w:eastAsia="zh-CN" w:bidi="ar"/>
              </w:rPr>
              <w:t>供应商</w:t>
            </w:r>
            <w:r>
              <w:rPr>
                <w:rFonts w:hint="eastAsia" w:ascii="宋体" w:hAnsi="宋体" w:eastAsia="宋体" w:cs="宋体"/>
                <w:b/>
                <w:bCs/>
                <w:color w:val="auto"/>
                <w:kern w:val="0"/>
                <w:sz w:val="22"/>
                <w:szCs w:val="22"/>
                <w:lang w:val="en-US" w:eastAsia="zh-CN" w:bidi="ar"/>
              </w:rPr>
              <w:t>公章的</w:t>
            </w:r>
            <w:r>
              <w:rPr>
                <w:rFonts w:hint="eastAsia" w:ascii="宋体" w:hAnsi="宋体" w:eastAsia="宋体" w:cs="宋体"/>
                <w:b/>
                <w:bCs/>
                <w:color w:val="auto"/>
                <w:kern w:val="0"/>
                <w:sz w:val="22"/>
                <w:szCs w:val="22"/>
                <w:lang w:bidi="ar"/>
              </w:rPr>
              <w:t>证明材料）</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19.油墨供给方式：全自动（1,000ml／袋）</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20.版纸上版方式：全自动（版纸容量：250版／卷）</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21.卸版方式：全自动卷取方式（卸版容量：55版）</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22.彩色印刷方式：更换印筒实现彩色套印</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23.其它功能：快速启动、原稿编辑（修饰、剪裁）、间隔印刷、原稿旋转（90°、180°）、程式模式（9种模式）、重复印刷（2、4、8、16、任意、2合1）、书刊阴影消除、窄纸设定、分组／原稿别分组印刷、机密设定、初张高质启动、制版起始位置设定、重新制版、液晶屏亮度调整、状态指示灯调整、原稿扫描浓度设定、省墨模式、节能模式、自动关机、自动重设、原稿预览、进纸压力调整、速度别印刷压力自动控制、最佳打印、原稿存储</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24.接口：单机打印USB2.0*10，U盘直接打印，网络打印（1000BASE-T/100BASE-TX/10BASE-T）</w:t>
            </w:r>
            <w:r>
              <w:rPr>
                <w:rStyle w:val="19"/>
                <w:color w:val="auto"/>
                <w:lang w:bidi="ar"/>
              </w:rPr>
              <w:br w:type="textWrapping"/>
            </w:r>
            <w:r>
              <w:rPr>
                <w:rStyle w:val="19"/>
                <w:color w:val="auto"/>
                <w:lang w:bidi="ar"/>
              </w:rPr>
              <w:t>25.</w:t>
            </w:r>
            <w:r>
              <w:rPr>
                <w:rStyle w:val="20"/>
                <w:color w:val="auto"/>
                <w:lang w:bidi="ar"/>
              </w:rPr>
              <w:t>标配油墨版纸，标配盖板，赠送落地工作台</w:t>
            </w:r>
          </w:p>
          <w:p w14:paraId="260445CC">
            <w:pPr>
              <w:pStyle w:val="5"/>
              <w:tabs>
                <w:tab w:val="left" w:pos="567"/>
              </w:tabs>
              <w:rPr>
                <w:color w:val="auto"/>
              </w:rPr>
            </w:pPr>
            <w:r>
              <w:rPr>
                <w:rFonts w:hint="eastAsia" w:ascii="宋体" w:hAnsi="宋体" w:eastAsia="宋体" w:cs="宋体"/>
                <w:color w:val="auto"/>
                <w:kern w:val="0"/>
                <w:sz w:val="22"/>
                <w:szCs w:val="22"/>
                <w:lang w:bidi="ar"/>
              </w:rPr>
              <w:t>#</w:t>
            </w:r>
            <w:r>
              <w:rPr>
                <w:rStyle w:val="20"/>
                <w:color w:val="auto"/>
                <w:lang w:bidi="ar"/>
              </w:rPr>
              <w:t>26.需提供加盖原厂公章的售后服务承诺函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B8F9">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39F4">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1EF21988">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D67D">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FC5B">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微单反</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FF76">
            <w:pPr>
              <w:rPr>
                <w:rFonts w:hint="eastAsia" w:ascii="宋体" w:hAnsi="宋体" w:eastAsia="宋体" w:cs="宋体"/>
                <w:color w:val="auto"/>
                <w:sz w:val="22"/>
                <w:szCs w:val="22"/>
              </w:rPr>
            </w:pPr>
            <w:r>
              <w:rPr>
                <w:rFonts w:hint="eastAsia" w:ascii="宋体" w:hAnsi="宋体" w:eastAsia="宋体" w:cs="宋体"/>
                <w:color w:val="auto"/>
                <w:sz w:val="22"/>
                <w:szCs w:val="22"/>
              </w:rPr>
              <w:t>1.传感器类型：CMOS成像</w:t>
            </w:r>
          </w:p>
          <w:p w14:paraId="66D23325">
            <w:pPr>
              <w:rPr>
                <w:rFonts w:hint="eastAsia" w:ascii="宋体" w:hAnsi="宋体" w:eastAsia="宋体" w:cs="宋体"/>
                <w:color w:val="auto"/>
                <w:sz w:val="22"/>
                <w:szCs w:val="22"/>
              </w:rPr>
            </w:pPr>
            <w:r>
              <w:rPr>
                <w:rFonts w:hint="eastAsia" w:ascii="宋体" w:hAnsi="宋体" w:eastAsia="宋体" w:cs="宋体"/>
                <w:color w:val="auto"/>
                <w:sz w:val="22"/>
                <w:szCs w:val="22"/>
              </w:rPr>
              <w:t>2.屏幕尺寸：不低于2.4英寸</w:t>
            </w:r>
            <w:r>
              <w:rPr>
                <w:rFonts w:hint="eastAsia" w:ascii="宋体" w:hAnsi="宋体" w:eastAsia="宋体" w:cs="宋体"/>
                <w:color w:val="auto"/>
                <w:sz w:val="22"/>
                <w:szCs w:val="22"/>
              </w:rPr>
              <w:tab/>
            </w:r>
          </w:p>
          <w:p w14:paraId="729589BA">
            <w:pPr>
              <w:rPr>
                <w:rFonts w:hint="eastAsia" w:ascii="宋体" w:hAnsi="宋体" w:eastAsia="宋体" w:cs="宋体"/>
                <w:color w:val="auto"/>
                <w:sz w:val="22"/>
                <w:szCs w:val="22"/>
              </w:rPr>
            </w:pPr>
            <w:r>
              <w:rPr>
                <w:rFonts w:hint="eastAsia" w:ascii="宋体" w:hAnsi="宋体" w:eastAsia="宋体" w:cs="宋体"/>
                <w:color w:val="auto"/>
                <w:sz w:val="22"/>
                <w:szCs w:val="22"/>
              </w:rPr>
              <w:t>3.有效像素：不低于1600万</w:t>
            </w:r>
          </w:p>
          <w:p w14:paraId="0476326B">
            <w:pPr>
              <w:pStyle w:val="5"/>
              <w:tabs>
                <w:tab w:val="left" w:pos="567"/>
              </w:tabs>
              <w:rPr>
                <w:rFonts w:hint="eastAsia" w:ascii="宋体" w:hAnsi="宋体" w:eastAsia="宋体" w:cs="宋体"/>
                <w:color w:val="auto"/>
                <w:sz w:val="22"/>
                <w:szCs w:val="22"/>
              </w:rPr>
            </w:pPr>
            <w:r>
              <w:rPr>
                <w:rFonts w:hint="eastAsia" w:ascii="宋体" w:hAnsi="宋体" w:eastAsia="宋体" w:cs="宋体"/>
                <w:color w:val="auto"/>
                <w:sz w:val="22"/>
                <w:szCs w:val="22"/>
              </w:rPr>
              <w:t>4.快速变焦能力，不低于16倍快速变焦</w:t>
            </w:r>
          </w:p>
          <w:p w14:paraId="7B25B751">
            <w:pPr>
              <w:pStyle w:val="5"/>
              <w:tabs>
                <w:tab w:val="left" w:pos="567"/>
              </w:tabs>
              <w:rPr>
                <w:rFonts w:hint="eastAsia" w:ascii="宋体" w:hAnsi="宋体" w:eastAsia="宋体" w:cs="宋体"/>
                <w:color w:val="auto"/>
                <w:sz w:val="22"/>
                <w:szCs w:val="22"/>
              </w:rPr>
            </w:pPr>
            <w:r>
              <w:rPr>
                <w:rFonts w:hint="eastAsia" w:ascii="宋体" w:hAnsi="宋体" w:eastAsia="宋体" w:cs="宋体"/>
                <w:color w:val="auto"/>
                <w:sz w:val="22"/>
                <w:szCs w:val="22"/>
              </w:rPr>
              <w:t>5.分辨率：不低于1080P</w:t>
            </w:r>
          </w:p>
          <w:p w14:paraId="4D21E609">
            <w:pPr>
              <w:pStyle w:val="5"/>
              <w:tabs>
                <w:tab w:val="left" w:pos="567"/>
              </w:tabs>
              <w:rPr>
                <w:rFonts w:hint="eastAsia" w:ascii="宋体" w:hAnsi="宋体" w:eastAsia="宋体" w:cs="宋体"/>
                <w:color w:val="auto"/>
                <w:sz w:val="22"/>
                <w:szCs w:val="22"/>
              </w:rPr>
            </w:pPr>
            <w:r>
              <w:rPr>
                <w:rFonts w:hint="eastAsia" w:ascii="宋体" w:hAnsi="宋体" w:eastAsia="宋体" w:cs="宋体"/>
                <w:color w:val="auto"/>
                <w:sz w:val="22"/>
                <w:szCs w:val="22"/>
              </w:rPr>
              <w:t>6.弹出式LED补光灯；</w:t>
            </w:r>
          </w:p>
          <w:p w14:paraId="4147A9E8">
            <w:pPr>
              <w:pStyle w:val="5"/>
              <w:tabs>
                <w:tab w:val="left" w:pos="567"/>
              </w:tabs>
              <w:rPr>
                <w:rFonts w:hint="eastAsia" w:ascii="宋体" w:hAnsi="宋体" w:eastAsia="宋体" w:cs="宋体"/>
                <w:color w:val="auto"/>
                <w:sz w:val="22"/>
                <w:szCs w:val="22"/>
              </w:rPr>
            </w:pPr>
            <w:r>
              <w:rPr>
                <w:rFonts w:hint="eastAsia" w:ascii="宋体" w:hAnsi="宋体" w:eastAsia="宋体" w:cs="宋体"/>
                <w:color w:val="auto"/>
                <w:sz w:val="22"/>
                <w:szCs w:val="22"/>
              </w:rPr>
              <w:t>7.支持定时拍照2秒、10秒可自有选择；</w:t>
            </w:r>
          </w:p>
          <w:p w14:paraId="1AEEE46E">
            <w:pPr>
              <w:pStyle w:val="5"/>
              <w:tabs>
                <w:tab w:val="left" w:pos="567"/>
              </w:tabs>
              <w:rPr>
                <w:rFonts w:hint="eastAsia" w:ascii="宋体" w:hAnsi="宋体" w:eastAsia="宋体" w:cs="宋体"/>
                <w:color w:val="auto"/>
                <w:sz w:val="22"/>
                <w:szCs w:val="22"/>
              </w:rPr>
            </w:pPr>
            <w:r>
              <w:rPr>
                <w:rFonts w:hint="eastAsia" w:ascii="宋体" w:hAnsi="宋体" w:eastAsia="宋体" w:cs="宋体"/>
                <w:color w:val="auto"/>
                <w:sz w:val="22"/>
                <w:szCs w:val="22"/>
              </w:rPr>
              <w:t>8.循环录影：关/3/5/10分钟；</w:t>
            </w:r>
          </w:p>
          <w:p w14:paraId="52A78ED6">
            <w:pPr>
              <w:pStyle w:val="5"/>
              <w:tabs>
                <w:tab w:val="left" w:pos="567"/>
              </w:tabs>
              <w:rPr>
                <w:rFonts w:hint="eastAsia" w:ascii="宋体" w:hAnsi="宋体" w:eastAsia="宋体" w:cs="宋体"/>
                <w:color w:val="auto"/>
                <w:sz w:val="22"/>
                <w:szCs w:val="22"/>
              </w:rPr>
            </w:pPr>
            <w:r>
              <w:rPr>
                <w:rFonts w:hint="eastAsia" w:ascii="宋体" w:hAnsi="宋体" w:eastAsia="宋体" w:cs="宋体"/>
                <w:color w:val="auto"/>
                <w:sz w:val="22"/>
                <w:szCs w:val="22"/>
              </w:rPr>
              <w:t>9.曝光补偿：-2~2；</w:t>
            </w:r>
          </w:p>
          <w:p w14:paraId="13BB28E2">
            <w:pPr>
              <w:pStyle w:val="5"/>
              <w:tabs>
                <w:tab w:val="left" w:pos="567"/>
              </w:tabs>
              <w:rPr>
                <w:rFonts w:hint="eastAsia" w:ascii="宋体" w:hAnsi="宋体" w:eastAsia="宋体" w:cs="宋体"/>
                <w:color w:val="auto"/>
                <w:sz w:val="22"/>
                <w:szCs w:val="22"/>
              </w:rPr>
            </w:pPr>
            <w:r>
              <w:rPr>
                <w:rFonts w:hint="eastAsia" w:ascii="宋体" w:hAnsi="宋体" w:eastAsia="宋体" w:cs="宋体"/>
                <w:color w:val="auto"/>
                <w:sz w:val="22"/>
                <w:szCs w:val="22"/>
              </w:rPr>
              <w:t>10.存储：不低于32G</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B942">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75C1">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2C64146C">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100">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19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6CDE">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摄像机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27FD">
            <w:pPr>
              <w:numPr>
                <w:ilvl w:val="0"/>
                <w:numId w:val="5"/>
              </w:numPr>
              <w:rPr>
                <w:rFonts w:hint="eastAsia" w:ascii="宋体" w:hAnsi="宋体" w:eastAsia="宋体" w:cs="宋体"/>
                <w:color w:val="auto"/>
                <w:sz w:val="22"/>
                <w:szCs w:val="22"/>
              </w:rPr>
            </w:pPr>
            <w:r>
              <w:rPr>
                <w:rFonts w:hint="eastAsia" w:ascii="宋体" w:hAnsi="宋体" w:eastAsia="宋体" w:cs="宋体"/>
                <w:color w:val="auto"/>
                <w:sz w:val="22"/>
                <w:szCs w:val="22"/>
              </w:rPr>
              <w:t>传感器类型：CCD；</w:t>
            </w:r>
          </w:p>
          <w:p w14:paraId="7AD8B2EF">
            <w:pPr>
              <w:pStyle w:val="5"/>
              <w:numPr>
                <w:ilvl w:val="0"/>
                <w:numId w:val="5"/>
              </w:numPr>
              <w:rPr>
                <w:color w:val="auto"/>
              </w:rPr>
            </w:pPr>
            <w:r>
              <w:rPr>
                <w:rFonts w:hint="eastAsia"/>
                <w:color w:val="auto"/>
              </w:rPr>
              <w:t>传感器尺寸：2/3英寸；</w:t>
            </w:r>
          </w:p>
          <w:p w14:paraId="69CCF13E">
            <w:pPr>
              <w:pStyle w:val="5"/>
              <w:numPr>
                <w:ilvl w:val="0"/>
                <w:numId w:val="5"/>
              </w:numPr>
              <w:rPr>
                <w:color w:val="auto"/>
              </w:rPr>
            </w:pPr>
            <w:r>
              <w:rPr>
                <w:rFonts w:hint="eastAsia"/>
                <w:color w:val="auto"/>
              </w:rPr>
              <w:t>音效模式：立体声录制；</w:t>
            </w:r>
          </w:p>
          <w:p w14:paraId="628F3523">
            <w:pPr>
              <w:pStyle w:val="5"/>
              <w:numPr>
                <w:ilvl w:val="0"/>
                <w:numId w:val="5"/>
              </w:numPr>
              <w:rPr>
                <w:color w:val="auto"/>
              </w:rPr>
            </w:pPr>
            <w:r>
              <w:rPr>
                <w:rFonts w:hint="eastAsia"/>
                <w:color w:val="auto"/>
              </w:rPr>
              <w:t>像素：不低于1600万；</w:t>
            </w:r>
          </w:p>
          <w:p w14:paraId="7F0DA26F">
            <w:pPr>
              <w:pStyle w:val="5"/>
              <w:numPr>
                <w:ilvl w:val="0"/>
                <w:numId w:val="5"/>
              </w:numPr>
              <w:rPr>
                <w:color w:val="auto"/>
              </w:rPr>
            </w:pPr>
            <w:r>
              <w:rPr>
                <w:rFonts w:hint="eastAsia"/>
                <w:color w:val="auto"/>
              </w:rPr>
              <w:t>机身内存：不低于64G；</w:t>
            </w:r>
          </w:p>
          <w:p w14:paraId="42B5572B">
            <w:pPr>
              <w:pStyle w:val="5"/>
              <w:numPr>
                <w:ilvl w:val="0"/>
                <w:numId w:val="5"/>
              </w:numPr>
              <w:rPr>
                <w:color w:val="auto"/>
              </w:rPr>
            </w:pPr>
            <w:r>
              <w:rPr>
                <w:rFonts w:hint="eastAsia"/>
                <w:color w:val="auto"/>
              </w:rPr>
              <w:t>变焦倍数：不低于16倍；</w:t>
            </w:r>
          </w:p>
          <w:p w14:paraId="1C052DEE">
            <w:pPr>
              <w:pStyle w:val="5"/>
              <w:numPr>
                <w:ilvl w:val="0"/>
                <w:numId w:val="5"/>
              </w:numPr>
              <w:rPr>
                <w:color w:val="auto"/>
              </w:rPr>
            </w:pPr>
            <w:r>
              <w:rPr>
                <w:rFonts w:hint="eastAsia"/>
                <w:color w:val="auto"/>
              </w:rPr>
              <w:t>存储方式：闪存/硬盘双存储式；</w:t>
            </w:r>
          </w:p>
          <w:p w14:paraId="7660A22A">
            <w:pPr>
              <w:pStyle w:val="5"/>
              <w:numPr>
                <w:ilvl w:val="0"/>
                <w:numId w:val="5"/>
              </w:numPr>
              <w:rPr>
                <w:color w:val="auto"/>
              </w:rPr>
            </w:pPr>
            <w:r>
              <w:rPr>
                <w:rFonts w:hint="eastAsia"/>
                <w:color w:val="auto"/>
              </w:rPr>
              <w:t>屏幕尺寸：不低于2.4英寸可旋转屏幕；</w:t>
            </w:r>
          </w:p>
          <w:p w14:paraId="3D6E6FCD">
            <w:pPr>
              <w:pStyle w:val="5"/>
              <w:numPr>
                <w:ilvl w:val="0"/>
                <w:numId w:val="5"/>
              </w:numPr>
              <w:rPr>
                <w:color w:val="auto"/>
              </w:rPr>
            </w:pPr>
            <w:r>
              <w:rPr>
                <w:rFonts w:hint="eastAsia"/>
                <w:color w:val="auto"/>
              </w:rPr>
              <w:t>分辨率：不低于1080p；</w:t>
            </w:r>
          </w:p>
          <w:p w14:paraId="12375D88">
            <w:pPr>
              <w:pStyle w:val="5"/>
              <w:numPr>
                <w:ilvl w:val="0"/>
                <w:numId w:val="5"/>
              </w:numPr>
              <w:rPr>
                <w:color w:val="auto"/>
              </w:rPr>
            </w:pPr>
            <w:r>
              <w:rPr>
                <w:rFonts w:hint="eastAsia" w:ascii="宋体" w:hAnsi="宋体" w:eastAsia="宋体" w:cs="宋体"/>
                <w:color w:val="auto"/>
                <w:sz w:val="22"/>
                <w:szCs w:val="22"/>
              </w:rPr>
              <w:t>循环录影：关/3/5/10分钟；</w:t>
            </w:r>
          </w:p>
          <w:p w14:paraId="7ADE9C26">
            <w:pPr>
              <w:pStyle w:val="5"/>
              <w:numPr>
                <w:ilvl w:val="0"/>
                <w:numId w:val="5"/>
              </w:numPr>
              <w:rPr>
                <w:color w:val="auto"/>
              </w:rPr>
            </w:pPr>
            <w:r>
              <w:rPr>
                <w:rFonts w:hint="eastAsia" w:ascii="宋体" w:hAnsi="宋体" w:eastAsia="宋体" w:cs="宋体"/>
                <w:color w:val="auto"/>
                <w:sz w:val="22"/>
                <w:szCs w:val="22"/>
              </w:rPr>
              <w:t>照片格式：JPG 16M/12M/5M/3M/2M/1M;</w:t>
            </w:r>
          </w:p>
          <w:p w14:paraId="7FE985A2">
            <w:pPr>
              <w:pStyle w:val="5"/>
              <w:numPr>
                <w:ilvl w:val="0"/>
                <w:numId w:val="5"/>
              </w:numPr>
              <w:rPr>
                <w:color w:val="auto"/>
              </w:rPr>
            </w:pPr>
            <w:r>
              <w:rPr>
                <w:rFonts w:hint="eastAsia"/>
                <w:color w:val="auto"/>
              </w:rPr>
              <w:t>视频格式：AVI 1080P/720P/VGA；</w:t>
            </w:r>
          </w:p>
          <w:p w14:paraId="5B0549A7">
            <w:pPr>
              <w:pStyle w:val="5"/>
              <w:numPr>
                <w:ilvl w:val="0"/>
                <w:numId w:val="5"/>
              </w:numPr>
              <w:rPr>
                <w:color w:val="auto"/>
              </w:rPr>
            </w:pPr>
            <w:r>
              <w:rPr>
                <w:rFonts w:hint="eastAsia"/>
                <w:color w:val="auto"/>
              </w:rPr>
              <w:t>拍照模式：单拍/2秒定时/10秒定时/3连拍；</w:t>
            </w:r>
          </w:p>
          <w:p w14:paraId="130C9C83">
            <w:pPr>
              <w:pStyle w:val="5"/>
              <w:numPr>
                <w:ilvl w:val="0"/>
                <w:numId w:val="5"/>
              </w:numPr>
              <w:rPr>
                <w:rFonts w:hint="eastAsia" w:ascii="宋体" w:hAnsi="宋体" w:eastAsia="宋体" w:cs="宋体"/>
                <w:color w:val="auto"/>
                <w:sz w:val="22"/>
                <w:szCs w:val="22"/>
              </w:rPr>
            </w:pPr>
            <w:r>
              <w:rPr>
                <w:rFonts w:hint="eastAsia" w:ascii="宋体" w:hAnsi="宋体" w:eastAsia="宋体" w:cs="宋体"/>
                <w:color w:val="auto"/>
                <w:sz w:val="22"/>
                <w:szCs w:val="22"/>
              </w:rPr>
              <w:t>曝光补偿：-2~2；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776C">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0823">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3E5E9391">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5E8A">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C6A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装订机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9E63">
            <w:pPr>
              <w:widowControl/>
              <w:jc w:val="left"/>
              <w:textAlignment w:val="center"/>
              <w:rPr>
                <w:rStyle w:val="21"/>
                <w:rFonts w:hint="default"/>
                <w:color w:val="auto"/>
                <w:lang w:bidi="ar"/>
              </w:rPr>
            </w:pPr>
            <w:r>
              <w:rPr>
                <w:rStyle w:val="21"/>
                <w:color w:val="auto"/>
                <w:lang w:bidi="ar"/>
              </w:rPr>
              <w:t xml:space="preserve">1.尺寸：≥长360宽400高 450（mm）   </w:t>
            </w:r>
          </w:p>
          <w:p w14:paraId="341337D9">
            <w:pPr>
              <w:widowControl/>
              <w:jc w:val="left"/>
              <w:textAlignment w:val="center"/>
              <w:rPr>
                <w:rStyle w:val="21"/>
                <w:rFonts w:hint="default"/>
                <w:color w:val="auto"/>
                <w:lang w:bidi="ar"/>
              </w:rPr>
            </w:pPr>
            <w:r>
              <w:rPr>
                <w:rStyle w:val="21"/>
                <w:color w:val="auto"/>
                <w:lang w:bidi="ar"/>
              </w:rPr>
              <w:t>2.门板厚度：8-10mm</w:t>
            </w:r>
          </w:p>
          <w:p w14:paraId="616D3054">
            <w:pPr>
              <w:widowControl/>
              <w:jc w:val="left"/>
              <w:textAlignment w:val="center"/>
              <w:rPr>
                <w:rStyle w:val="21"/>
                <w:rFonts w:hint="default"/>
                <w:color w:val="auto"/>
                <w:lang w:bidi="ar"/>
              </w:rPr>
            </w:pPr>
            <w:r>
              <w:rPr>
                <w:rStyle w:val="21"/>
                <w:color w:val="auto"/>
                <w:lang w:bidi="ar"/>
              </w:rPr>
              <w:t>3.显示屏：LED触摸屏控制</w:t>
            </w:r>
          </w:p>
          <w:p w14:paraId="3100258D">
            <w:pPr>
              <w:widowControl/>
              <w:jc w:val="left"/>
              <w:textAlignment w:val="center"/>
              <w:rPr>
                <w:rStyle w:val="21"/>
                <w:rFonts w:hint="default"/>
                <w:color w:val="auto"/>
                <w:lang w:bidi="ar"/>
              </w:rPr>
            </w:pPr>
            <w:r>
              <w:rPr>
                <w:rStyle w:val="21"/>
                <w:color w:val="auto"/>
                <w:lang w:bidi="ar"/>
              </w:rPr>
              <w:t>4.报警功能：蜂鸣器报警</w:t>
            </w:r>
          </w:p>
          <w:p w14:paraId="2E242208">
            <w:pPr>
              <w:widowControl/>
              <w:jc w:val="left"/>
              <w:textAlignment w:val="center"/>
              <w:rPr>
                <w:rStyle w:val="21"/>
                <w:rFonts w:hint="default"/>
                <w:color w:val="auto"/>
                <w:lang w:bidi="ar"/>
              </w:rPr>
            </w:pPr>
            <w:r>
              <w:rPr>
                <w:rStyle w:val="21"/>
                <w:color w:val="auto"/>
                <w:lang w:bidi="ar"/>
              </w:rPr>
              <w:t>5.优选服务：上门服务，免费教学</w:t>
            </w:r>
          </w:p>
          <w:p w14:paraId="153B8B08">
            <w:pPr>
              <w:widowControl/>
              <w:jc w:val="left"/>
              <w:textAlignment w:val="center"/>
              <w:rPr>
                <w:rStyle w:val="21"/>
                <w:rFonts w:hint="default"/>
                <w:color w:val="auto"/>
                <w:lang w:bidi="ar"/>
              </w:rPr>
            </w:pPr>
            <w:r>
              <w:rPr>
                <w:rStyle w:val="21"/>
                <w:color w:val="auto"/>
                <w:lang w:bidi="ar"/>
              </w:rPr>
              <w:t>6.门板形式：实心</w:t>
            </w:r>
          </w:p>
          <w:p w14:paraId="09AEA7A3">
            <w:pPr>
              <w:widowControl/>
              <w:jc w:val="left"/>
              <w:textAlignment w:val="center"/>
              <w:rPr>
                <w:rStyle w:val="21"/>
                <w:rFonts w:hint="default"/>
                <w:color w:val="auto"/>
                <w:lang w:bidi="ar"/>
              </w:rPr>
            </w:pPr>
            <w:r>
              <w:rPr>
                <w:rStyle w:val="21"/>
                <w:color w:val="auto"/>
                <w:lang w:bidi="ar"/>
              </w:rPr>
              <w:t>7.重量：50-100kg</w:t>
            </w:r>
          </w:p>
          <w:p w14:paraId="38FECF22">
            <w:pPr>
              <w:widowControl/>
              <w:jc w:val="left"/>
              <w:textAlignment w:val="center"/>
              <w:rPr>
                <w:rStyle w:val="21"/>
                <w:rFonts w:hint="default"/>
                <w:color w:val="auto"/>
                <w:lang w:bidi="ar"/>
              </w:rPr>
            </w:pPr>
            <w:r>
              <w:rPr>
                <w:rStyle w:val="21"/>
                <w:color w:val="auto"/>
                <w:lang w:bidi="ar"/>
              </w:rPr>
              <w:t>8.箱体厚度：4-6mm</w:t>
            </w:r>
          </w:p>
          <w:p w14:paraId="6319F9E4">
            <w:pPr>
              <w:widowControl/>
              <w:jc w:val="left"/>
              <w:textAlignment w:val="center"/>
              <w:rPr>
                <w:rStyle w:val="21"/>
                <w:rFonts w:hint="default"/>
                <w:color w:val="auto"/>
                <w:lang w:bidi="ar"/>
              </w:rPr>
            </w:pPr>
            <w:r>
              <w:rPr>
                <w:rStyle w:val="21"/>
                <w:color w:val="auto"/>
                <w:lang w:bidi="ar"/>
              </w:rPr>
              <w:t>9.主机械钥匙：有,且可自行选择是否使用</w:t>
            </w:r>
          </w:p>
          <w:p w14:paraId="123CADD3">
            <w:pPr>
              <w:widowControl/>
              <w:jc w:val="left"/>
              <w:textAlignment w:val="center"/>
              <w:rPr>
                <w:rStyle w:val="21"/>
                <w:rFonts w:hint="default"/>
                <w:color w:val="auto"/>
                <w:lang w:bidi="ar"/>
              </w:rPr>
            </w:pPr>
            <w:r>
              <w:rPr>
                <w:rStyle w:val="21"/>
                <w:color w:val="auto"/>
                <w:lang w:bidi="ar"/>
              </w:rPr>
              <w:t>10.开锁方式：密码解锁，指纹解锁，钥匙解锁</w:t>
            </w:r>
          </w:p>
          <w:p w14:paraId="38711E0C">
            <w:pPr>
              <w:widowControl/>
              <w:jc w:val="left"/>
              <w:textAlignment w:val="center"/>
              <w:rPr>
                <w:rFonts w:hint="eastAsia" w:ascii="宋体" w:hAnsi="宋体" w:eastAsia="宋体" w:cs="宋体"/>
                <w:color w:val="auto"/>
                <w:sz w:val="22"/>
                <w:szCs w:val="22"/>
              </w:rPr>
            </w:pPr>
            <w:r>
              <w:rPr>
                <w:rStyle w:val="21"/>
                <w:color w:val="auto"/>
                <w:lang w:bidi="ar"/>
              </w:rPr>
              <w:t>11.应急开启：主钥匙+应急钥匙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E788">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B60">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3E8C92E2">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E3EB">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737D">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压膜机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53D0">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1.最大过塑厚度（包含塑封膜厚度）≥0.5mm， 塑封膜厚度适用范围70-125mic                                                                                          2.其他装订方式：全自动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8591">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8915">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08B65C91">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1CAF">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3E7">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翻页笔</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60AC">
            <w:pPr>
              <w:widowControl/>
              <w:numPr>
                <w:ilvl w:val="0"/>
                <w:numId w:val="6"/>
              </w:numPr>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功能：激光笔                                 2.≥360Mah可充电锂电池                                    3.激光光源：绿光</w:t>
            </w:r>
          </w:p>
          <w:p w14:paraId="22217389">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4.兼容window XP,win7/8/10以及苹果、安卓等操作系统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5933">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3E7C">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25B7BE3C">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AADB">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5FE3">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验钞机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A19">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1.点钞速度 ≥900</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2.送钞方式 磨擦分张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3.点钞尺寸 长度：110-180mm，宽度：50-80mm，厚度：0.075-0.15mm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4.进接钞容量 ≥130</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5.计数范围 1-9999张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6.预置范围 1-999张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7.主要功能 荧光、磁性图像和特征、安全线、红外穿透鉴伪手段 荧光、磁性图像和特征、安全线、红外穿透、纸质综合、幅面等</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识别能力 残币识别、半张识别、连张识别、重张识别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21E5">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414C">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25139CB0">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7C73">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6227">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保险箱</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9A66">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1.尺寸：≥长360宽400高 450（mm）   </w:t>
            </w:r>
          </w:p>
          <w:p w14:paraId="1AF36ABF">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2.门板厚度：8-10mm</w:t>
            </w:r>
          </w:p>
          <w:p w14:paraId="6B892758">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3.显示屏：LED触摸屏控制</w:t>
            </w:r>
          </w:p>
          <w:p w14:paraId="7AD756D0">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4.报警功能：蜂鸣器报警</w:t>
            </w:r>
          </w:p>
          <w:p w14:paraId="4C13D82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5.优选服务：上门服务，免费教学</w:t>
            </w:r>
          </w:p>
          <w:p w14:paraId="630BDF16">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6.门板形式：实心</w:t>
            </w:r>
          </w:p>
          <w:p w14:paraId="2C614FB5">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7.重量：50-100kg</w:t>
            </w:r>
          </w:p>
          <w:p w14:paraId="2DEE0FF3">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8.箱体厚度：4-6mm</w:t>
            </w:r>
          </w:p>
          <w:p w14:paraId="6600873E">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9.主机械钥匙：有,且可自行选择是否使用</w:t>
            </w:r>
          </w:p>
          <w:p w14:paraId="0E64B453">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10.开锁方式：密码解锁，指纹解锁，钥匙解锁</w:t>
            </w:r>
          </w:p>
          <w:p w14:paraId="66728B60">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11.应急开启：主钥匙+应急钥匙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426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210">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548FE20E">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5D3C">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E3D2">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固态移动硬盘</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ACC3">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1TB Type-c USB 3.2 移动固态硬盘（PSSD）</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588E">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0758">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098F0563">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A6A">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EC2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支票打印机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DF81">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1.电源类型AC 220+-20%V</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2.产品净重2.0kg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3.功耗60W</w:t>
            </w:r>
          </w:p>
          <w:p w14:paraId="0651A2D4">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4.频率 50Hz</w:t>
            </w:r>
          </w:p>
          <w:p w14:paraId="043F8F1F">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5.打印方式 针式打印 单张打印</w:t>
            </w:r>
          </w:p>
          <w:p w14:paraId="31D11C99">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6.打印接口 USB接口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B42B">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C956">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7D77F508">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59A">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FBD4">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固定资产打签机</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BF1F">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1.打印材料PET；铜版纸；合成纸；亚银聚酯</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2.输入方式USB</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3.剪切方式 手动剪切</w:t>
            </w:r>
          </w:p>
          <w:p w14:paraId="6E52FDF1">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4.打印方式 </w:t>
            </w:r>
            <w:r>
              <w:rPr>
                <w:rFonts w:hint="eastAsia" w:ascii="宋体" w:hAnsi="宋体" w:eastAsia="宋体" w:cs="宋体"/>
                <w:color w:val="auto"/>
                <w:sz w:val="22"/>
                <w:szCs w:val="22"/>
              </w:rPr>
              <w:t>热敏/热转印</w:t>
            </w:r>
          </w:p>
          <w:p w14:paraId="6186C83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5.打印速度 </w:t>
            </w:r>
            <w:r>
              <w:rPr>
                <w:rFonts w:hint="eastAsia" w:ascii="宋体" w:hAnsi="宋体" w:eastAsia="宋体" w:cs="宋体"/>
                <w:color w:val="auto"/>
                <w:sz w:val="22"/>
                <w:szCs w:val="22"/>
              </w:rPr>
              <w:t>速度128mm/s</w:t>
            </w:r>
          </w:p>
          <w:p w14:paraId="5F279A2F">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6.打印尺寸 </w:t>
            </w:r>
            <w:r>
              <w:rPr>
                <w:rFonts w:hint="eastAsia" w:ascii="宋体" w:hAnsi="宋体" w:eastAsia="宋体" w:cs="宋体"/>
                <w:color w:val="auto"/>
                <w:sz w:val="22"/>
                <w:szCs w:val="22"/>
              </w:rPr>
              <w:t>尺寸25-108mm宽度 高度大于10mm</w:t>
            </w:r>
          </w:p>
          <w:p w14:paraId="0F8F2CEA">
            <w:pPr>
              <w:widowControl/>
              <w:jc w:val="left"/>
              <w:textAlignment w:val="center"/>
              <w:rPr>
                <w:rFonts w:hint="eastAsia" w:ascii="宋体" w:hAnsi="宋体" w:eastAsia="宋体" w:cs="宋体"/>
                <w:color w:val="auto"/>
                <w:kern w:val="0"/>
                <w:sz w:val="22"/>
                <w:szCs w:val="22"/>
                <w:lang w:bidi="ar"/>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0E1C">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5F1C">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41DF213A">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E5EC">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55C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U盘</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287C">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256G</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F8F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F7A0">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4CA9C568">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CB76">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29</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3C1B">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便携式播放器</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CB37">
            <w:pPr>
              <w:widowControl/>
              <w:numPr>
                <w:ilvl w:val="0"/>
                <w:numId w:val="7"/>
              </w:numPr>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电源类型：内置8000毫安聚合动力电池</w:t>
            </w:r>
          </w:p>
          <w:p w14:paraId="03F03E5E">
            <w:pPr>
              <w:widowControl/>
              <w:numPr>
                <w:ilvl w:val="0"/>
                <w:numId w:val="7"/>
              </w:numPr>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喇叭功率：50W音效</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3.频响范围50Hz-20kHz</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4.音频输入:U盘、蓝牙、TF卡、AUX、BT</w:t>
            </w:r>
          </w:p>
          <w:p w14:paraId="61C0D814">
            <w:pPr>
              <w:widowControl/>
              <w:numPr>
                <w:ilvl w:val="0"/>
                <w:numId w:val="8"/>
              </w:numPr>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IPX7级完全防水；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D686">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DBA6">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54AFD0FE">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B976">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30</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EDCD">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迷你小音箱</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8204">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1.阻抗4Ω</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2.信噪比75db</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3.频响范围20Hz-20KHz</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4.类型有源音箱</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5.产品尺寸（mm）主箱箱体尺寸： ≤68 x 166 x 94mm ；副箱箱体尺寸： ≤68 x 166 x 86mm</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6.接口3.5mm音频</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7.扬声器数量2个</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8.电源类型USB供电</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9.声道2.0声道</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10.功率20w以下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7159">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5C91">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171E2154">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C0B6">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31</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E7CB">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录音笔</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29B5">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1.颜色 黑色</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2.容量 8G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3.录音格式 Linear PCM/MP3</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4.录音时间 MP3录音模式 48kbps(单声道)： 约350小时</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5.显示屏 OLED显示屏</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6.麦克风 三向麦克风（变焦/立体声）</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7.扬声器 支持</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8.传输接口 USB2.0</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9.电池 内置锂电池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C63A">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5883">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1C011D44">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C703">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32</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0BB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拉杆式移动音箱</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4406">
            <w:pPr>
              <w:widowControl/>
              <w:jc w:val="left"/>
              <w:textAlignment w:val="center"/>
              <w:rPr>
                <w:rFonts w:hint="eastAsia" w:ascii="宋体" w:hAnsi="宋体" w:eastAsia="宋体" w:cs="宋体"/>
                <w:color w:val="auto"/>
                <w:sz w:val="22"/>
                <w:szCs w:val="22"/>
              </w:rPr>
            </w:pPr>
            <w:r>
              <w:rPr>
                <w:rStyle w:val="19"/>
                <w:color w:val="auto"/>
                <w:lang w:bidi="ar"/>
              </w:rPr>
              <w:t>1.</w:t>
            </w:r>
            <w:r>
              <w:rPr>
                <w:rStyle w:val="20"/>
                <w:color w:val="auto"/>
                <w:lang w:bidi="ar"/>
              </w:rPr>
              <w:t>喇叭尺寸≥15英寸</w:t>
            </w:r>
            <w:r>
              <w:rPr>
                <w:rStyle w:val="20"/>
                <w:color w:val="auto"/>
                <w:lang w:bidi="ar"/>
              </w:rPr>
              <w:br w:type="textWrapping"/>
            </w:r>
            <w:r>
              <w:rPr>
                <w:rStyle w:val="20"/>
                <w:color w:val="auto"/>
                <w:lang w:bidi="ar"/>
              </w:rPr>
              <w:t>2.支持</w:t>
            </w:r>
            <w:r>
              <w:rPr>
                <w:rFonts w:hint="eastAsia" w:ascii="宋体" w:hAnsi="宋体" w:eastAsia="宋体" w:cs="宋体"/>
                <w:color w:val="auto"/>
                <w:sz w:val="22"/>
                <w:szCs w:val="22"/>
              </w:rPr>
              <w:t>蓝牙、U盘、TF卡、音频线播放</w:t>
            </w:r>
            <w:r>
              <w:rPr>
                <w:rStyle w:val="20"/>
                <w:color w:val="auto"/>
                <w:lang w:bidi="ar"/>
              </w:rPr>
              <w:br w:type="textWrapping"/>
            </w:r>
            <w:r>
              <w:rPr>
                <w:rStyle w:val="20"/>
                <w:color w:val="auto"/>
                <w:lang w:bidi="ar"/>
              </w:rPr>
              <w:t>3.扬声器数量1个</w:t>
            </w:r>
            <w:r>
              <w:rPr>
                <w:rStyle w:val="20"/>
                <w:color w:val="auto"/>
                <w:lang w:bidi="ar"/>
              </w:rPr>
              <w:br w:type="textWrapping"/>
            </w:r>
            <w:r>
              <w:rPr>
                <w:rStyle w:val="20"/>
                <w:color w:val="auto"/>
                <w:lang w:bidi="ar"/>
              </w:rPr>
              <w:t>4.</w:t>
            </w:r>
            <w:r>
              <w:rPr>
                <w:rFonts w:hint="eastAsia" w:ascii="宋体" w:hAnsi="宋体" w:eastAsia="宋体" w:cs="宋体"/>
                <w:color w:val="auto"/>
                <w:sz w:val="22"/>
                <w:szCs w:val="22"/>
              </w:rPr>
              <w:t>内置锂电池</w:t>
            </w:r>
            <w:r>
              <w:rPr>
                <w:rStyle w:val="20"/>
                <w:color w:val="auto"/>
                <w:lang w:bidi="ar"/>
              </w:rPr>
              <w:t>，</w:t>
            </w:r>
            <w:r>
              <w:rPr>
                <w:rFonts w:hint="eastAsia" w:ascii="宋体" w:hAnsi="宋体" w:eastAsia="宋体" w:cs="宋体"/>
                <w:color w:val="auto"/>
                <w:sz w:val="22"/>
                <w:szCs w:val="22"/>
              </w:rPr>
              <w:t>满电续航3-5小时左右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79EB">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17E7">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个</w:t>
            </w:r>
          </w:p>
        </w:tc>
      </w:tr>
      <w:tr w14:paraId="1C3FE97F">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5E81">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33</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47B4">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会议屏</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21E8">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一、基础性参数：</w:t>
            </w:r>
          </w:p>
          <w:p w14:paraId="78D54F53">
            <w:pPr>
              <w:pStyle w:val="22"/>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1、设备采用一体化设计，须集成触摸显示屏、麦克风、扬声器、摄像机、硬件视音频编解码单元等部件，外观整洁。</w:t>
            </w:r>
          </w:p>
          <w:p w14:paraId="45B4CFC0">
            <w:pPr>
              <w:pStyle w:val="22"/>
              <w:spacing w:line="360" w:lineRule="auto"/>
              <w:ind w:firstLine="0" w:firstLineChars="0"/>
              <w:jc w:val="left"/>
              <w:rPr>
                <w:rFonts w:hint="eastAsia" w:ascii="宋体" w:hAnsi="宋体" w:eastAsia="宋体" w:cs="宋体"/>
                <w:color w:val="auto"/>
                <w:sz w:val="22"/>
                <w:szCs w:val="22"/>
              </w:rPr>
            </w:pPr>
            <w:r>
              <w:rPr>
                <w:rFonts w:hint="eastAsia" w:ascii="宋体" w:hAnsi="宋体" w:eastAsia="宋体" w:cs="宋体"/>
                <w:color w:val="auto"/>
                <w:sz w:val="22"/>
                <w:szCs w:val="22"/>
              </w:rPr>
              <w:t># 2、设备液晶屏显示尺寸≥86英寸，屏幕亮度≥300cd/m²，亮度对比度≥1000:1，亮度均匀性≥70%，无闪烁，闪烁等级≤-30db（60Hz），亮度垂直可视角≥60°，亮度水平可视角度≥120°，采用物理防蓝光，蓝光防护等级达到RG0。</w:t>
            </w:r>
          </w:p>
          <w:p w14:paraId="6D9C5703">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3、设备须采用零贴合、红外感应技术，A规屏，显示比例16:9，分辨率≥3840*2160，色域≥85%NTSC，防眩光，触摸高度≤2mm。</w:t>
            </w:r>
            <w:r>
              <w:rPr>
                <w:rFonts w:hint="eastAsia" w:ascii="宋体" w:hAnsi="宋体" w:eastAsia="宋体" w:cs="宋体"/>
                <w:b/>
                <w:color w:val="auto"/>
                <w:sz w:val="22"/>
                <w:szCs w:val="22"/>
              </w:rPr>
              <w:t>（分辨率指标需提供带有CNAS标识的检测报告并加盖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5BA91992">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4、设备配置国产系统，CPU核数≥8核，内存≥12GB且硬盘≥128GB，可实现windows系统中常用的教学应用功能，如白板、投屏、网页浏览、播放器、办公软件、个人会议等，支持系统在线升级。</w:t>
            </w:r>
            <w:r>
              <w:rPr>
                <w:rFonts w:hint="eastAsia" w:ascii="宋体" w:hAnsi="宋体" w:eastAsia="宋体" w:cs="宋体"/>
                <w:b/>
                <w:color w:val="auto"/>
                <w:sz w:val="22"/>
                <w:szCs w:val="22"/>
              </w:rPr>
              <w:t>（核数、内存容量和硬盘容量需提供带有CNAS标识的检测报告和内存、硬盘参数界面的整机照片并加盖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41FE90C1">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5、设备须内置无线网卡，支持在内置系统下接入2.4G/5G双频无线网络，支持802.11 a/b/g/n/ac/ax无线网络协议。 </w:t>
            </w:r>
          </w:p>
          <w:p w14:paraId="27982C84">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6、设备须采针孔阵列发声设计，提供≥4个喇叭单元，喇叭模组总功率≥30W，频响范围100Hz-20KHz。</w:t>
            </w:r>
            <w:r>
              <w:rPr>
                <w:rFonts w:hint="eastAsia" w:ascii="宋体" w:hAnsi="宋体" w:eastAsia="宋体" w:cs="宋体"/>
                <w:b/>
                <w:color w:val="auto"/>
                <w:sz w:val="22"/>
                <w:szCs w:val="22"/>
              </w:rPr>
              <w:t>（总功率指标需提供带有CNAS标识的检测报告并加盖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375D3EFE">
            <w:pPr>
              <w:pStyle w:val="22"/>
              <w:spacing w:line="360" w:lineRule="auto"/>
              <w:ind w:firstLine="0" w:firstLineChars="0"/>
              <w:rPr>
                <w:rFonts w:hint="eastAsia" w:ascii="宋体" w:hAnsi="宋体" w:eastAsia="宋体" w:cs="宋体"/>
                <w:bCs/>
                <w:color w:val="auto"/>
                <w:sz w:val="22"/>
                <w:szCs w:val="22"/>
              </w:rPr>
            </w:pPr>
            <w:r>
              <w:rPr>
                <w:rFonts w:hint="eastAsia" w:ascii="宋体" w:hAnsi="宋体" w:eastAsia="宋体" w:cs="宋体"/>
                <w:color w:val="auto"/>
                <w:sz w:val="22"/>
                <w:szCs w:val="22"/>
              </w:rPr>
              <w:t>7、设备</w:t>
            </w:r>
            <w:r>
              <w:rPr>
                <w:rFonts w:hint="eastAsia" w:ascii="宋体" w:hAnsi="宋体" w:eastAsia="宋体" w:cs="宋体"/>
                <w:bCs/>
                <w:color w:val="auto"/>
                <w:sz w:val="22"/>
                <w:szCs w:val="22"/>
              </w:rPr>
              <w:t>内置≥6个非独立外扩展的麦克风，拾音距离大于8米，前向180度拾音。</w:t>
            </w:r>
          </w:p>
          <w:p w14:paraId="729BEB3C">
            <w:pPr>
              <w:pStyle w:val="22"/>
              <w:spacing w:line="360" w:lineRule="auto"/>
              <w:ind w:firstLine="0" w:firstLineChars="0"/>
              <w:rPr>
                <w:rFonts w:hint="eastAsia" w:ascii="宋体" w:hAnsi="宋体" w:eastAsia="宋体" w:cs="宋体"/>
                <w:bCs/>
                <w:color w:val="auto"/>
                <w:sz w:val="22"/>
                <w:szCs w:val="22"/>
              </w:rPr>
            </w:pPr>
            <w:r>
              <w:rPr>
                <w:rFonts w:hint="eastAsia" w:ascii="宋体" w:hAnsi="宋体" w:eastAsia="宋体" w:cs="宋体"/>
                <w:bCs/>
                <w:color w:val="auto"/>
                <w:sz w:val="22"/>
                <w:szCs w:val="22"/>
              </w:rPr>
              <w:t># 8、内置一体化摄像头，无任何可见外接线材及模块拼接痕迹。摄像头像素≥4800W，视场角≥135°，支持高清拍摄及畸变矫正功能，无需对焦可实现0.5米-20米的清晰画面。</w:t>
            </w:r>
            <w:r>
              <w:rPr>
                <w:rFonts w:hint="eastAsia" w:ascii="宋体" w:hAnsi="宋体" w:eastAsia="宋体" w:cs="宋体"/>
                <w:b/>
                <w:color w:val="auto"/>
                <w:sz w:val="22"/>
                <w:szCs w:val="22"/>
              </w:rPr>
              <w:t>（摄像头像素指标需提供带有CNAS标识的检测报告并加盖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3266243A">
            <w:pPr>
              <w:pStyle w:val="22"/>
              <w:spacing w:line="360" w:lineRule="auto"/>
              <w:ind w:firstLine="0" w:firstLineChars="0"/>
              <w:rPr>
                <w:rFonts w:hint="eastAsia" w:ascii="宋体" w:hAnsi="宋体" w:eastAsia="宋体" w:cs="宋体"/>
                <w:bCs/>
                <w:color w:val="auto"/>
                <w:sz w:val="22"/>
                <w:szCs w:val="22"/>
              </w:rPr>
            </w:pPr>
            <w:r>
              <w:rPr>
                <w:rFonts w:hint="eastAsia" w:ascii="宋体" w:hAnsi="宋体" w:eastAsia="宋体" w:cs="宋体"/>
                <w:bCs/>
                <w:color w:val="auto"/>
                <w:sz w:val="22"/>
                <w:szCs w:val="22"/>
              </w:rPr>
              <w:t>9、设备须内置无线传屏接收端，无需外接接收部件，无线传屏发射器与设备匹配后可实现传屏功能，将外部电脑的屏幕画面及音频通过无线方式传输到设备上显示。</w:t>
            </w:r>
          </w:p>
          <w:p w14:paraId="35406365">
            <w:pPr>
              <w:pStyle w:val="22"/>
              <w:spacing w:line="360" w:lineRule="auto"/>
              <w:ind w:firstLine="0" w:firstLineChars="0"/>
              <w:rPr>
                <w:rFonts w:hint="eastAsia" w:ascii="宋体" w:hAnsi="宋体" w:eastAsia="宋体" w:cs="宋体"/>
                <w:bCs/>
                <w:color w:val="auto"/>
                <w:sz w:val="22"/>
                <w:szCs w:val="22"/>
              </w:rPr>
            </w:pPr>
            <w:r>
              <w:rPr>
                <w:rFonts w:hint="eastAsia" w:ascii="宋体" w:hAnsi="宋体" w:eastAsia="宋体" w:cs="宋体"/>
                <w:bCs/>
                <w:color w:val="auto"/>
                <w:sz w:val="22"/>
                <w:szCs w:val="22"/>
              </w:rPr>
              <w:t>#10、须采用国产化的主要元器件，包括但不限于CPU处理单元、可编程逻辑芯片、时钟芯片等。</w:t>
            </w:r>
            <w:r>
              <w:rPr>
                <w:rFonts w:hint="eastAsia" w:ascii="宋体" w:hAnsi="宋体" w:eastAsia="宋体" w:cs="宋体"/>
                <w:b/>
                <w:color w:val="auto"/>
                <w:sz w:val="22"/>
                <w:szCs w:val="22"/>
              </w:rPr>
              <w:t>（提供带有CNAS标识的检测报告并加盖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6112C606">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二：实用性：</w:t>
            </w:r>
          </w:p>
          <w:p w14:paraId="452F8BB9">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1、设备采用简洁化设计，前面板独立物理按钮数量≤1，须实现包括但不限于开机、关机、息屏、唤醒的功能。</w:t>
            </w:r>
            <w:r>
              <w:rPr>
                <w:rFonts w:hint="eastAsia" w:ascii="宋体" w:hAnsi="宋体" w:eastAsia="宋体" w:cs="宋体"/>
                <w:b/>
                <w:color w:val="auto"/>
                <w:sz w:val="22"/>
                <w:szCs w:val="22"/>
              </w:rPr>
              <w:t>（按键数量需提供带有CNAS标识的检测报告及整机正视图并加盖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1A2DD47A">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2、系统须提供主页面应用程序快捷栏，可设置≥6个快捷应用，并可以根据教学需求随意替换，从而满足日常教学的快捷操作使用。</w:t>
            </w:r>
            <w:r>
              <w:rPr>
                <w:rFonts w:hint="eastAsia" w:ascii="宋体" w:hAnsi="宋体" w:eastAsia="宋体" w:cs="宋体"/>
                <w:b/>
                <w:color w:val="auto"/>
                <w:sz w:val="22"/>
                <w:szCs w:val="22"/>
              </w:rPr>
              <w:t>（快捷栏数量需提供功能展示界面的整机照片并加盖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5C0122F3">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3、在任意信号源通道下，须提供两侧悬浮按钮，操作者可通过悬浮按钮进行系统间切换，手动调节屏幕亮度和声音，支持查看所有正在运行的任务，快速切换当前任务。</w:t>
            </w:r>
          </w:p>
          <w:p w14:paraId="41029192">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4、具备≥3种的手势功能，可通过手势滑动返回首页，回到上一页，全局标注等功能。</w:t>
            </w:r>
            <w:r>
              <w:rPr>
                <w:rFonts w:hint="eastAsia" w:ascii="宋体" w:hAnsi="宋体" w:eastAsia="宋体" w:cs="宋体"/>
                <w:b/>
                <w:color w:val="auto"/>
                <w:sz w:val="22"/>
                <w:szCs w:val="22"/>
              </w:rPr>
              <w:t>（手势功能需提供带有CNAS标识的检测报告并加盖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18410DB1">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5、支持多种投屏方式及投屏协议，投屏时须支持打开勿扰模式，微信或其它APP弹窗消息无法投屏到终端上。</w:t>
            </w:r>
          </w:p>
          <w:p w14:paraId="1BB52319">
            <w:pPr>
              <w:pStyle w:val="22"/>
              <w:spacing w:line="360" w:lineRule="auto"/>
              <w:ind w:firstLine="0" w:firstLineChars="0"/>
              <w:rPr>
                <w:rFonts w:hint="eastAsia" w:ascii="宋体" w:hAnsi="宋体" w:eastAsia="宋体" w:cs="宋体"/>
                <w:b/>
                <w:color w:val="auto"/>
                <w:sz w:val="22"/>
                <w:szCs w:val="22"/>
              </w:rPr>
            </w:pPr>
            <w:r>
              <w:rPr>
                <w:rFonts w:hint="eastAsia" w:ascii="宋体" w:hAnsi="宋体" w:eastAsia="宋体" w:cs="宋体"/>
                <w:color w:val="auto"/>
                <w:sz w:val="22"/>
                <w:szCs w:val="22"/>
              </w:rPr>
              <w:t># 6、设备须内置白板，支持≥2种书写笔头，书写延时≤20ms，书写完成后支持本地保存、邮件分享、浏览器等主流应用扫码带走功能，方便老师实时保存课堂书写内容。</w:t>
            </w:r>
            <w:r>
              <w:rPr>
                <w:rFonts w:hint="eastAsia" w:ascii="宋体" w:hAnsi="宋体" w:eastAsia="宋体" w:cs="宋体"/>
                <w:b/>
                <w:color w:val="auto"/>
                <w:sz w:val="22"/>
                <w:szCs w:val="22"/>
              </w:rPr>
              <w:t>（延时指标需提供带有CNAS标识的检测报告并加盖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5F8B0668">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7、设备内置操作系统下，须支持多应用分屏功能，系统中可同时分屏显示不少于两个应用，支持通过拖拉改变窗口大小。如一侧白板，一侧打开网页，可以通过拖拉调节分割线以改变窗口大小，方便一边书写一边查看资料。</w:t>
            </w:r>
          </w:p>
          <w:p w14:paraId="4BE731A8">
            <w:pPr>
              <w:pStyle w:val="22"/>
              <w:spacing w:line="360" w:lineRule="auto"/>
              <w:ind w:firstLine="0" w:firstLineChars="0"/>
              <w:rPr>
                <w:rFonts w:hint="eastAsia" w:ascii="宋体" w:hAnsi="宋体" w:eastAsia="宋体" w:cs="宋体"/>
                <w:b/>
                <w:color w:val="auto"/>
                <w:sz w:val="22"/>
                <w:szCs w:val="22"/>
              </w:rPr>
            </w:pPr>
            <w:r>
              <w:rPr>
                <w:rFonts w:hint="eastAsia" w:ascii="宋体" w:hAnsi="宋体" w:eastAsia="宋体" w:cs="宋体"/>
                <w:color w:val="auto"/>
                <w:sz w:val="22"/>
                <w:szCs w:val="22"/>
              </w:rPr>
              <w:t xml:space="preserve"> 8、支持显示调节功能，师生可根据播放素材或实际使用需要设置视频模式、文本模式、柔和模式、自动模式等，兼顾师生视力保护与使用习惯。</w:t>
            </w:r>
          </w:p>
          <w:p w14:paraId="50A4E8CE">
            <w:pPr>
              <w:pStyle w:val="22"/>
              <w:spacing w:line="360" w:lineRule="auto"/>
              <w:ind w:firstLine="0" w:firstLineChars="0"/>
              <w:rPr>
                <w:rFonts w:hint="eastAsia" w:ascii="宋体" w:hAnsi="宋体" w:eastAsia="宋体" w:cs="宋体"/>
                <w:b/>
                <w:color w:val="auto"/>
                <w:sz w:val="22"/>
                <w:szCs w:val="22"/>
              </w:rPr>
            </w:pPr>
            <w:r>
              <w:rPr>
                <w:rFonts w:hint="eastAsia" w:ascii="宋体" w:hAnsi="宋体" w:eastAsia="宋体" w:cs="宋体"/>
                <w:color w:val="auto"/>
                <w:sz w:val="22"/>
                <w:szCs w:val="22"/>
              </w:rPr>
              <w:t xml:space="preserve"> 9、在无外接OPS电脑状态下，设备须内置同品牌应用市场，操作者可直接打开应用市场自主安装应用，应用市场内须适配不少于40个第三方应用。</w:t>
            </w:r>
          </w:p>
          <w:p w14:paraId="45267BDD">
            <w:pPr>
              <w:pStyle w:val="22"/>
              <w:spacing w:line="360" w:lineRule="auto"/>
              <w:ind w:firstLine="0" w:firstLineChars="0"/>
              <w:rPr>
                <w:rFonts w:hint="eastAsia" w:ascii="宋体" w:hAnsi="宋体" w:eastAsia="宋体" w:cs="宋体"/>
                <w:color w:val="auto"/>
                <w:sz w:val="22"/>
                <w:szCs w:val="22"/>
              </w:rPr>
            </w:pPr>
            <w:bookmarkStart w:id="27" w:name="_Hlk137716850"/>
            <w:r>
              <w:rPr>
                <w:rFonts w:hint="eastAsia" w:ascii="宋体" w:hAnsi="宋体" w:eastAsia="宋体" w:cs="宋体"/>
                <w:color w:val="auto"/>
                <w:sz w:val="22"/>
                <w:szCs w:val="22"/>
              </w:rPr>
              <w:t xml:space="preserve"> 10、提供内置设备操作指导模块，包含设备功能的视频介绍和文字介绍，同时列举常见使用问题。为方便教师边学习边操作，支持通过移动端扫码查看。</w:t>
            </w:r>
            <w:bookmarkEnd w:id="27"/>
          </w:p>
          <w:p w14:paraId="1C7857F0">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11、须支持断点续传功能，如设备升级过程中发生网络中断、断电重启的情况，网络、供电恢复后可断点续传，避免升级失败。</w:t>
            </w:r>
          </w:p>
          <w:p w14:paraId="630CA4A7">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三、可扩展性：</w:t>
            </w:r>
          </w:p>
          <w:p w14:paraId="326A9985">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 1、设备须支持外接使用OPS下的操作系统，提供标准模块化电脑（OPS）通用的80针接口，以满足后续模块化电脑配置升级的需求。</w:t>
            </w:r>
          </w:p>
          <w:p w14:paraId="582704AF">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2、设备须具有以下无转接前置接口：≥1*Type-C、≥2*USB Type-A。前置接口需采用隐藏式设计，具有翻转式防护盖板，盖板开合角度≥90°。防护盖板打开后可抵御推拉黑板的不低于3000N的侧面撞击力，关闭后可遮挡前置接口，防止灰层进入接口。</w:t>
            </w:r>
          </w:p>
          <w:p w14:paraId="2C59AB09">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3、侧置须具有以下无转接接口：≥2*HDMI IN、≥1*HDMI OUT、≥1*MIC IN、≥1路MIC OUT、≥1*RJ45、≥1*控制串口（须支持RS232控制协议）、≥3*USB Type-A、 ≥1*USB Type-B。</w:t>
            </w:r>
            <w:r>
              <w:rPr>
                <w:rFonts w:hint="eastAsia" w:ascii="宋体" w:hAnsi="宋体" w:eastAsia="宋体" w:cs="宋体"/>
                <w:b/>
                <w:color w:val="auto"/>
                <w:sz w:val="22"/>
                <w:szCs w:val="22"/>
              </w:rPr>
              <w:t>（接口数量需提供带有CNAS标识的检测报告并加盖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5794F670">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 4、设备须支持视频输出设置功能，可根据课堂内不同设备（如：录播系统、回显屏、智慧课堂系统等）对屏幕输出画面的需求，进行画面拉伸、图像分辨率、刷新率的设置，无需通过转接设备可很好适配周边设备。</w:t>
            </w:r>
          </w:p>
          <w:p w14:paraId="465622FA">
            <w:pPr>
              <w:pStyle w:val="22"/>
              <w:spacing w:line="360" w:lineRule="auto"/>
              <w:ind w:firstLine="0" w:firstLineChars="0"/>
              <w:rPr>
                <w:rFonts w:hint="eastAsia" w:ascii="宋体" w:hAnsi="宋体" w:eastAsia="宋体" w:cs="宋体"/>
                <w:b/>
                <w:color w:val="auto"/>
                <w:sz w:val="22"/>
                <w:szCs w:val="22"/>
              </w:rPr>
            </w:pPr>
            <w:r>
              <w:rPr>
                <w:rFonts w:hint="eastAsia" w:ascii="宋体" w:hAnsi="宋体" w:eastAsia="宋体" w:cs="宋体"/>
                <w:color w:val="auto"/>
                <w:sz w:val="22"/>
                <w:szCs w:val="22"/>
              </w:rPr>
              <w:t>5、设备须支持音频调节功能，可根据不同教室空间的大小进行手动调节低频/中频/高频均衡，支持智能降噪、回声抑制、UAC增益、混响抑制等设置。</w:t>
            </w:r>
          </w:p>
          <w:p w14:paraId="3124BDEF">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四、安全性：</w:t>
            </w:r>
          </w:p>
          <w:p w14:paraId="32FE18BE">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1、设备须具备有效的电源管理能力，可进行定时开关机、休眠功能。提供节能模式，休眠状态的设备在关机等待时长结束后，将进入软关机状态。</w:t>
            </w:r>
          </w:p>
          <w:p w14:paraId="69973637">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 2、加电状态下安装或拆卸OPS时，设备须提供安全预警提示功能，提示操作人员断电操作，从而保证设备的运行安全。</w:t>
            </w:r>
          </w:p>
          <w:p w14:paraId="6907C541">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3、设备须具备系统还原按键，无需专业人员即可轻松解决系统故障，同时可防止学生无意触碰。</w:t>
            </w:r>
          </w:p>
          <w:p w14:paraId="6A273051">
            <w:pPr>
              <w:pStyle w:val="22"/>
              <w:spacing w:line="360" w:lineRule="auto"/>
              <w:ind w:firstLine="0" w:firstLineChars="0"/>
              <w:rPr>
                <w:rFonts w:hint="eastAsia" w:ascii="宋体" w:hAnsi="宋体" w:eastAsia="宋体" w:cs="宋体"/>
                <w:color w:val="auto"/>
                <w:sz w:val="22"/>
                <w:szCs w:val="22"/>
              </w:rPr>
            </w:pPr>
            <w:bookmarkStart w:id="28" w:name="_Hlk137718058"/>
            <w:r>
              <w:rPr>
                <w:rFonts w:hint="eastAsia" w:ascii="宋体" w:hAnsi="宋体" w:eastAsia="宋体" w:cs="宋体"/>
                <w:color w:val="auto"/>
                <w:sz w:val="22"/>
                <w:szCs w:val="22"/>
              </w:rPr>
              <w:t xml:space="preserve"> 4、设备前置面板接口须支持内置系统和OPS系统跟随使用，也可以根据学校的实际管理需要全部禁用或开启某一个系统的使用权限。</w:t>
            </w:r>
            <w:bookmarkEnd w:id="28"/>
          </w:p>
          <w:p w14:paraId="7C758E3B">
            <w:pPr>
              <w:pStyle w:val="22"/>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 5、须支持设备系统应用管控，支持儿童青少年模式，可针对不同年龄段的应用进行密码禁用设置，可有效管控第三方APP的安装使用。</w:t>
            </w:r>
          </w:p>
          <w:p w14:paraId="0356B9DB">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6、无需借助OPS模块，设备内置自检维护工具，可一键进行快速自检，也可以对硬件类、投屏类、白板类、应用市场类等单个模块进行检测，针对不同模块给出问题原因提示，检测完成后支持导出诊断报告。</w:t>
            </w:r>
          </w:p>
          <w:p w14:paraId="711B2BE6">
            <w:pPr>
              <w:spacing w:line="360" w:lineRule="auto"/>
              <w:rPr>
                <w:rFonts w:hint="eastAsia" w:ascii="宋体" w:hAnsi="宋体" w:eastAsia="宋体" w:cs="宋体"/>
                <w:b/>
                <w:color w:val="auto"/>
                <w:sz w:val="22"/>
                <w:szCs w:val="22"/>
              </w:rPr>
            </w:pPr>
            <w:r>
              <w:rPr>
                <w:rFonts w:hint="eastAsia" w:ascii="宋体" w:hAnsi="宋体" w:eastAsia="宋体" w:cs="宋体"/>
                <w:b/>
                <w:color w:val="auto"/>
                <w:sz w:val="22"/>
                <w:szCs w:val="22"/>
              </w:rPr>
              <w:t>五、先进性：</w:t>
            </w:r>
          </w:p>
          <w:p w14:paraId="488DB117">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1、须提供不低于4TOPS的AI算力能力，支持突发噪声抑制，具备教室去混响能力，从而有效提升拾音效果。</w:t>
            </w:r>
            <w:r>
              <w:rPr>
                <w:rFonts w:hint="eastAsia" w:ascii="宋体" w:hAnsi="宋体" w:eastAsia="宋体" w:cs="宋体"/>
                <w:b/>
                <w:color w:val="auto"/>
                <w:sz w:val="22"/>
                <w:szCs w:val="22"/>
              </w:rPr>
              <w:t>（算力指标需提供带有CNAS标识的检测报告并加盖</w:t>
            </w:r>
            <w:r>
              <w:rPr>
                <w:rFonts w:hint="eastAsia" w:ascii="宋体" w:hAnsi="宋体" w:cs="宋体"/>
                <w:b/>
                <w:color w:val="auto"/>
                <w:sz w:val="22"/>
                <w:szCs w:val="22"/>
                <w:lang w:eastAsia="zh-CN"/>
              </w:rPr>
              <w:t>供应商</w:t>
            </w:r>
            <w:r>
              <w:rPr>
                <w:rFonts w:hint="eastAsia" w:ascii="宋体" w:hAnsi="宋体" w:eastAsia="宋体" w:cs="宋体"/>
                <w:b/>
                <w:color w:val="auto"/>
                <w:sz w:val="22"/>
                <w:szCs w:val="22"/>
              </w:rPr>
              <w:t>公章）</w:t>
            </w:r>
          </w:p>
          <w:p w14:paraId="6F6F2379">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 2、设备内置白板须支持文字和图形智能识别功能，可将手写体识别为标准打印体，支持中英文识别。设备自带上述智能识别能力，可在断网状态下实现上述操作。</w:t>
            </w:r>
          </w:p>
          <w:p w14:paraId="5B795806">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3、设备内置无线网卡须提供AP、Station工作模式，且支持AP&amp;Station两种工作模式同时工作，在接入到无线网络的同时，也可以作为热点允许其他设备连接，工作距离≥20米。</w:t>
            </w:r>
          </w:p>
          <w:p w14:paraId="67A48134">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 4、支持通过同品牌投屏软件进行音视频投屏共享。支持跨网投屏，无需扫描二维码或输入终端IP地址且无需设备在同一局域网中，可直接通过输入投屏码实现投屏。</w:t>
            </w:r>
          </w:p>
          <w:p w14:paraId="75931AA7">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 xml:space="preserve"> 5、无需使用智慧教学软件的情况下，可实现设备内容镜像到手机或平板的小屏，小屏可控制设备的摄像头开关、麦克风、扬声器设置、返回首页操作，方便移动教学。</w:t>
            </w:r>
          </w:p>
          <w:p w14:paraId="34385860">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6、支持通过常用会议软件进行课堂远程互动。教师也可在课前通过移动终端将会议设定完成，到教室中将画面无缝流转至设备，同时调用设备摄像头、麦克风、扬声器等能力。</w:t>
            </w:r>
          </w:p>
          <w:p w14:paraId="4AC48E7D">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7、设备前置面板Type-C接口须满足数据传输、音视频信号传输、反向触控、充电功能，从而满足教师多样化的使用需求。</w:t>
            </w:r>
          </w:p>
          <w:p w14:paraId="2D6AEB3C">
            <w:pPr>
              <w:pStyle w:val="22"/>
              <w:spacing w:line="360" w:lineRule="auto"/>
              <w:ind w:firstLine="0" w:firstLineChars="0"/>
              <w:rPr>
                <w:rFonts w:hint="eastAsia" w:ascii="宋体" w:hAnsi="宋体" w:eastAsia="宋体" w:cs="宋体"/>
                <w:color w:val="auto"/>
                <w:sz w:val="22"/>
                <w:szCs w:val="22"/>
              </w:rPr>
            </w:pPr>
            <w:r>
              <w:rPr>
                <w:rFonts w:hint="eastAsia" w:ascii="宋体" w:hAnsi="宋体" w:eastAsia="宋体" w:cs="宋体"/>
                <w:color w:val="auto"/>
                <w:sz w:val="22"/>
                <w:szCs w:val="22"/>
              </w:rPr>
              <w:t>8、在无外接OPS电脑状态下，设备须提供包括但不限于欢迎屏、壁纸、信息窗等小工具，教师也可在班会、家长会等场景下自定义展示内容，也可使用设备自带模板。</w:t>
            </w:r>
          </w:p>
          <w:p w14:paraId="31DF1522">
            <w:pPr>
              <w:shd w:val="clear" w:color="auto" w:fill="auto"/>
              <w:adjustRightInd w:val="0"/>
              <w:snapToGrid w:val="0"/>
              <w:spacing w:line="360" w:lineRule="auto"/>
              <w:rPr>
                <w:rFonts w:hint="default" w:ascii="宋体" w:hAnsi="宋体" w:eastAsia="宋体" w:cs="宋体"/>
                <w:b/>
                <w:bCs/>
                <w:color w:val="auto"/>
                <w:sz w:val="21"/>
                <w:szCs w:val="21"/>
                <w:highlight w:val="none"/>
                <w:lang w:val="en-US" w:eastAsia="zh-CN"/>
              </w:rPr>
            </w:pPr>
            <w:r>
              <w:rPr>
                <w:rFonts w:hint="eastAsia" w:eastAsia="宋体" w:cs="宋体"/>
                <w:b/>
                <w:bCs/>
                <w:color w:val="auto"/>
                <w:sz w:val="21"/>
                <w:szCs w:val="21"/>
                <w:highlight w:val="none"/>
                <w:lang w:val="en-US" w:eastAsia="zh-CN"/>
              </w:rPr>
              <w:t>六、软件功能</w:t>
            </w:r>
          </w:p>
          <w:p w14:paraId="56F1C7D2">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2"/>
                <w:szCs w:val="22"/>
              </w:rPr>
            </w:pPr>
            <w:bookmarkStart w:id="29" w:name="_Hlk48650625"/>
            <w:r>
              <w:rPr>
                <w:rFonts w:hint="eastAsia"/>
                <w:b/>
                <w:bCs/>
                <w:sz w:val="22"/>
                <w:szCs w:val="22"/>
              </w:rPr>
              <w:t>智能备课</w:t>
            </w:r>
          </w:p>
          <w:p w14:paraId="5C453807">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rFonts w:hint="eastAsia"/>
                <w:sz w:val="22"/>
                <w:szCs w:val="22"/>
              </w:rPr>
              <w:t>1</w:t>
            </w:r>
            <w:r>
              <w:rPr>
                <w:sz w:val="22"/>
                <w:szCs w:val="22"/>
              </w:rPr>
              <w:t>.</w:t>
            </w:r>
            <w:r>
              <w:rPr>
                <w:rFonts w:hint="eastAsia"/>
                <w:sz w:val="22"/>
                <w:szCs w:val="22"/>
              </w:rPr>
              <w:t>备课中心：提供教师个人备课中心，可根据学段、学科、教材版本自动推送相关备课素材与课件，并同步提供对应的同步资源与校本资源；</w:t>
            </w:r>
          </w:p>
          <w:p w14:paraId="396DB099">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rFonts w:hint="eastAsia" w:ascii="宋体" w:hAnsi="宋体" w:eastAsia="宋体" w:cs="宋体"/>
                <w:color w:val="auto"/>
                <w:sz w:val="22"/>
                <w:szCs w:val="22"/>
              </w:rPr>
              <w:t xml:space="preserve"># </w:t>
            </w:r>
            <w:r>
              <w:rPr>
                <w:rFonts w:hint="eastAsia" w:eastAsia="宋体"/>
                <w:sz w:val="22"/>
                <w:szCs w:val="22"/>
                <w:lang w:val="en-US" w:eastAsia="zh-CN"/>
              </w:rPr>
              <w:t>2</w:t>
            </w:r>
            <w:r>
              <w:rPr>
                <w:sz w:val="22"/>
                <w:szCs w:val="22"/>
              </w:rPr>
              <w:t>.教学设计：提供</w:t>
            </w:r>
            <w:r>
              <w:rPr>
                <w:rFonts w:hint="eastAsia"/>
                <w:sz w:val="22"/>
                <w:szCs w:val="22"/>
              </w:rPr>
              <w:t>多类型</w:t>
            </w:r>
            <w:r>
              <w:rPr>
                <w:sz w:val="22"/>
                <w:szCs w:val="22"/>
              </w:rPr>
              <w:t>课堂活动模板，如趣味分类、</w:t>
            </w:r>
            <w:r>
              <w:rPr>
                <w:rFonts w:hint="eastAsia"/>
                <w:sz w:val="22"/>
                <w:szCs w:val="22"/>
              </w:rPr>
              <w:t>超级分类、翻翻卡、双人P</w:t>
            </w:r>
            <w:r>
              <w:rPr>
                <w:sz w:val="22"/>
                <w:szCs w:val="22"/>
              </w:rPr>
              <w:t>K</w:t>
            </w:r>
            <w:r>
              <w:rPr>
                <w:rFonts w:hint="eastAsia"/>
                <w:sz w:val="22"/>
                <w:szCs w:val="22"/>
              </w:rPr>
              <w:t>、连线题、猜词游戏、趣味素材、选词填空、选择题、判断题、</w:t>
            </w:r>
            <w:r>
              <w:rPr>
                <w:sz w:val="22"/>
                <w:szCs w:val="22"/>
              </w:rPr>
              <w:t>思维导图（</w:t>
            </w:r>
            <w:r>
              <w:rPr>
                <w:rFonts w:hint="eastAsia"/>
                <w:sz w:val="22"/>
                <w:szCs w:val="22"/>
              </w:rPr>
              <w:t>思维导图支持多类型模板，如</w:t>
            </w:r>
            <w:r>
              <w:rPr>
                <w:sz w:val="22"/>
                <w:szCs w:val="22"/>
              </w:rPr>
              <w:t>彩色枝丫、鱼尾逻辑、经典思维、逻辑结构、发散思维、组织结构、目录组织、鱼骨图、天盘图）等</w:t>
            </w:r>
            <w:r>
              <w:rPr>
                <w:rFonts w:hint="eastAsia"/>
                <w:sz w:val="22"/>
                <w:szCs w:val="22"/>
              </w:rPr>
              <w:t>，</w:t>
            </w:r>
            <w:r>
              <w:rPr>
                <w:sz w:val="22"/>
                <w:szCs w:val="22"/>
              </w:rPr>
              <w:t>提供软件运行功能截图并</w:t>
            </w:r>
            <w:r>
              <w:rPr>
                <w:color w:val="auto"/>
                <w:sz w:val="22"/>
                <w:szCs w:val="22"/>
              </w:rPr>
              <w:t>加盖</w:t>
            </w:r>
            <w:r>
              <w:rPr>
                <w:rFonts w:hint="eastAsia"/>
                <w:color w:val="auto"/>
                <w:sz w:val="22"/>
                <w:szCs w:val="22"/>
                <w:lang w:eastAsia="zh-CN"/>
              </w:rPr>
              <w:t>供应</w:t>
            </w:r>
            <w:r>
              <w:rPr>
                <w:color w:val="auto"/>
                <w:sz w:val="22"/>
                <w:szCs w:val="22"/>
              </w:rPr>
              <w:t>商公章</w:t>
            </w:r>
            <w:r>
              <w:rPr>
                <w:sz w:val="22"/>
                <w:szCs w:val="22"/>
              </w:rPr>
              <w:t>；</w:t>
            </w:r>
          </w:p>
          <w:p w14:paraId="29EE2887">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rFonts w:hint="eastAsia"/>
                <w:sz w:val="22"/>
                <w:szCs w:val="22"/>
                <w:lang w:val="en-US" w:eastAsia="zh-CN"/>
              </w:rPr>
              <w:t>3.资源分享：</w:t>
            </w:r>
            <w:r>
              <w:rPr>
                <w:rFonts w:hint="eastAsia"/>
                <w:sz w:val="22"/>
                <w:szCs w:val="22"/>
              </w:rPr>
              <w:t>网盘资源支持生成二维码、链接，可一键复制进行分享；网盘资源支持根据章节目录按类型分享至校本资源；</w:t>
            </w:r>
          </w:p>
          <w:p w14:paraId="7C9FFF8E">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rFonts w:hint="eastAsia" w:ascii="宋体" w:hAnsi="宋体" w:eastAsia="宋体" w:cs="宋体"/>
                <w:color w:val="auto"/>
                <w:sz w:val="22"/>
                <w:szCs w:val="22"/>
              </w:rPr>
              <w:t xml:space="preserve"># </w:t>
            </w:r>
            <w:r>
              <w:rPr>
                <w:rFonts w:hint="eastAsia"/>
                <w:sz w:val="22"/>
                <w:szCs w:val="22"/>
                <w:lang w:val="en-US" w:eastAsia="zh-CN"/>
              </w:rPr>
              <w:t>4</w:t>
            </w:r>
            <w:r>
              <w:rPr>
                <w:sz w:val="22"/>
                <w:szCs w:val="22"/>
              </w:rPr>
              <w:t>.提供具有</w:t>
            </w:r>
            <w:r>
              <w:rPr>
                <w:rFonts w:hint="eastAsia"/>
                <w:sz w:val="22"/>
                <w:szCs w:val="22"/>
              </w:rPr>
              <w:t>智能</w:t>
            </w:r>
            <w:r>
              <w:rPr>
                <w:sz w:val="22"/>
                <w:szCs w:val="22"/>
              </w:rPr>
              <w:t>备课工具功能的</w:t>
            </w:r>
            <w:r>
              <w:rPr>
                <w:color w:val="auto"/>
                <w:sz w:val="22"/>
                <w:szCs w:val="22"/>
              </w:rPr>
              <w:t>计算机软件著作权登记证书及法定检测机构颁发的软件</w:t>
            </w:r>
            <w:r>
              <w:rPr>
                <w:rFonts w:hint="eastAsia"/>
                <w:color w:val="auto"/>
                <w:sz w:val="22"/>
                <w:szCs w:val="22"/>
              </w:rPr>
              <w:t>产品检测报告</w:t>
            </w:r>
            <w:r>
              <w:rPr>
                <w:sz w:val="22"/>
                <w:szCs w:val="22"/>
              </w:rPr>
              <w:t>；</w:t>
            </w:r>
          </w:p>
          <w:p w14:paraId="76271714">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2"/>
                <w:szCs w:val="22"/>
              </w:rPr>
            </w:pPr>
            <w:r>
              <w:rPr>
                <w:b/>
                <w:bCs/>
                <w:sz w:val="22"/>
                <w:szCs w:val="22"/>
              </w:rPr>
              <w:t>教学工具</w:t>
            </w:r>
          </w:p>
          <w:p w14:paraId="41921C3E">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sz w:val="22"/>
                <w:szCs w:val="22"/>
              </w:rPr>
              <w:t>1.全屏书写：支持任意教学环境下（白板讲解、PPT讲解、视频播放等）</w:t>
            </w:r>
            <w:r>
              <w:rPr>
                <w:rFonts w:hint="eastAsia"/>
                <w:sz w:val="22"/>
                <w:szCs w:val="22"/>
              </w:rPr>
              <w:t>进行</w:t>
            </w:r>
            <w:r>
              <w:rPr>
                <w:sz w:val="22"/>
                <w:szCs w:val="22"/>
              </w:rPr>
              <w:t>全屏原笔迹书写，笔迹流畅无延迟并自带笔锋，完美高度还原粉笔书写体验与效果；</w:t>
            </w:r>
          </w:p>
          <w:p w14:paraId="45F09B3C">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rFonts w:hint="eastAsia" w:ascii="宋体" w:hAnsi="宋体" w:eastAsia="宋体" w:cs="宋体"/>
                <w:color w:val="auto"/>
                <w:sz w:val="22"/>
                <w:szCs w:val="22"/>
              </w:rPr>
              <w:t xml:space="preserve"># </w:t>
            </w:r>
            <w:r>
              <w:rPr>
                <w:rFonts w:hint="eastAsia" w:eastAsia="宋体"/>
                <w:sz w:val="22"/>
                <w:szCs w:val="22"/>
                <w:lang w:val="en-US" w:eastAsia="zh-CN"/>
              </w:rPr>
              <w:t>2</w:t>
            </w:r>
            <w:r>
              <w:rPr>
                <w:sz w:val="22"/>
                <w:szCs w:val="22"/>
              </w:rPr>
              <w:t>.学科工具：提供多学科的学科工具，如平面图形、立体图形、尺规、量角器、函数工具、英文词典、</w:t>
            </w:r>
            <w:r>
              <w:rPr>
                <w:rFonts w:hint="eastAsia"/>
                <w:sz w:val="22"/>
                <w:szCs w:val="22"/>
              </w:rPr>
              <w:t>算盘、计数器、</w:t>
            </w:r>
            <w:r>
              <w:rPr>
                <w:sz w:val="22"/>
                <w:szCs w:val="22"/>
              </w:rPr>
              <w:t>数学动图、诗词卡片、仿真实验</w:t>
            </w:r>
            <w:r>
              <w:rPr>
                <w:rFonts w:hint="eastAsia"/>
                <w:sz w:val="22"/>
                <w:szCs w:val="22"/>
              </w:rPr>
              <w:t>、构图助手、立体截面</w:t>
            </w:r>
            <w:r>
              <w:rPr>
                <w:sz w:val="22"/>
                <w:szCs w:val="22"/>
              </w:rPr>
              <w:t>等，其中尺规和平面图形支持角度和长度的数字标注，化学仪器包括加热、计量、分离、收集、干燥等，物理仪器包括磁学、电学、光学、力学、热学、声学等</w:t>
            </w:r>
            <w:r>
              <w:rPr>
                <w:rFonts w:hint="eastAsia"/>
                <w:sz w:val="22"/>
                <w:szCs w:val="22"/>
              </w:rPr>
              <w:t>，立体图形支持多种展开模式，并可进行自由填充颜色、旋转、删除等操作，</w:t>
            </w:r>
            <w:r>
              <w:rPr>
                <w:sz w:val="22"/>
                <w:szCs w:val="22"/>
              </w:rPr>
              <w:t>提供软件系统功能截图并加盖</w:t>
            </w:r>
            <w:r>
              <w:rPr>
                <w:rFonts w:hint="eastAsia"/>
                <w:sz w:val="22"/>
                <w:szCs w:val="22"/>
                <w:lang w:eastAsia="zh-CN"/>
              </w:rPr>
              <w:t>供应商</w:t>
            </w:r>
            <w:r>
              <w:rPr>
                <w:sz w:val="22"/>
                <w:szCs w:val="22"/>
              </w:rPr>
              <w:t>商公章</w:t>
            </w:r>
            <w:r>
              <w:rPr>
                <w:rFonts w:hint="eastAsia"/>
                <w:sz w:val="22"/>
                <w:szCs w:val="22"/>
              </w:rPr>
              <w:t>；</w:t>
            </w:r>
            <w:r>
              <w:rPr>
                <w:sz w:val="22"/>
                <w:szCs w:val="22"/>
              </w:rPr>
              <w:t xml:space="preserve"> </w:t>
            </w:r>
          </w:p>
          <w:p w14:paraId="40076EAC">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rFonts w:hint="eastAsia"/>
                <w:sz w:val="22"/>
                <w:szCs w:val="22"/>
                <w:lang w:val="en-US" w:eastAsia="zh-CN"/>
              </w:rPr>
              <w:t>3</w:t>
            </w:r>
            <w:r>
              <w:rPr>
                <w:sz w:val="22"/>
                <w:szCs w:val="22"/>
              </w:rPr>
              <w:t>.智能工具板：基于即时手写智能识别的智能</w:t>
            </w:r>
            <w:r>
              <w:rPr>
                <w:rFonts w:hint="eastAsia"/>
                <w:sz w:val="22"/>
                <w:szCs w:val="22"/>
              </w:rPr>
              <w:t>工具板</w:t>
            </w:r>
            <w:r>
              <w:rPr>
                <w:sz w:val="22"/>
                <w:szCs w:val="22"/>
              </w:rPr>
              <w:t>，</w:t>
            </w:r>
            <w:r>
              <w:rPr>
                <w:rFonts w:hint="eastAsia"/>
                <w:sz w:val="22"/>
                <w:szCs w:val="22"/>
              </w:rPr>
              <w:t>可</w:t>
            </w:r>
            <w:r>
              <w:rPr>
                <w:sz w:val="22"/>
                <w:szCs w:val="22"/>
              </w:rPr>
              <w:t>实现中英文智能转写、智能搜索、图形识别与函数识别等功能</w:t>
            </w:r>
            <w:r>
              <w:rPr>
                <w:rFonts w:hint="eastAsia"/>
                <w:sz w:val="22"/>
                <w:szCs w:val="22"/>
              </w:rPr>
              <w:t>，</w:t>
            </w:r>
            <w:r>
              <w:rPr>
                <w:sz w:val="22"/>
                <w:szCs w:val="22"/>
              </w:rPr>
              <w:t>智能工具板内的所有板书记录</w:t>
            </w:r>
            <w:r>
              <w:rPr>
                <w:rFonts w:hint="eastAsia"/>
                <w:sz w:val="22"/>
                <w:szCs w:val="22"/>
              </w:rPr>
              <w:t>可</w:t>
            </w:r>
            <w:r>
              <w:rPr>
                <w:sz w:val="22"/>
                <w:szCs w:val="22"/>
              </w:rPr>
              <w:t>同步保存至</w:t>
            </w:r>
            <w:r>
              <w:rPr>
                <w:rFonts w:hint="eastAsia"/>
                <w:sz w:val="22"/>
                <w:szCs w:val="22"/>
              </w:rPr>
              <w:t>智能</w:t>
            </w:r>
            <w:r>
              <w:rPr>
                <w:sz w:val="22"/>
                <w:szCs w:val="22"/>
              </w:rPr>
              <w:t xml:space="preserve">云白板； </w:t>
            </w:r>
          </w:p>
          <w:p w14:paraId="0EC0606D">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rFonts w:hint="eastAsia"/>
                <w:sz w:val="22"/>
                <w:szCs w:val="22"/>
              </w:rPr>
              <w:t>（</w:t>
            </w:r>
            <w:r>
              <w:rPr>
                <w:rFonts w:hint="eastAsia"/>
                <w:sz w:val="22"/>
                <w:szCs w:val="22"/>
                <w:lang w:val="en-US" w:eastAsia="zh-CN"/>
              </w:rPr>
              <w:t>1</w:t>
            </w:r>
            <w:r>
              <w:rPr>
                <w:sz w:val="22"/>
                <w:szCs w:val="22"/>
              </w:rPr>
              <w:t>）图形识别：支持将教师手写的图形自动识别为标准规范图形，并自由缩放、调整图形的比例大小，支持对图形的任意拖动、复制等功能；</w:t>
            </w:r>
          </w:p>
          <w:p w14:paraId="4606B2F3">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2"/>
              </w:rPr>
            </w:pPr>
            <w:r>
              <w:rPr>
                <w:rFonts w:hint="eastAsia" w:ascii="宋体" w:hAnsi="宋体" w:eastAsia="宋体" w:cs="宋体"/>
                <w:color w:val="auto"/>
                <w:sz w:val="22"/>
                <w:szCs w:val="22"/>
              </w:rPr>
              <w:t>#</w:t>
            </w:r>
            <w:r>
              <w:rPr>
                <w:rFonts w:hint="eastAsia"/>
                <w:sz w:val="22"/>
                <w:szCs w:val="22"/>
              </w:rPr>
              <w:t>（</w:t>
            </w:r>
            <w:r>
              <w:rPr>
                <w:rFonts w:hint="eastAsia"/>
                <w:sz w:val="22"/>
                <w:szCs w:val="22"/>
                <w:lang w:val="en-US" w:eastAsia="zh-CN"/>
              </w:rPr>
              <w:t>2</w:t>
            </w:r>
            <w:r>
              <w:rPr>
                <w:sz w:val="22"/>
                <w:szCs w:val="22"/>
              </w:rPr>
              <w:t>）函数识别：支持将教师手写的函数公式自动识别并转换为匹配的函数图形，并可通过手势划词直接进行删除与修改，支持将相应的函数图形直接插入到智能工具板内，方便教师进行二次讲解</w:t>
            </w:r>
            <w:r>
              <w:rPr>
                <w:rFonts w:hint="eastAsia"/>
                <w:sz w:val="22"/>
                <w:szCs w:val="22"/>
              </w:rPr>
              <w:t>，</w:t>
            </w:r>
            <w:r>
              <w:rPr>
                <w:sz w:val="22"/>
                <w:szCs w:val="22"/>
              </w:rPr>
              <w:t>提供软件系统功能截图并加盖</w:t>
            </w:r>
            <w:r>
              <w:rPr>
                <w:rFonts w:hint="eastAsia" w:ascii="宋体" w:hAnsi="宋体" w:cs="宋体"/>
                <w:b w:val="0"/>
                <w:bCs/>
                <w:color w:val="auto"/>
                <w:sz w:val="22"/>
                <w:szCs w:val="22"/>
                <w:lang w:eastAsia="zh-CN"/>
              </w:rPr>
              <w:t>供应商</w:t>
            </w:r>
            <w:r>
              <w:rPr>
                <w:sz w:val="22"/>
                <w:szCs w:val="22"/>
              </w:rPr>
              <w:t xml:space="preserve">商公章； </w:t>
            </w:r>
          </w:p>
          <w:bookmarkEnd w:id="29"/>
          <w:p w14:paraId="76B7F1D1">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bCs/>
                <w:sz w:val="22"/>
                <w:szCs w:val="22"/>
              </w:rPr>
            </w:pPr>
            <w:r>
              <w:rPr>
                <w:rFonts w:hint="eastAsia"/>
                <w:b/>
                <w:bCs/>
                <w:sz w:val="22"/>
                <w:szCs w:val="22"/>
              </w:rPr>
              <w:t>并发能力</w:t>
            </w:r>
          </w:p>
          <w:p w14:paraId="04E623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sz w:val="22"/>
                <w:szCs w:val="22"/>
              </w:rPr>
              <w:t>并发能力：为保证日常教学的稳定性，本项目的教学软件登录功能的最大并发量不低于5000（其中每秒请求数QPS不低于5000），资源分享功能调用（具体指用户调用该功能到分享列表和分享信息的过程）的最大并发量不低于1500（其中QPS不低于1500），</w:t>
            </w:r>
            <w:r>
              <w:rPr>
                <w:rFonts w:eastAsia="宋体" w:cs="Times New Roman"/>
                <w:sz w:val="22"/>
                <w:szCs w:val="22"/>
              </w:rPr>
              <w:t>提供具有 CNAS 和 CMA 认定的评测机构评测的测试报告影印件</w:t>
            </w:r>
            <w:r>
              <w:rPr>
                <w:rFonts w:hint="eastAsia" w:eastAsia="宋体" w:cs="Times New Roman"/>
                <w:sz w:val="22"/>
                <w:szCs w:val="22"/>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2194">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9060">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4E7BF780">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D3ED">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34</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0438">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会议模块</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5C96">
            <w:pPr>
              <w:widowControl/>
              <w:numPr>
                <w:ilvl w:val="0"/>
                <w:numId w:val="0"/>
              </w:numPr>
              <w:tabs>
                <w:tab w:val="left" w:pos="312"/>
              </w:tabs>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配置不低于：</w:t>
            </w:r>
          </w:p>
          <w:p w14:paraId="2520AEF0">
            <w:pPr>
              <w:widowControl/>
              <w:numPr>
                <w:ilvl w:val="0"/>
                <w:numId w:val="9"/>
              </w:numPr>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CPU :Inteli5-10400 </w:t>
            </w:r>
          </w:p>
          <w:p w14:paraId="40E4C93F">
            <w:pPr>
              <w:widowControl/>
              <w:numPr>
                <w:ilvl w:val="0"/>
                <w:numId w:val="9"/>
              </w:numPr>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内存:8G；SSD：256G</w:t>
            </w:r>
          </w:p>
          <w:p w14:paraId="6A0F86E7">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3.WIFI支持802.11 a/b/g/n/e/ac，支持Wifi AP+Station同时使用（2.4G&amp;5G），支持Bluetooth4.0及以上，支持wifi和蓝牙可以同时使用。</w:t>
            </w:r>
          </w:p>
          <w:p w14:paraId="0EDF15F5">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4.独立非外扩展的电脑接口:2 x USB 2.0 ，4 x USB 3.0/1 x HDMI /1 x RJ45，1 x DP</w:t>
            </w:r>
          </w:p>
          <w:p w14:paraId="7D4F17D3">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5.支持4K60HZ</w:t>
            </w:r>
          </w:p>
          <w:p w14:paraId="094848F2">
            <w:pPr>
              <w:pStyle w:val="5"/>
              <w:tabs>
                <w:tab w:val="left" w:pos="567"/>
              </w:tabs>
              <w:rPr>
                <w:color w:val="auto"/>
              </w:rPr>
            </w:pPr>
            <w:r>
              <w:rPr>
                <w:rFonts w:hint="eastAsia" w:ascii="宋体" w:hAnsi="宋体" w:eastAsia="宋体" w:cs="宋体"/>
                <w:color w:val="auto"/>
                <w:kern w:val="0"/>
                <w:sz w:val="22"/>
                <w:szCs w:val="22"/>
                <w:lang w:bidi="ar"/>
              </w:rPr>
              <w:t>6.与会议室大屏配套使用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95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5215">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554B8205">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94A">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35</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2C58">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全向麦克</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FE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1.内置8个单指向麦克风，组成360度全万位的拾音，采集距离5米。</w:t>
            </w:r>
          </w:p>
          <w:p w14:paraId="7AB23B6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2.支持扩展麦克风，采集距离可以达到7米。</w:t>
            </w:r>
          </w:p>
          <w:p w14:paraId="66C33BA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3.支持无线2.4G传输功能，无需任何连接线连接视频终端，PC等通信设备。</w:t>
            </w:r>
          </w:p>
          <w:p w14:paraId="628EE41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4.支持USB连接，支持视频会议系统，Saas云视讯软件平台，网络会议平台。</w:t>
            </w:r>
          </w:p>
          <w:p w14:paraId="5D8136C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5.支持LINE IN/OUT模拟接口，通过3.5mm音频线连接外部通信终端，支持视频会议系统， 多媒体通信系统，网络会议平台。</w:t>
            </w:r>
          </w:p>
          <w:p w14:paraId="48E9054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6.支持通过3.5mm音频线连接移动手机终端，支持手机免提会议通话。</w:t>
            </w:r>
          </w:p>
          <w:p w14:paraId="0BD129B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7.多方通话的协同办公功能：集成USB网络通信和模拟接口通信的多方会议功能，可以扩展视频或网络会议至移动手机电话网络。</w:t>
            </w:r>
          </w:p>
          <w:p w14:paraId="48A10A4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8.喇叭系统采用多芯数字单元音量达到90dB, 16级喇叭音量数字调节。</w:t>
            </w:r>
          </w:p>
          <w:p w14:paraId="2753C51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9.摘机，挂机，麦克风静音，音量加减，喇叭静音等接键功能。</w:t>
            </w:r>
          </w:p>
          <w:p w14:paraId="6D238B43">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10.内置电池2400mA，工作持续时间4小时，待机时间10天。</w:t>
            </w:r>
          </w:p>
          <w:p w14:paraId="1B903C5F">
            <w:pPr>
              <w:pStyle w:val="5"/>
              <w:tabs>
                <w:tab w:val="left" w:pos="567"/>
              </w:tabs>
              <w:rPr>
                <w:rFonts w:eastAsia="宋体"/>
                <w:color w:val="auto"/>
              </w:rPr>
            </w:pPr>
            <w:r>
              <w:rPr>
                <w:rFonts w:hint="eastAsia" w:ascii="宋体" w:hAnsi="宋体" w:eastAsia="宋体" w:cs="宋体"/>
                <w:color w:val="auto"/>
                <w:sz w:val="22"/>
                <w:szCs w:val="22"/>
              </w:rPr>
              <w:t>11.</w:t>
            </w:r>
            <w:r>
              <w:rPr>
                <w:rFonts w:hint="eastAsia" w:ascii="宋体" w:hAnsi="宋体" w:eastAsia="宋体" w:cs="宋体"/>
                <w:color w:val="auto"/>
                <w:kern w:val="0"/>
                <w:sz w:val="22"/>
                <w:szCs w:val="22"/>
                <w:lang w:bidi="ar"/>
              </w:rPr>
              <w:t>与会议室大屏配套使用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E8D8">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265C">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0B6F3FE4">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2EAB">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36</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1735">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智能笔</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4CB9">
            <w:pPr>
              <w:widowControl/>
              <w:numPr>
                <w:ilvl w:val="0"/>
                <w:numId w:val="10"/>
              </w:numPr>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指示灯 休眠/唤醒 提示遥控精灵的工作状态。 2.点击后终端进入休眠状态或将终端从休眠状态唤醒。</w:t>
            </w:r>
          </w:p>
          <w:p w14:paraId="419102C5">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3.翻页上一页 支持在白板、共享材料、文档演示场景向上翻页。 </w:t>
            </w:r>
          </w:p>
          <w:p w14:paraId="79B43AE9">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4.翻页下一页 支持在白板、共享材料、文档演示场景向下翻页。</w:t>
            </w:r>
          </w:p>
          <w:p w14:paraId="1417418A">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5.激光笔 开启/关闭麦克 风 开启/关闭扬声器 长按按钮移动激光笔图标，单按按钮实现点击动作。 点击后开启麦克风或关闭麦克风。 点击后开启扬声器或关闭扬声器。 </w:t>
            </w:r>
          </w:p>
          <w:p w14:paraId="7D76A7B5">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6.开启/关闭摄像 机 该按钮适用于配置内置摄像机的终端，点击后开启或关闭 内置摄像机。 </w:t>
            </w:r>
          </w:p>
          <w:p w14:paraId="0AACB36D">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7.增大音量支持单次点击和长按增大音量。 </w:t>
            </w:r>
          </w:p>
          <w:p w14:paraId="7B2E262A">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8.减少音量支持单次点击和长按减少音量。</w:t>
            </w:r>
          </w:p>
          <w:p w14:paraId="18DAA345">
            <w:pPr>
              <w:pStyle w:val="5"/>
              <w:tabs>
                <w:tab w:val="left" w:pos="567"/>
              </w:tabs>
              <w:rPr>
                <w:rFonts w:eastAsia="宋体"/>
                <w:color w:val="auto"/>
              </w:rPr>
            </w:pPr>
            <w:r>
              <w:rPr>
                <w:rFonts w:hint="eastAsia" w:ascii="宋体" w:hAnsi="宋体" w:eastAsia="宋体" w:cs="宋体"/>
                <w:color w:val="auto"/>
                <w:sz w:val="22"/>
                <w:szCs w:val="22"/>
              </w:rPr>
              <w:t>9.</w:t>
            </w:r>
            <w:r>
              <w:rPr>
                <w:rFonts w:hint="eastAsia" w:ascii="宋体" w:hAnsi="宋体" w:eastAsia="宋体" w:cs="宋体"/>
                <w:color w:val="auto"/>
                <w:kern w:val="0"/>
                <w:sz w:val="22"/>
                <w:szCs w:val="22"/>
                <w:lang w:bidi="ar"/>
              </w:rPr>
              <w:t>与会议室大屏配套使用。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FB1A">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D2DD">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2B946B8C">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FF56">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37</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CC8D">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无线传屏器</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8B43">
            <w:pPr>
              <w:pStyle w:val="9"/>
              <w:widowControl/>
              <w:shd w:val="clear" w:color="auto" w:fill="FFFFFF"/>
              <w:spacing w:beforeAutospacing="0" w:afterAutospacing="0"/>
              <w:jc w:val="both"/>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1.高清无线传屏器，一键快速投屏。</w:t>
            </w:r>
          </w:p>
          <w:p w14:paraId="355634BD">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shd w:val="clear" w:color="auto" w:fill="FFFFFF"/>
              </w:rPr>
              <w:t>2.用于配套华为IdeaHub会议平板和会议电视终端使用。只需将IdeaShare插入到电脑USB接口无需任何连线，即可实现将个人电脑内容一键分享</w:t>
            </w:r>
            <w:r>
              <w:rPr>
                <w:rFonts w:hint="eastAsia" w:ascii="宋体" w:hAnsi="宋体" w:eastAsia="宋体" w:cs="宋体"/>
                <w:color w:val="auto"/>
                <w:kern w:val="0"/>
                <w:sz w:val="22"/>
                <w:szCs w:val="22"/>
                <w:lang w:bidi="ar"/>
              </w:rPr>
              <w:t>与会议室大屏配套使用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694F">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F3D4">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台</w:t>
            </w:r>
          </w:p>
        </w:tc>
      </w:tr>
      <w:tr w14:paraId="62086659">
        <w:tblPrEx>
          <w:tblCellMar>
            <w:top w:w="0" w:type="dxa"/>
            <w:left w:w="108" w:type="dxa"/>
            <w:bottom w:w="0" w:type="dxa"/>
            <w:right w:w="108" w:type="dxa"/>
          </w:tblCellMar>
        </w:tblPrEx>
        <w:trPr>
          <w:trHeight w:val="23"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CE07">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000000"/>
                <w:kern w:val="0"/>
                <w:sz w:val="22"/>
                <w:szCs w:val="22"/>
                <w:u w:val="none"/>
                <w:lang w:val="en-US" w:eastAsia="zh-CN" w:bidi="ar"/>
              </w:rPr>
              <w:t>38</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FFFE">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移动推车</w:t>
            </w:r>
          </w:p>
        </w:tc>
        <w:tc>
          <w:tcPr>
            <w:tcW w:w="5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0BAB">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1.可安装60-120英寸大屏 </w:t>
            </w:r>
          </w:p>
          <w:p w14:paraId="07C1E319">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2.承重大于90KG</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3.移动落地电视挂架</w:t>
            </w:r>
          </w:p>
          <w:p w14:paraId="74942DC4">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4.与会议室大屏配套使用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D879">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9941">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000000"/>
                <w:kern w:val="0"/>
                <w:sz w:val="22"/>
                <w:szCs w:val="22"/>
                <w:u w:val="none"/>
                <w:lang w:val="en-US" w:eastAsia="zh-CN" w:bidi="ar"/>
              </w:rPr>
              <w:t>套</w:t>
            </w:r>
          </w:p>
        </w:tc>
      </w:tr>
    </w:tbl>
    <w:p w14:paraId="479779EE">
      <w:pPr>
        <w:numPr>
          <w:ilvl w:val="0"/>
          <w:numId w:val="0"/>
        </w:numPr>
        <w:adjustRightInd w:val="0"/>
        <w:spacing w:line="360" w:lineRule="atLeast"/>
        <w:ind w:leftChars="0" w:firstLine="420" w:firstLineChars="0"/>
        <w:jc w:val="left"/>
        <w:textAlignment w:val="baseline"/>
        <w:rPr>
          <w:rFonts w:hint="eastAsia" w:eastAsia="宋体"/>
          <w:b/>
          <w:sz w:val="24"/>
          <w:lang w:val="en-US" w:eastAsia="zh-CN"/>
        </w:rPr>
      </w:pPr>
      <w:r>
        <w:rPr>
          <w:rFonts w:hint="eastAsia"/>
          <w:b/>
          <w:sz w:val="24"/>
          <w:lang w:val="en-US" w:eastAsia="zh-CN"/>
        </w:rPr>
        <w:t>2包</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062"/>
        <w:gridCol w:w="5546"/>
        <w:gridCol w:w="638"/>
        <w:gridCol w:w="638"/>
      </w:tblGrid>
      <w:tr w14:paraId="357F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74" w:type="pct"/>
            <w:shd w:val="clear" w:color="auto" w:fill="auto"/>
            <w:noWrap/>
            <w:vAlign w:val="center"/>
          </w:tcPr>
          <w:p w14:paraId="55A91777">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623" w:type="pct"/>
            <w:shd w:val="clear" w:color="auto" w:fill="auto"/>
            <w:noWrap/>
            <w:vAlign w:val="center"/>
          </w:tcPr>
          <w:p w14:paraId="787CC63A">
            <w:pPr>
              <w:widowControl/>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253" w:type="pct"/>
            <w:shd w:val="clear" w:color="auto" w:fill="auto"/>
            <w:noWrap/>
            <w:vAlign w:val="center"/>
          </w:tcPr>
          <w:p w14:paraId="3F4DE38A">
            <w:pPr>
              <w:widowControl/>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规格要求</w:t>
            </w:r>
          </w:p>
        </w:tc>
        <w:tc>
          <w:tcPr>
            <w:tcW w:w="374" w:type="pct"/>
            <w:shd w:val="clear" w:color="auto" w:fill="auto"/>
            <w:noWrap/>
            <w:vAlign w:val="center"/>
          </w:tcPr>
          <w:p w14:paraId="6BB81ECF">
            <w:pPr>
              <w:widowControl/>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374" w:type="pct"/>
            <w:shd w:val="clear" w:color="auto" w:fill="auto"/>
            <w:noWrap/>
            <w:vAlign w:val="center"/>
          </w:tcPr>
          <w:p w14:paraId="086AF7B8">
            <w:pPr>
              <w:widowControl/>
              <w:spacing w:line="36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r>
      <w:tr w14:paraId="0C2C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74" w:type="pct"/>
            <w:shd w:val="clear" w:color="auto" w:fill="auto"/>
            <w:vAlign w:val="center"/>
          </w:tcPr>
          <w:p w14:paraId="0620307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623" w:type="pct"/>
            <w:shd w:val="clear" w:color="auto" w:fill="auto"/>
            <w:vAlign w:val="center"/>
          </w:tcPr>
          <w:p w14:paraId="5CD30E5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自带电脑多媒体大屏86吋</w:t>
            </w:r>
          </w:p>
        </w:tc>
        <w:tc>
          <w:tcPr>
            <w:tcW w:w="3253" w:type="pct"/>
            <w:shd w:val="clear" w:color="auto" w:fill="auto"/>
            <w:vAlign w:val="center"/>
          </w:tcPr>
          <w:p w14:paraId="3A85D741">
            <w:pPr>
              <w:widowControl/>
              <w:numPr>
                <w:ilvl w:val="0"/>
                <w:numId w:val="11"/>
              </w:numPr>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整机需采用超高清LED液晶显示屏，显示比例16:9，分辨率3840×2160，采用全物理防眩光钢化玻璃，钢化玻璃表面硬度≥9H，采用一体设计，外部无任何可见内部功能模块连接线。边角采用弧形设计，表面无尖锐边缘或凸起。</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2.侧置输入接口至少具备2路HDMI、1路RS232、1路USB接口；侧置输出接口至少具备1路音频输出、1路触控USB输出；前置输入接口具备3路USB接口（包含1路Type-C、2路USB），前置 USB 接口具备防撞挡板设计。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整机具备至少6个前置按键，可实现开关机、调出中控菜单、音量+/-、护眼、录屏操作；支持至少5个自定义前置按键，一键启用任一全局小工具（批注、截屏、计时、降半屏、放大镜、倒数日、日历）、快捷开关（节能模式、纸质护眼模式、经典护眼模式、自动亮度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4.需采用红外触控技术，支持整机设备系统中进行20点或以上触控，触摸最小识别物≤3mm，屏幕触摸有效识别高度≤3mm。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整机需内置2.2声道及以上扬声器，位于设备上边框，顶置朝前发声，前朝向≥10W高音扬声器≥2个，上朝向≥20W中低音扬声器≥2个，额定总功率≥60W，整机内置扬声器采用缝隙发声技术，喇叭采用槽式开口≤6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6.整机内置非独立外拓展≥4阵列麦克风，可用于对教室环境音频进行采集，麦克风拾音距离≥12米。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7.要求支持标准、听力、观影和AI空间感知音效模式，AI空间感知音效模式可通过内置麦克风采集教室物理环境声音，自动生成符合当前教室物理环境的频段、音量、音效。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8.整机背光系统需支持DC调光方式，多级亮度调节，支持白颜色背景下最暗亮度≤100nit，用于提升显示对比度。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9.整机色域覆盖率（NTSC）≥72%，灰度等级≥256级。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#10.整机屏幕蓝光占比（有害蓝光415～455nm能量综合）/（整体蓝光400～500能量综合）＜50%，整机视网膜蓝光危害（蓝光加权辐射亮度LB）满足IEC TR 62778:2014蓝光危害RG0级别。#11.整机全通道需支持纸质护眼模式，可实现画面纹理的实时调整；支持纸质纹理：牛皮纸、素描纸、宣纸、水彩纸、水纹纸；支持透明度调节；支持色温调节。（需提供具有CNAS认证标识的检测机构出具的检测报告复印件，并加盖投标人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12.整机支持蓝牙5.4标准。Wi-Fi制式支持IEEE 802.11 a/b/g/n/ac/ax；支持版本Wi-Fi6。</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13.整机需上边框内置非独立摄像头，采用一体化集成设计，可拍摄≥1300万像素数的照片，可拍摄输出4K分辨率的视频，具备摄像头工作指示灯，摄像头运行时，有指示灯提示。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14.支持半屏模式，将整机设备显示画面上半部分下拉到屏幕下半部分显示，此时依然可以正常触控操作；点击非整机设备显示画面区域（屏幕上半部分），即可退出该模式。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15.为方便教学使用，整机全通道侧边栏快捷菜单需包含如下小工具：批注、降半屏、截屏、放大镜、倒计时、日历、聚光灯、秒表、冻屏、倒数日、答题、节拍器。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整机需具备智能手势识别功能，在整机全信号源通道下均可识别五指上、下、左、右方向手势，五指画O、画~、左右晃动、缩/放方向手势滑动并调用相应功能。支持将各手势滑动方向自定义设置为无操作、熄屏、批注、桌面、半屏模式。（需提供具有CNAS认证标识的检测机构出具的检测报告复印件，并加盖投标人公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17.设备CPU需采用国产自主可控芯片，处理器核数≥8核，主频≥2.6GHz；内存：8GB或以上配置；硬盘：256GB或以上固态硬盘；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18.电脑模块与整机连接采用万兆级接口，传输速率≥10Gbps。</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19.预装正版国产操作系统。</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教学配套软件功能要求：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1.提供不少于100家中小学数字教学资源。提供互动式教学课件资源，包含学科教育各学段教材版本全部教学章节、专题教育、特殊教育分类150000份互动课件；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2.为确保设备的稳定性以及兼容性，具备独立的白板教学软件，非第三方以及嵌入PPT等其他方式，</w:t>
            </w:r>
          </w:p>
          <w:p w14:paraId="634B9EBD">
            <w:pPr>
              <w:widowControl/>
              <w:numPr>
                <w:ilvl w:val="0"/>
                <w:numId w:val="0"/>
              </w:numPr>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云教案内容无需人为保存即可同步至云空间，支持已链接方式进行定向式分享和开放式分享。接收者可直接在桌面浏览器、微信浏览器内打开预览，可将云教案转存至个人云空间。云教案支持导出为PDF格式。（此功能需提供国</w:t>
            </w:r>
            <w:r>
              <w:rPr>
                <w:rFonts w:hint="eastAsia" w:ascii="宋体" w:hAnsi="宋体" w:eastAsia="宋体" w:cs="宋体"/>
                <w:color w:val="auto"/>
                <w:kern w:val="0"/>
                <w:szCs w:val="21"/>
              </w:rPr>
              <w:t>家</w:t>
            </w:r>
            <w:r>
              <w:rPr>
                <w:rFonts w:hint="eastAsia" w:ascii="宋体" w:hAnsi="宋体" w:eastAsia="宋体" w:cs="宋体"/>
                <w:color w:val="auto"/>
                <w:kern w:val="0"/>
                <w:szCs w:val="21"/>
                <w:lang w:val="en-US" w:eastAsia="zh-CN"/>
              </w:rPr>
              <w:t>认可的</w:t>
            </w:r>
            <w:r>
              <w:rPr>
                <w:rFonts w:hint="eastAsia" w:ascii="宋体" w:hAnsi="宋体" w:eastAsia="宋体" w:cs="宋体"/>
                <w:color w:val="000000"/>
                <w:kern w:val="0"/>
                <w:szCs w:val="21"/>
              </w:rPr>
              <w:t>机构出具的相关检测报告复印件并加盖</w:t>
            </w:r>
            <w:r>
              <w:rPr>
                <w:rFonts w:hint="eastAsia" w:ascii="宋体" w:hAnsi="宋体" w:eastAsia="宋体" w:cs="宋体"/>
                <w:color w:val="000000"/>
                <w:kern w:val="0"/>
                <w:szCs w:val="21"/>
                <w:lang w:eastAsia="zh-CN"/>
              </w:rPr>
              <w:t>投标人公章</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.具备云端静默推送下载功能，无需用户手动下载即可实现应用的在线升级，升级具有信息验证机制，确保教学秩序不受干扰。</w:t>
            </w:r>
          </w:p>
        </w:tc>
        <w:tc>
          <w:tcPr>
            <w:tcW w:w="374" w:type="pct"/>
            <w:shd w:val="clear" w:color="auto" w:fill="auto"/>
            <w:vAlign w:val="center"/>
          </w:tcPr>
          <w:p w14:paraId="7F4AB724">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69</w:t>
            </w:r>
          </w:p>
        </w:tc>
        <w:tc>
          <w:tcPr>
            <w:tcW w:w="374" w:type="pct"/>
            <w:shd w:val="clear" w:color="auto" w:fill="auto"/>
            <w:vAlign w:val="center"/>
          </w:tcPr>
          <w:p w14:paraId="56C03C9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台</w:t>
            </w:r>
          </w:p>
        </w:tc>
      </w:tr>
      <w:tr w14:paraId="3578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74" w:type="pct"/>
            <w:shd w:val="clear" w:color="auto" w:fill="auto"/>
            <w:vAlign w:val="center"/>
          </w:tcPr>
          <w:p w14:paraId="6D4C0B3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623" w:type="pct"/>
            <w:shd w:val="clear" w:color="auto" w:fill="auto"/>
            <w:vAlign w:val="center"/>
          </w:tcPr>
          <w:p w14:paraId="437250AA">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移动推车</w:t>
            </w:r>
          </w:p>
        </w:tc>
        <w:tc>
          <w:tcPr>
            <w:tcW w:w="3253" w:type="pct"/>
            <w:shd w:val="clear" w:color="auto" w:fill="auto"/>
            <w:vAlign w:val="center"/>
          </w:tcPr>
          <w:p w14:paraId="5D0816CF">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auto"/>
                <w:kern w:val="0"/>
                <w:szCs w:val="21"/>
              </w:rPr>
              <w:t>.移动支架通过防倾斜实验，正负10度倾斜角度下不能翻倒；</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2.承挂≥100kg，壁挂高度可调；整体高度≥1</w:t>
            </w:r>
            <w:r>
              <w:rPr>
                <w:rFonts w:hint="eastAsia" w:ascii="宋体" w:hAnsi="宋体" w:eastAsia="宋体" w:cs="宋体"/>
                <w:color w:val="auto"/>
                <w:kern w:val="0"/>
                <w:szCs w:val="21"/>
                <w:lang w:val="en-US" w:eastAsia="zh-CN"/>
              </w:rPr>
              <w:t>590</w:t>
            </w:r>
            <w:r>
              <w:rPr>
                <w:rFonts w:hint="eastAsia" w:ascii="宋体" w:hAnsi="宋体" w:eastAsia="宋体" w:cs="宋体"/>
                <w:color w:val="auto"/>
                <w:kern w:val="0"/>
                <w:szCs w:val="21"/>
              </w:rPr>
              <w:t>mm；</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3.托盘承重≥25KG,模具设置U型置物槽，方便触摸笔、遥控器等物品放置；</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4.支撑立杆采用壁厚≥1.8mm方通冷轧钢材质，表面黑色喷涂；</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5.脚轮为万向轮，聚氨酯（PU）材质，均带脚刹，直径不小于∮75mm；</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脚轮中心距横向≥11</w:t>
            </w:r>
            <w:r>
              <w:rPr>
                <w:rFonts w:hint="eastAsia" w:ascii="宋体" w:hAnsi="宋体" w:eastAsia="宋体" w:cs="宋体"/>
                <w:color w:val="auto"/>
                <w:kern w:val="0"/>
                <w:szCs w:val="21"/>
                <w:lang w:val="en-US" w:eastAsia="zh-CN"/>
              </w:rPr>
              <w:t>10</w:t>
            </w:r>
            <w:r>
              <w:rPr>
                <w:rFonts w:hint="eastAsia" w:ascii="宋体" w:hAnsi="宋体" w:eastAsia="宋体" w:cs="宋体"/>
                <w:color w:val="auto"/>
                <w:kern w:val="0"/>
                <w:szCs w:val="21"/>
              </w:rPr>
              <w:t>mm，纵向≥62</w:t>
            </w:r>
            <w:r>
              <w:rPr>
                <w:rFonts w:hint="eastAsia" w:ascii="宋体" w:hAnsi="宋体" w:eastAsia="宋体" w:cs="宋体"/>
                <w:color w:val="auto"/>
                <w:kern w:val="0"/>
                <w:szCs w:val="21"/>
                <w:lang w:val="en-US" w:eastAsia="zh-CN"/>
              </w:rPr>
              <w:t>0</w:t>
            </w:r>
            <w:r>
              <w:rPr>
                <w:rFonts w:hint="eastAsia" w:ascii="宋体" w:hAnsi="宋体" w:eastAsia="宋体" w:cs="宋体"/>
                <w:color w:val="auto"/>
                <w:kern w:val="0"/>
                <w:szCs w:val="21"/>
              </w:rPr>
              <w:t>mm。</w:t>
            </w:r>
          </w:p>
        </w:tc>
        <w:tc>
          <w:tcPr>
            <w:tcW w:w="374" w:type="pct"/>
            <w:shd w:val="clear" w:color="auto" w:fill="auto"/>
            <w:vAlign w:val="center"/>
          </w:tcPr>
          <w:p w14:paraId="39F036B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374" w:type="pct"/>
            <w:shd w:val="clear" w:color="auto" w:fill="auto"/>
            <w:vAlign w:val="center"/>
          </w:tcPr>
          <w:p w14:paraId="1C7AFDD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套</w:t>
            </w:r>
          </w:p>
        </w:tc>
      </w:tr>
      <w:tr w14:paraId="1BA8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74" w:type="pct"/>
            <w:shd w:val="clear" w:color="auto" w:fill="auto"/>
            <w:vAlign w:val="center"/>
          </w:tcPr>
          <w:p w14:paraId="5A3216C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623" w:type="pct"/>
            <w:shd w:val="clear" w:color="auto" w:fill="auto"/>
            <w:vAlign w:val="center"/>
          </w:tcPr>
          <w:p w14:paraId="05EAFD2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无线展台</w:t>
            </w:r>
          </w:p>
        </w:tc>
        <w:tc>
          <w:tcPr>
            <w:tcW w:w="3253" w:type="pct"/>
            <w:shd w:val="clear" w:color="auto" w:fill="auto"/>
            <w:vAlign w:val="center"/>
          </w:tcPr>
          <w:p w14:paraId="21777F99">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1.可移动无线展台，可灵活的放置在讲台、课桌上，也可固定在三脚架上。无需布线，方便老师、学生展台作业、实验过程、演示。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2.摄像头臂上下可在0-90°任意位置弯折悬停、前后可180°旋转、主机和支架可分离机构设计，能俯拍作业，水平拍摄，手持拍摄，适应各种教学场景。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3.俯拍情况下，拍摄角度可覆盖A3画幅，方便一次性展示更多的内容。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4.自带屏幕，可将拍摄的范围和画面清晰实时的呈现，方便老师或者学生调整拍摄角度和预览。</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5.支持5G wifi无线传输，保证传输的稳定性。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6.支持最多四台无线展台画面实时对比，方便进行演示、对比教学。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7.采用≥1300W像素自动对焦摄像头，支持4K超高清实时视频流传输。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8.采用PDAF相位对焦技术，自动对焦速度≤300ms，减少对焦过程时间，提高教学效率。</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9.支持通过双击大屏画面任意位置，即时改变对焦位置，可对立体物体的局部进行精确对焦。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10.自带电池，支持≥4小时不间断工作使用，采用type C充电接口，支持5V 2A快速充电。</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11.支持二维码扫描快速加入网络、绑定无线网络，保证多台使用时实施的便利性。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12.展台机身上有四个按键，实现开关机、模式切换、画面旋转、启动功能，可实现一键启动展台画面、画面旋转、拍照、录像等功能，同时也支持在展台软件上进行同样的操作。</w:t>
            </w:r>
          </w:p>
        </w:tc>
        <w:tc>
          <w:tcPr>
            <w:tcW w:w="374" w:type="pct"/>
            <w:shd w:val="clear" w:color="auto" w:fill="auto"/>
            <w:vAlign w:val="center"/>
          </w:tcPr>
          <w:p w14:paraId="7230FBB5">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3</w:t>
            </w:r>
          </w:p>
        </w:tc>
        <w:tc>
          <w:tcPr>
            <w:tcW w:w="374" w:type="pct"/>
            <w:shd w:val="clear" w:color="auto" w:fill="auto"/>
            <w:vAlign w:val="center"/>
          </w:tcPr>
          <w:p w14:paraId="1B2E30D8">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台</w:t>
            </w:r>
          </w:p>
        </w:tc>
      </w:tr>
      <w:tr w14:paraId="08ED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74" w:type="pct"/>
            <w:shd w:val="clear" w:color="auto" w:fill="auto"/>
            <w:vAlign w:val="center"/>
          </w:tcPr>
          <w:p w14:paraId="0F8DA46E">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623" w:type="pct"/>
            <w:shd w:val="clear" w:color="auto" w:fill="auto"/>
            <w:vAlign w:val="center"/>
          </w:tcPr>
          <w:p w14:paraId="7E81EEC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壁挂式实物展台</w:t>
            </w:r>
          </w:p>
        </w:tc>
        <w:tc>
          <w:tcPr>
            <w:tcW w:w="3253" w:type="pct"/>
            <w:shd w:val="clear" w:color="auto" w:fill="auto"/>
            <w:vAlign w:val="center"/>
          </w:tcPr>
          <w:p w14:paraId="04E18108">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硬件要求：</w:t>
            </w:r>
          </w:p>
          <w:p w14:paraId="1D026017">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1.壁挂式安装，无锐角无利边设计，托板采用单板结构，托板平整无接缝，且托板及挂墙部分具有金属加强 ，展开后托板尺寸≥A4面积，托板可承重≥3kg ，托板可收起，采托班采用磁吸吸附式机构设计。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采用一体式非活动悬臂设计，打开托板一个动作即可启动展台，实现画面拍摄和数据传输。展展台按键采用触摸按键，可实现灯光调节、拍照截图、画面缩小、画面放大功能，同时也支持在展台软件上进行同样的操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#3.支持视频矫正功能，拍摄输出实时画面无梯形畸变，展台主体区画面为标准矩形效果。（需</w:t>
            </w:r>
            <w:r>
              <w:rPr>
                <w:rFonts w:hint="eastAsia" w:ascii="宋体" w:hAnsi="宋体" w:eastAsia="宋体" w:cs="宋体"/>
                <w:color w:val="auto"/>
                <w:kern w:val="0"/>
                <w:szCs w:val="21"/>
              </w:rPr>
              <w:t>提供国家</w:t>
            </w:r>
            <w:r>
              <w:rPr>
                <w:rFonts w:hint="eastAsia" w:ascii="宋体" w:hAnsi="宋体" w:eastAsia="宋体" w:cs="宋体"/>
                <w:color w:val="auto"/>
                <w:kern w:val="0"/>
                <w:szCs w:val="21"/>
                <w:lang w:val="en-US" w:eastAsia="zh-CN"/>
              </w:rPr>
              <w:t>认可的</w:t>
            </w:r>
            <w:r>
              <w:rPr>
                <w:rFonts w:hint="eastAsia" w:ascii="宋体" w:hAnsi="宋体" w:eastAsia="宋体" w:cs="宋体"/>
                <w:color w:val="auto"/>
                <w:kern w:val="0"/>
                <w:szCs w:val="21"/>
              </w:rPr>
              <w:t>机构出具的相关检测报告复印件并加盖</w:t>
            </w:r>
            <w:r>
              <w:rPr>
                <w:rFonts w:hint="eastAsia" w:ascii="宋体" w:hAnsi="宋体" w:eastAsia="宋体" w:cs="宋体"/>
                <w:color w:val="auto"/>
                <w:kern w:val="0"/>
                <w:szCs w:val="21"/>
                <w:lang w:val="en-US" w:eastAsia="zh-CN"/>
              </w:rPr>
              <w:t>投标人</w:t>
            </w:r>
            <w:r>
              <w:rPr>
                <w:rFonts w:hint="eastAsia" w:ascii="宋体" w:hAnsi="宋体" w:eastAsia="宋体" w:cs="宋体"/>
                <w:color w:val="auto"/>
                <w:kern w:val="0"/>
                <w:szCs w:val="21"/>
              </w:rPr>
              <w:t>公</w:t>
            </w:r>
            <w:r>
              <w:rPr>
                <w:rFonts w:hint="eastAsia" w:ascii="宋体" w:hAnsi="宋体" w:eastAsia="宋体" w:cs="宋体"/>
                <w:color w:val="000000"/>
                <w:kern w:val="0"/>
                <w:szCs w:val="21"/>
              </w:rPr>
              <w:t>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#4.采用USB接口，单根USB线实现供电、高清数据传输需求。展台背面支持数据线缠绕设计，防止数据线松动脱落，并支持左右下三个方向出线。（需提供国家权威机构出具的相关检测报告复印件并加盖</w:t>
            </w:r>
            <w:r>
              <w:rPr>
                <w:rFonts w:hint="eastAsia" w:ascii="宋体" w:hAnsi="宋体" w:eastAsia="宋体" w:cs="宋体"/>
                <w:color w:val="000000"/>
                <w:kern w:val="0"/>
                <w:szCs w:val="21"/>
                <w:lang w:eastAsia="zh-CN"/>
              </w:rPr>
              <w:t>投标人公章</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5.摄像头可拍摄不少于1300万像素数的照片，摄像头支持自动对焦，可拍摄A4画幅，显示视频输出像素最大可支持3120×4208像素数,至少支持3档LED补光，可进行亮度补充。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#6.支持通过双击屏幕画面任意位置，即时改变对焦位置,可对立体物体的局部进行对焦,支持实时降噪功能，可开关控制。（需提供国家权威机构出具的相关检测报告复印件并加盖</w:t>
            </w:r>
            <w:r>
              <w:rPr>
                <w:rFonts w:hint="eastAsia" w:ascii="宋体" w:hAnsi="宋体" w:eastAsia="宋体" w:cs="宋体"/>
                <w:color w:val="000000"/>
                <w:kern w:val="0"/>
                <w:szCs w:val="21"/>
                <w:lang w:eastAsia="zh-CN"/>
              </w:rPr>
              <w:t>投标人公章</w:t>
            </w:r>
            <w:r>
              <w:rPr>
                <w:rFonts w:hint="eastAsia" w:ascii="宋体" w:hAnsi="宋体" w:eastAsia="宋体" w:cs="宋体"/>
                <w:color w:val="000000"/>
                <w:kern w:val="0"/>
                <w:szCs w:val="21"/>
              </w:rPr>
              <w:t>）</w:t>
            </w:r>
            <w:r>
              <w:rPr>
                <w:rFonts w:hint="eastAsia" w:ascii="宋体" w:hAnsi="宋体" w:eastAsia="宋体" w:cs="宋体"/>
                <w:strike/>
                <w:dstrike w:val="0"/>
                <w:color w:val="000000"/>
                <w:kern w:val="0"/>
                <w:szCs w:val="21"/>
              </w:rPr>
              <w:br w:type="textWrapping"/>
            </w:r>
            <w:r>
              <w:rPr>
                <w:rFonts w:hint="eastAsia" w:ascii="宋体" w:hAnsi="宋体" w:eastAsia="宋体" w:cs="宋体"/>
                <w:color w:val="000000"/>
                <w:kern w:val="0"/>
                <w:szCs w:val="21"/>
              </w:rPr>
              <w:t>软件要求：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1.支持展台实时画面进行放大、缩小、旋转、 自适应、画面锁定的操作，画面实时批注，预设多种笔划粗细及颜色供选择，且支持对展台画面联同批注内容进行同步缩放、移动。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支持展台画面拍照截图并进行多图预览，可对任一图片进行全屏显示。可在一体机或电脑上选择延时拍照功能，支持5秒或10秒延时模式，可调整拍摄内容。（需提供国家权威机构出具的相关检测报告复印件并加盖</w:t>
            </w:r>
            <w:r>
              <w:rPr>
                <w:rFonts w:hint="eastAsia" w:ascii="宋体" w:hAnsi="宋体" w:eastAsia="宋体" w:cs="宋体"/>
                <w:color w:val="000000"/>
                <w:kern w:val="0"/>
                <w:szCs w:val="21"/>
                <w:lang w:eastAsia="zh-CN"/>
              </w:rPr>
              <w:t>投标人公章</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故障自动检测，可判断硬件连接、显卡驱动、摄像头占用、软件版本问题，并给出引导性解决方案。在出现显卡驱动、摄像头占用问题导致无法显示展台拍摄画面时，自动出现检测链接，检测“无画面”的原因。（需提供国家权威机构出具的相关检测报告复印件并加盖</w:t>
            </w:r>
            <w:r>
              <w:rPr>
                <w:rFonts w:hint="eastAsia" w:ascii="宋体" w:hAnsi="宋体" w:eastAsia="宋体" w:cs="宋体"/>
                <w:color w:val="000000"/>
                <w:kern w:val="0"/>
                <w:szCs w:val="21"/>
                <w:lang w:eastAsia="zh-CN"/>
              </w:rPr>
              <w:t>投标人公章</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4.支持扫一扫功能，将书本上的二维码放入扫 描框内即可自动扫描，并进入系统浏览器获取二维码的链接内容。</w:t>
            </w:r>
          </w:p>
        </w:tc>
        <w:tc>
          <w:tcPr>
            <w:tcW w:w="374" w:type="pct"/>
            <w:shd w:val="clear" w:color="auto" w:fill="auto"/>
            <w:vAlign w:val="center"/>
          </w:tcPr>
          <w:p w14:paraId="55A62F41">
            <w:pPr>
              <w:widowControl/>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66</w:t>
            </w:r>
          </w:p>
        </w:tc>
        <w:tc>
          <w:tcPr>
            <w:tcW w:w="374" w:type="pct"/>
            <w:shd w:val="clear" w:color="auto" w:fill="auto"/>
            <w:vAlign w:val="center"/>
          </w:tcPr>
          <w:p w14:paraId="138F8A90">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台</w:t>
            </w:r>
          </w:p>
        </w:tc>
      </w:tr>
      <w:tr w14:paraId="0A87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74" w:type="pct"/>
            <w:shd w:val="clear" w:color="auto" w:fill="auto"/>
            <w:vAlign w:val="center"/>
          </w:tcPr>
          <w:p w14:paraId="21757F75">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623" w:type="pct"/>
            <w:shd w:val="clear" w:color="auto" w:fill="auto"/>
            <w:vAlign w:val="center"/>
          </w:tcPr>
          <w:p w14:paraId="5A052171">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多媒体讲桌</w:t>
            </w:r>
          </w:p>
        </w:tc>
        <w:tc>
          <w:tcPr>
            <w:tcW w:w="3253" w:type="pct"/>
            <w:shd w:val="clear" w:color="auto" w:fill="auto"/>
            <w:vAlign w:val="center"/>
          </w:tcPr>
          <w:p w14:paraId="6C722558">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auto"/>
                <w:kern w:val="0"/>
                <w:szCs w:val="21"/>
                <w:lang w:val="en-US" w:eastAsia="zh-CN"/>
              </w:rPr>
              <w:t>参考</w:t>
            </w:r>
            <w:r>
              <w:rPr>
                <w:rFonts w:hint="eastAsia" w:ascii="宋体" w:hAnsi="宋体" w:eastAsia="宋体" w:cs="宋体"/>
                <w:color w:val="auto"/>
                <w:kern w:val="0"/>
                <w:szCs w:val="21"/>
              </w:rPr>
              <w:t>尺寸：不低于长1000*宽700*高990mm</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根据采购人需求定制尺寸）</w:t>
            </w:r>
            <w:r>
              <w:rPr>
                <w:rFonts w:hint="eastAsia" w:ascii="宋体" w:hAnsi="宋体" w:eastAsia="宋体" w:cs="宋体"/>
                <w:color w:val="auto"/>
                <w:kern w:val="0"/>
                <w:szCs w:val="21"/>
              </w:rPr>
              <w:br w:type="textWrapping"/>
            </w:r>
            <w:r>
              <w:rPr>
                <w:rFonts w:hint="eastAsia" w:ascii="宋体" w:hAnsi="宋体" w:eastAsia="宋体" w:cs="宋体"/>
                <w:color w:val="000000"/>
                <w:kern w:val="0"/>
                <w:szCs w:val="21"/>
              </w:rPr>
              <w:t xml:space="preserve">1、讲台采用不低于1.2-1.5mm厚优质冷轧钢板，台面整体木面，平面设计方便使用笔记本电脑等设备，前面两个储物抽屉方便教师使用。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2、合理的尺寸设计，合理的设备安排，国标19英寸机架，真正做到防盗功能。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3、钢木结合材料一体成型；实木扶手，高端大气。</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4、整体采用分体式结构，上下节需要组装。</w:t>
            </w:r>
          </w:p>
        </w:tc>
        <w:tc>
          <w:tcPr>
            <w:tcW w:w="374" w:type="pct"/>
            <w:shd w:val="clear" w:color="auto" w:fill="auto"/>
            <w:vAlign w:val="center"/>
          </w:tcPr>
          <w:p w14:paraId="6D482434">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374" w:type="pct"/>
            <w:shd w:val="clear" w:color="auto" w:fill="auto"/>
            <w:vAlign w:val="center"/>
          </w:tcPr>
          <w:p w14:paraId="6EFF1B1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台</w:t>
            </w:r>
          </w:p>
        </w:tc>
      </w:tr>
      <w:tr w14:paraId="40B0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374" w:type="pct"/>
            <w:shd w:val="clear" w:color="auto" w:fill="auto"/>
            <w:vAlign w:val="center"/>
          </w:tcPr>
          <w:p w14:paraId="7009ECFD">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623" w:type="pct"/>
            <w:shd w:val="clear" w:color="auto" w:fill="auto"/>
            <w:vAlign w:val="center"/>
          </w:tcPr>
          <w:p w14:paraId="12BE0B1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推拉黑板</w:t>
            </w:r>
          </w:p>
        </w:tc>
        <w:tc>
          <w:tcPr>
            <w:tcW w:w="3253" w:type="pct"/>
            <w:shd w:val="clear" w:color="auto" w:fill="auto"/>
            <w:vAlign w:val="center"/>
          </w:tcPr>
          <w:p w14:paraId="7A4FD844">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规格：≥1200mm*4200mm（可根据教室实际尺寸来调整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1.结构：双层结构，里层为固定书写板，外层为可滑动书写板，可以左右推拉、可以锁定位置；支持电子产品居中或一侧放置；内置轨道，外框和轨道一体化设计。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2.规格：整体长度≥4200mm，高度可根据所配电子产品适当调整，整体保证与电子产品尺寸有效匹配。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书写面板：材料采用优质搪瓷板面；颜色为墨绿色，色彩协调可视效果好，可有效缓解视觉疲劳，有利于呵护学生视力健康；易写易擦，书写流畅、笔迹均匀、字迹清晰；整板无拼接，不变形；表面附有透明保护膜。表面没有因黑板本身原因产生的眩光，表面光泽度≤6%，表面粗糙度（1.6µm-3.2µm），表面耐磨性不小于Ra1.6µm，涂层硬度≥7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4.内芯材料：采用吸音、高强度、防潮阻燃聚苯乙烯板，厚度≥15mm。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5.背面板：采用优质镀锌钢板，纵向间隔80mm设有凹槽加强筋，机械化流水线一次成型。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6.覆板：采用环保型双组份聚氨酯胶水，自动化流水线覆板作业，牵引、滴胶、刷胶、压固、切割下料一次完成；胶水60秒内即100%固化定型，确保粘接牢固板面平整。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边框材料：高级磨砂香槟色铝合金；上轨道为双U型轨道使活动板滑动时受力均匀；活动板T型垂直吊装且后半部承重部分为管状；两侧立框主框与侧封挡板卡扣式设计；内边框≥38mm*20mm；连接可靠牢固，接缝平整、光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8.滑轮：每块移动黑板必须安装优质滑轮，数目≥12个，正吊滑轮双轨道上下均匀安装，看面不漏轨道、滑轮、螺钉，整体美观。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9.包角：采用高强度抗疲劳ABS工程塑料注塑成型，流线型设计、一次模具成型，无尖角毛刺。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10.缓冲垫：黑板左右两侧边框上轨道安装缓冲垫，隐藏式安装。</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11.滑动板：推拉顺畅自如，无卡挤现象和尖锐的摩擦声，稳定性好。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12.安全性：移动板上配置安全锁，可以实现对滑动黑板的锁定，有效保护电子产品；钥匙批量通用，方便使用和管理。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13.粉笔灰盒：安置在黑板边框两侧下方存储黑板粉笔末，可拆卸清洁。</w:t>
            </w:r>
          </w:p>
          <w:p w14:paraId="10E17E20">
            <w:pPr>
              <w:widowControl/>
              <w:numPr>
                <w:ilvl w:val="0"/>
                <w:numId w:val="12"/>
              </w:numPr>
              <w:spacing w:line="360"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产品</w:t>
            </w:r>
            <w:r>
              <w:rPr>
                <w:rFonts w:hint="eastAsia" w:ascii="宋体" w:hAnsi="宋体" w:eastAsia="宋体" w:cs="宋体"/>
                <w:color w:val="000000" w:themeColor="text1"/>
                <w:kern w:val="0"/>
                <w:szCs w:val="21"/>
                <w14:textFill>
                  <w14:solidFill>
                    <w14:schemeClr w14:val="tx1"/>
                  </w14:solidFill>
                </w14:textFill>
              </w:rPr>
              <w:t>需符合GB28231-2011书写板安全卫生要求</w:t>
            </w:r>
            <w:r>
              <w:rPr>
                <w:rFonts w:hint="eastAsia" w:ascii="宋体" w:hAnsi="宋体" w:eastAsia="宋体" w:cs="宋体"/>
                <w:color w:val="000000" w:themeColor="text1"/>
                <w:kern w:val="0"/>
                <w:szCs w:val="21"/>
                <w:lang w:eastAsia="zh-CN"/>
                <w14:textFill>
                  <w14:solidFill>
                    <w14:schemeClr w14:val="tx1"/>
                  </w14:solidFill>
                </w14:textFill>
              </w:rPr>
              <w:t>。</w:t>
            </w:r>
          </w:p>
          <w:p w14:paraId="1D87C6A1">
            <w:pPr>
              <w:pStyle w:val="10"/>
              <w:numPr>
                <w:ilvl w:val="0"/>
                <w:numId w:val="12"/>
              </w:numPr>
              <w:ind w:left="0" w:leftChars="0" w:firstLine="0" w:firstLineChars="0"/>
              <w:rPr>
                <w:rFonts w:hint="eastAsia" w:ascii="宋体" w:hAnsi="宋体" w:eastAsia="宋体" w:cs="宋体"/>
                <w:b w:val="0"/>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color w:val="000000" w:themeColor="text1"/>
                <w:kern w:val="0"/>
                <w:sz w:val="21"/>
                <w:szCs w:val="21"/>
                <w:lang w:val="en-US" w:eastAsia="zh-CN" w:bidi="ar-SA"/>
                <w14:textFill>
                  <w14:solidFill>
                    <w14:schemeClr w14:val="tx1"/>
                  </w14:solidFill>
                </w14:textFill>
              </w:rPr>
              <w:t>胶粘剂 环保型胶黏剂，粘接牢固。符合GB 18583-2008《室内装饰装修材料胶黏剂中有害物质限量》标准</w:t>
            </w:r>
          </w:p>
          <w:p w14:paraId="1A908C21">
            <w:pPr>
              <w:rPr>
                <w:rFonts w:hint="default" w:ascii="宋体" w:hAnsi="宋体" w:eastAsia="宋体" w:cs="宋体"/>
                <w:color w:val="000000"/>
                <w:kern w:val="0"/>
                <w:szCs w:val="21"/>
                <w:lang w:val="en-US" w:eastAsia="zh-CN"/>
              </w:rPr>
            </w:pPr>
          </w:p>
        </w:tc>
        <w:tc>
          <w:tcPr>
            <w:tcW w:w="374" w:type="pct"/>
            <w:shd w:val="clear" w:color="auto" w:fill="auto"/>
            <w:vAlign w:val="center"/>
          </w:tcPr>
          <w:p w14:paraId="3079B433">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44</w:t>
            </w:r>
          </w:p>
        </w:tc>
        <w:tc>
          <w:tcPr>
            <w:tcW w:w="374" w:type="pct"/>
            <w:shd w:val="clear" w:color="auto" w:fill="auto"/>
            <w:vAlign w:val="center"/>
          </w:tcPr>
          <w:p w14:paraId="6CD51469">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台</w:t>
            </w:r>
          </w:p>
        </w:tc>
      </w:tr>
    </w:tbl>
    <w:p w14:paraId="608DA04A">
      <w:pPr>
        <w:numPr>
          <w:ilvl w:val="0"/>
          <w:numId w:val="0"/>
        </w:numPr>
        <w:adjustRightInd w:val="0"/>
        <w:spacing w:line="360" w:lineRule="atLeast"/>
        <w:jc w:val="left"/>
        <w:textAlignment w:val="baseline"/>
        <w:rPr>
          <w:rFonts w:hint="eastAsia"/>
          <w:b/>
          <w:sz w:val="24"/>
        </w:rPr>
      </w:pPr>
    </w:p>
    <w:p w14:paraId="6B85C38D">
      <w:pPr>
        <w:pStyle w:val="10"/>
      </w:pPr>
    </w:p>
    <w:p w14:paraId="7E7DEE7D">
      <w:pPr>
        <w:numPr>
          <w:ilvl w:val="0"/>
          <w:numId w:val="1"/>
        </w:numPr>
        <w:adjustRightInd w:val="0"/>
        <w:spacing w:line="360" w:lineRule="atLeast"/>
        <w:jc w:val="left"/>
        <w:textAlignment w:val="baseline"/>
        <w:rPr>
          <w:b/>
          <w:sz w:val="24"/>
        </w:rPr>
      </w:pPr>
      <w:r>
        <w:rPr>
          <w:rFonts w:hint="eastAsia"/>
          <w:b/>
          <w:sz w:val="24"/>
        </w:rPr>
        <w:t>售后服务及</w:t>
      </w:r>
      <w:r>
        <w:rPr>
          <w:rFonts w:hint="eastAsia"/>
          <w:b/>
          <w:sz w:val="24"/>
          <w:lang w:eastAsia="zh-CN"/>
        </w:rPr>
        <w:t>培训要求</w:t>
      </w:r>
    </w:p>
    <w:p w14:paraId="7E7F203B">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1. 安装和调试：</w:t>
      </w:r>
    </w:p>
    <w:p w14:paraId="74C13A69">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1.1本项目为交钥匙工程，中标方负责安装、调试、培训及售后服务，所有辅材辅料均包含在报价中。</w:t>
      </w:r>
    </w:p>
    <w:p w14:paraId="31DDD6B1">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1.2中标方负责派技术人员到现场免费进行安装调试，直至验收合格；中标方应在货物运抵现场一周前，向买方提供安装调试及运行的进度计划表。</w:t>
      </w:r>
    </w:p>
    <w:p w14:paraId="3CBC57BF">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2. 技术培训：中标方应负责对买方人员进行专业培训，直至买方能完全操作（投标人列明具体培训计划方案），提供详细培训计划并定期进行回访。</w:t>
      </w:r>
    </w:p>
    <w:p w14:paraId="11DF7CB7">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3. 售后服务承诺：</w:t>
      </w:r>
    </w:p>
    <w:p w14:paraId="1FF4BE35">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3.1 所有设备提供不少于1年质保；操作系统及办公软件提供不少于3年服务期，时间从全部正式验收合格并签署相关文件之日起计算。</w:t>
      </w:r>
    </w:p>
    <w:p w14:paraId="70B8F056">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3.2 提供免费终身维护</w:t>
      </w:r>
    </w:p>
    <w:p w14:paraId="609EC3E3">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4．验收标准和验收方法：设备按国家行业标准进行验收。</w:t>
      </w:r>
    </w:p>
    <w:p w14:paraId="314037E9">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产品质量达到设计要求，安装调试各项指标符合技术参数</w:t>
      </w:r>
    </w:p>
    <w:p w14:paraId="79B78CC1">
      <w:pPr>
        <w:numPr>
          <w:ilvl w:val="0"/>
          <w:numId w:val="0"/>
        </w:numPr>
        <w:adjustRightInd w:val="0"/>
        <w:spacing w:line="360" w:lineRule="atLeast"/>
        <w:ind w:leftChars="0"/>
        <w:jc w:val="left"/>
        <w:textAlignment w:val="baseline"/>
        <w:rPr>
          <w:rFonts w:hint="eastAsia"/>
          <w:b w:val="0"/>
          <w:bCs/>
          <w:sz w:val="24"/>
        </w:rPr>
      </w:pPr>
      <w:r>
        <w:rPr>
          <w:rFonts w:hint="eastAsia"/>
          <w:b w:val="0"/>
          <w:bCs/>
          <w:sz w:val="24"/>
        </w:rPr>
        <w:tab/>
      </w:r>
      <w:r>
        <w:rPr>
          <w:rFonts w:hint="eastAsia"/>
          <w:b w:val="0"/>
          <w:bCs/>
          <w:sz w:val="24"/>
        </w:rPr>
        <w:t>5.履约保证金</w:t>
      </w:r>
    </w:p>
    <w:p w14:paraId="4DB0301E">
      <w:pPr>
        <w:numPr>
          <w:ilvl w:val="0"/>
          <w:numId w:val="0"/>
        </w:numPr>
        <w:adjustRightInd w:val="0"/>
        <w:spacing w:line="360" w:lineRule="atLeast"/>
        <w:ind w:leftChars="0" w:firstLine="420" w:firstLineChars="0"/>
        <w:jc w:val="left"/>
        <w:textAlignment w:val="baseline"/>
        <w:rPr>
          <w:b/>
          <w:sz w:val="24"/>
        </w:rPr>
      </w:pPr>
      <w:r>
        <w:rPr>
          <w:rFonts w:hint="eastAsia"/>
          <w:b w:val="0"/>
          <w:bCs/>
          <w:sz w:val="24"/>
        </w:rPr>
        <w:t>供方应在合同签订后3天内，按约定方式向需方提交合同总价3％的履约保证金。</w:t>
      </w:r>
    </w:p>
    <w:p w14:paraId="71802165">
      <w:pPr>
        <w:numPr>
          <w:ilvl w:val="0"/>
          <w:numId w:val="1"/>
        </w:numPr>
        <w:adjustRightInd w:val="0"/>
        <w:spacing w:line="360" w:lineRule="atLeast"/>
        <w:jc w:val="left"/>
        <w:textAlignment w:val="baseline"/>
        <w:rPr>
          <w:b/>
          <w:sz w:val="24"/>
        </w:rPr>
      </w:pPr>
      <w:r>
        <w:rPr>
          <w:rFonts w:hint="eastAsia"/>
          <w:b/>
          <w:sz w:val="24"/>
        </w:rPr>
        <w:t>交货时间及地点</w:t>
      </w:r>
    </w:p>
    <w:p w14:paraId="6FD658FD">
      <w:pPr>
        <w:numPr>
          <w:ilvl w:val="0"/>
          <w:numId w:val="0"/>
        </w:numPr>
        <w:adjustRightInd w:val="0"/>
        <w:spacing w:line="360" w:lineRule="atLeast"/>
        <w:ind w:leftChars="0" w:firstLine="420" w:firstLineChars="0"/>
        <w:jc w:val="left"/>
        <w:textAlignment w:val="baseline"/>
        <w:rPr>
          <w:rFonts w:hint="eastAsia"/>
          <w:b w:val="0"/>
          <w:bCs/>
          <w:sz w:val="24"/>
          <w:lang w:val="en-US" w:eastAsia="zh-CN"/>
        </w:rPr>
      </w:pPr>
      <w:r>
        <w:rPr>
          <w:rFonts w:hint="eastAsia"/>
          <w:b w:val="0"/>
          <w:bCs/>
          <w:sz w:val="24"/>
          <w:lang w:val="en-US" w:eastAsia="zh-CN"/>
        </w:rPr>
        <w:t>交货时间：合同签订生效后30天内安装、调试完毕。</w:t>
      </w:r>
    </w:p>
    <w:p w14:paraId="17AA495E">
      <w:pPr>
        <w:numPr>
          <w:ilvl w:val="0"/>
          <w:numId w:val="0"/>
        </w:numPr>
        <w:adjustRightInd w:val="0"/>
        <w:spacing w:line="360" w:lineRule="atLeast"/>
        <w:ind w:leftChars="0" w:firstLine="420" w:firstLineChars="0"/>
        <w:jc w:val="left"/>
        <w:textAlignment w:val="baseline"/>
        <w:rPr>
          <w:b w:val="0"/>
          <w:bCs/>
          <w:sz w:val="24"/>
        </w:rPr>
      </w:pPr>
      <w:r>
        <w:rPr>
          <w:rFonts w:hint="eastAsia"/>
          <w:b w:val="0"/>
          <w:bCs/>
          <w:sz w:val="24"/>
          <w:lang w:val="en-US" w:eastAsia="zh-CN"/>
        </w:rPr>
        <w:t>交货地点：需方指定地点。</w:t>
      </w:r>
      <w:r>
        <w:rPr>
          <w:rFonts w:hint="eastAsia"/>
          <w:b w:val="0"/>
          <w:bCs/>
          <w:sz w:val="24"/>
        </w:rPr>
        <w:t>交货时间及地点</w:t>
      </w:r>
    </w:p>
    <w:p w14:paraId="704B61C1">
      <w:pPr>
        <w:numPr>
          <w:ilvl w:val="0"/>
          <w:numId w:val="1"/>
        </w:numPr>
        <w:adjustRightInd w:val="0"/>
        <w:spacing w:line="360" w:lineRule="atLeast"/>
        <w:jc w:val="left"/>
        <w:textAlignment w:val="baseline"/>
        <w:rPr>
          <w:b/>
          <w:sz w:val="24"/>
        </w:rPr>
      </w:pPr>
      <w:r>
        <w:rPr>
          <w:rFonts w:hint="eastAsia"/>
          <w:b/>
          <w:sz w:val="24"/>
        </w:rPr>
        <w:t>验收服务要求</w:t>
      </w:r>
    </w:p>
    <w:p w14:paraId="4C5E8CBA">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检验和验收</w:t>
      </w:r>
    </w:p>
    <w:p w14:paraId="09B1BF8B">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1 在交货前，中标人应对货物的质量、规格、性能、数量等进行详细而全面的检验，并出具证明货物符合合同规定的证明文件。该文件将作为申请付款单据的一部分，但有关质量、规格、性能、数量的检验不应视为最终检验。制造商检验的结果和细节应在证书中加以说明。</w:t>
      </w:r>
    </w:p>
    <w:p w14:paraId="59A95668">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2货物运抵现场后，需方将对货物的质量、规格、数量进行检验，并出具检验证书。如发现货物的规格或数量或两者都与合同不符，需方有权在货物运抵现场后90天内，根据需方按检验标准自己检验结果或当地质检部门出具的检验证书向供方提出索赔，除需方自提货物外，保险和运输均为供方办理，即使是保险公司或运输部门承担责任的，亦应由供方主张，需方仅对供方。</w:t>
      </w:r>
    </w:p>
    <w:p w14:paraId="0DDA3B2B">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3需方聘请相关专业机构验收：</w:t>
      </w:r>
    </w:p>
    <w:p w14:paraId="0FFDEBCD">
      <w:pPr>
        <w:numPr>
          <w:ilvl w:val="0"/>
          <w:numId w:val="0"/>
        </w:numPr>
        <w:adjustRightInd w:val="0"/>
        <w:spacing w:line="360" w:lineRule="atLeast"/>
        <w:ind w:leftChars="0"/>
        <w:jc w:val="left"/>
        <w:textAlignment w:val="baseline"/>
        <w:rPr>
          <w:rFonts w:hint="eastAsia"/>
          <w:b w:val="0"/>
          <w:bCs/>
          <w:sz w:val="24"/>
        </w:rPr>
      </w:pPr>
      <w:r>
        <w:rPr>
          <w:rFonts w:hint="eastAsia"/>
          <w:b w:val="0"/>
          <w:bCs/>
          <w:sz w:val="24"/>
        </w:rPr>
        <w:t>供应商在合同约定的截至日期将所报的货物运抵现场、安装、调试、组织培训（如需要）后，通知需方和政府待验收，如果是大型或者复杂的项目，邀请相关专业专家或国家认可的质量检测机构参加验收工作，专业机构验收人员应当在验收书上签字并承担相应的法律责任。</w:t>
      </w:r>
    </w:p>
    <w:p w14:paraId="07554FF6">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4需方自行验收：</w:t>
      </w:r>
    </w:p>
    <w:p w14:paraId="2B48D316">
      <w:pPr>
        <w:numPr>
          <w:ilvl w:val="0"/>
          <w:numId w:val="0"/>
        </w:numPr>
        <w:adjustRightInd w:val="0"/>
        <w:spacing w:line="360" w:lineRule="atLeast"/>
        <w:ind w:leftChars="0"/>
        <w:jc w:val="left"/>
        <w:textAlignment w:val="baseline"/>
        <w:rPr>
          <w:rFonts w:hint="eastAsia"/>
          <w:b w:val="0"/>
          <w:bCs/>
          <w:sz w:val="24"/>
        </w:rPr>
      </w:pPr>
      <w:r>
        <w:rPr>
          <w:rFonts w:hint="eastAsia"/>
          <w:b w:val="0"/>
          <w:bCs/>
          <w:sz w:val="24"/>
        </w:rPr>
        <w:t>项目资金为预算外且自行结算的政府采购项目，在合同约定的截至日期内所采购的货物运抵现场并安装调试合格，及时通知需方待验收，组织对供应商履约的验收，需方验收人员应当在验收书上签字并承担相应的法律责任。</w:t>
      </w:r>
    </w:p>
    <w:p w14:paraId="069DCA35">
      <w:pPr>
        <w:numPr>
          <w:ilvl w:val="0"/>
          <w:numId w:val="0"/>
        </w:numPr>
        <w:adjustRightInd w:val="0"/>
        <w:spacing w:line="360" w:lineRule="atLeast"/>
        <w:ind w:leftChars="0" w:firstLine="420" w:firstLineChars="0"/>
        <w:jc w:val="left"/>
        <w:textAlignment w:val="baseline"/>
        <w:rPr>
          <w:b/>
          <w:sz w:val="24"/>
        </w:rPr>
      </w:pPr>
      <w:r>
        <w:rPr>
          <w:rFonts w:hint="eastAsia"/>
          <w:b w:val="0"/>
          <w:bCs/>
          <w:sz w:val="24"/>
        </w:rPr>
        <w:t>5如果货物的质量和规格与合同不符或在第10条规定的质量保证期内，证实货物是有缺陷的，包括潜在的缺陷或使用不符合要求的材料，需方将有权向供方提出索赔。</w:t>
      </w:r>
    </w:p>
    <w:p w14:paraId="3F3E457F">
      <w:pPr>
        <w:numPr>
          <w:ilvl w:val="0"/>
          <w:numId w:val="1"/>
        </w:numPr>
        <w:adjustRightInd w:val="0"/>
        <w:spacing w:line="360" w:lineRule="atLeast"/>
        <w:jc w:val="left"/>
        <w:textAlignment w:val="baseline"/>
        <w:rPr>
          <w:b/>
          <w:sz w:val="24"/>
        </w:rPr>
      </w:pPr>
      <w:r>
        <w:rPr>
          <w:rFonts w:hint="eastAsia"/>
          <w:b/>
          <w:sz w:val="24"/>
        </w:rPr>
        <w:t>付款方式</w:t>
      </w:r>
    </w:p>
    <w:p w14:paraId="64AACED1">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lang w:val="en-US" w:eastAsia="zh-CN"/>
        </w:rPr>
        <w:t>1.</w:t>
      </w:r>
      <w:r>
        <w:rPr>
          <w:rFonts w:hint="eastAsia"/>
          <w:b w:val="0"/>
          <w:bCs/>
          <w:sz w:val="24"/>
        </w:rPr>
        <w:t>签订合同后，中标方按采购人要求的方式支付合同总价3%的履约保证金；</w:t>
      </w:r>
    </w:p>
    <w:p w14:paraId="741C84E7">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2</w:t>
      </w:r>
      <w:r>
        <w:rPr>
          <w:rFonts w:hint="eastAsia"/>
          <w:b w:val="0"/>
          <w:bCs/>
          <w:sz w:val="24"/>
          <w:lang w:val="en-US" w:eastAsia="zh-CN"/>
        </w:rPr>
        <w:t>.</w:t>
      </w:r>
      <w:r>
        <w:rPr>
          <w:rFonts w:hint="eastAsia"/>
          <w:b w:val="0"/>
          <w:bCs/>
          <w:sz w:val="24"/>
        </w:rPr>
        <w:t>中标方按采购人要求提交履约保证金，且财政资金下拨到位后，采购人向中标方支付合同总价的30%；</w:t>
      </w:r>
    </w:p>
    <w:p w14:paraId="10B43572">
      <w:pPr>
        <w:numPr>
          <w:ilvl w:val="0"/>
          <w:numId w:val="0"/>
        </w:numPr>
        <w:adjustRightInd w:val="0"/>
        <w:spacing w:line="360" w:lineRule="atLeast"/>
        <w:ind w:leftChars="0" w:firstLine="420" w:firstLineChars="0"/>
        <w:jc w:val="left"/>
        <w:textAlignment w:val="baseline"/>
        <w:rPr>
          <w:rFonts w:hint="eastAsia"/>
          <w:b w:val="0"/>
          <w:bCs/>
          <w:sz w:val="24"/>
        </w:rPr>
      </w:pPr>
      <w:r>
        <w:rPr>
          <w:rFonts w:hint="eastAsia"/>
          <w:b w:val="0"/>
          <w:bCs/>
          <w:sz w:val="24"/>
        </w:rPr>
        <w:t>3</w:t>
      </w:r>
      <w:r>
        <w:rPr>
          <w:rFonts w:hint="eastAsia"/>
          <w:b w:val="0"/>
          <w:bCs/>
          <w:sz w:val="24"/>
          <w:lang w:val="en-US" w:eastAsia="zh-CN"/>
        </w:rPr>
        <w:t>.</w:t>
      </w:r>
      <w:r>
        <w:rPr>
          <w:rFonts w:hint="eastAsia"/>
          <w:b w:val="0"/>
          <w:bCs/>
          <w:sz w:val="24"/>
        </w:rPr>
        <w:t xml:space="preserve"> 设备完成安装、调试、全部完成验收合格，且财政资金下拨到位后，采购人向中标方支付合同总价的70%；</w:t>
      </w:r>
    </w:p>
    <w:p w14:paraId="34345526">
      <w:pPr>
        <w:numPr>
          <w:ilvl w:val="0"/>
          <w:numId w:val="0"/>
        </w:numPr>
        <w:adjustRightInd w:val="0"/>
        <w:spacing w:line="360" w:lineRule="atLeast"/>
        <w:ind w:leftChars="0" w:firstLine="420" w:firstLineChars="0"/>
        <w:jc w:val="left"/>
        <w:textAlignment w:val="baseline"/>
        <w:rPr>
          <w:b w:val="0"/>
          <w:bCs/>
          <w:sz w:val="24"/>
        </w:rPr>
      </w:pPr>
      <w:r>
        <w:rPr>
          <w:rFonts w:hint="eastAsia"/>
          <w:b w:val="0"/>
          <w:bCs/>
          <w:sz w:val="24"/>
        </w:rPr>
        <w:t>4</w:t>
      </w:r>
      <w:r>
        <w:rPr>
          <w:rFonts w:hint="eastAsia"/>
          <w:b w:val="0"/>
          <w:bCs/>
          <w:sz w:val="24"/>
          <w:lang w:val="en-US" w:eastAsia="zh-CN"/>
        </w:rPr>
        <w:t>.</w:t>
      </w:r>
      <w:r>
        <w:rPr>
          <w:rFonts w:hint="eastAsia"/>
          <w:b w:val="0"/>
          <w:bCs/>
          <w:sz w:val="24"/>
        </w:rPr>
        <w:t xml:space="preserve"> 验收合格一年后，且中标方完全履行了合同义务，无息退还中标方的履约保证金。</w:t>
      </w:r>
    </w:p>
    <w:p w14:paraId="643EB654">
      <w:pPr>
        <w:pStyle w:val="10"/>
      </w:pPr>
    </w:p>
    <w:p w14:paraId="0584C303">
      <w:pPr>
        <w:numPr>
          <w:ilvl w:val="0"/>
          <w:numId w:val="1"/>
        </w:numPr>
        <w:adjustRightInd w:val="0"/>
        <w:spacing w:line="360" w:lineRule="atLeast"/>
        <w:jc w:val="left"/>
        <w:textAlignment w:val="baseline"/>
        <w:rPr>
          <w:rFonts w:hint="eastAsia"/>
          <w:b/>
          <w:sz w:val="24"/>
        </w:rPr>
      </w:pPr>
      <w:r>
        <w:rPr>
          <w:rFonts w:hint="eastAsia"/>
          <w:b/>
          <w:sz w:val="24"/>
        </w:rPr>
        <w:t>其他相关要求</w:t>
      </w:r>
    </w:p>
    <w:p w14:paraId="07783797">
      <w:pPr>
        <w:numPr>
          <w:ilvl w:val="0"/>
          <w:numId w:val="0"/>
        </w:numPr>
        <w:adjustRightInd w:val="0"/>
        <w:spacing w:line="360" w:lineRule="atLeast"/>
        <w:ind w:leftChars="0" w:firstLine="480" w:firstLineChars="200"/>
        <w:jc w:val="left"/>
        <w:textAlignment w:val="baseline"/>
        <w:rPr>
          <w:rFonts w:hint="eastAsia" w:eastAsia="宋体"/>
          <w:b/>
          <w:sz w:val="24"/>
          <w:lang w:eastAsia="zh-CN"/>
        </w:rPr>
      </w:pPr>
      <w:r>
        <w:rPr>
          <w:sz w:val="24"/>
        </w:rPr>
        <w:t>本项目不专门面向中小企业预留采购份额</w:t>
      </w:r>
      <w:r>
        <w:rPr>
          <w:rFonts w:hint="eastAsia"/>
          <w:sz w:val="24"/>
          <w:lang w:eastAsia="zh-CN"/>
        </w:rPr>
        <w:t>。</w:t>
      </w:r>
    </w:p>
    <w:p w14:paraId="27D3EBD7">
      <w:pPr>
        <w:numPr>
          <w:ilvl w:val="0"/>
          <w:numId w:val="1"/>
        </w:numPr>
        <w:adjustRightInd w:val="0"/>
        <w:spacing w:line="360" w:lineRule="atLeast"/>
        <w:jc w:val="left"/>
        <w:textAlignment w:val="baseline"/>
        <w:rPr>
          <w:rFonts w:hint="eastAsia"/>
          <w:b/>
          <w:sz w:val="24"/>
        </w:rPr>
      </w:pPr>
      <w:r>
        <w:rPr>
          <w:rFonts w:hint="eastAsia"/>
          <w:b/>
          <w:sz w:val="24"/>
        </w:rPr>
        <w:t>特殊资质条款特殊资质条款</w:t>
      </w:r>
    </w:p>
    <w:p w14:paraId="7C1921A9">
      <w:pPr>
        <w:numPr>
          <w:ilvl w:val="0"/>
          <w:numId w:val="0"/>
        </w:numPr>
        <w:adjustRightInd w:val="0"/>
        <w:spacing w:line="360" w:lineRule="atLeast"/>
        <w:ind w:leftChars="0" w:firstLine="420" w:firstLineChars="0"/>
        <w:jc w:val="left"/>
        <w:textAlignment w:val="baseline"/>
        <w:rPr>
          <w:rFonts w:hint="default" w:eastAsia="宋体"/>
          <w:b w:val="0"/>
          <w:bCs/>
          <w:sz w:val="24"/>
          <w:lang w:val="en-US" w:eastAsia="zh-CN"/>
        </w:rPr>
      </w:pPr>
      <w:r>
        <w:rPr>
          <w:rFonts w:hint="eastAsia"/>
          <w:b w:val="0"/>
          <w:bCs/>
          <w:sz w:val="24"/>
          <w:lang w:val="en-US" w:eastAsia="zh-CN"/>
        </w:rPr>
        <w:t>无</w:t>
      </w:r>
    </w:p>
    <w:p w14:paraId="41307256">
      <w:pPr>
        <w:numPr>
          <w:ilvl w:val="0"/>
          <w:numId w:val="0"/>
        </w:numPr>
        <w:adjustRightInd w:val="0"/>
        <w:spacing w:line="360" w:lineRule="atLeast"/>
        <w:ind w:leftChars="0"/>
        <w:jc w:val="left"/>
        <w:textAlignment w:val="baseline"/>
        <w:rPr>
          <w:rFonts w:hint="eastAsia" w:ascii="Times New Roman" w:hAnsi="Times New Roman" w:eastAsia="宋体" w:cs="Times New Roman"/>
          <w:b/>
          <w:sz w:val="24"/>
        </w:rPr>
      </w:pPr>
      <w:r>
        <w:rPr>
          <w:rFonts w:hint="eastAsia" w:ascii="Times New Roman" w:hAnsi="Times New Roman" w:eastAsia="宋体" w:cs="Times New Roman"/>
          <w:b/>
          <w:sz w:val="24"/>
        </w:rPr>
        <w:t>十、采购项目需要落实的政府采购政策</w:t>
      </w:r>
    </w:p>
    <w:p w14:paraId="099911FA">
      <w:pPr>
        <w:numPr>
          <w:ilvl w:val="0"/>
          <w:numId w:val="0"/>
        </w:numPr>
        <w:adjustRightInd w:val="0"/>
        <w:spacing w:line="360" w:lineRule="atLeast"/>
        <w:ind w:leftChars="0" w:firstLine="420" w:firstLineChars="0"/>
        <w:jc w:val="left"/>
        <w:textAlignment w:val="baseline"/>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节能产品强制采购</w:t>
      </w:r>
    </w:p>
    <w:p w14:paraId="24A303F0">
      <w:pPr>
        <w:numPr>
          <w:ilvl w:val="0"/>
          <w:numId w:val="0"/>
        </w:numPr>
        <w:adjustRightInd w:val="0"/>
        <w:spacing w:line="360" w:lineRule="atLeast"/>
        <w:ind w:leftChars="0" w:firstLine="420" w:firstLineChars="0"/>
        <w:jc w:val="left"/>
        <w:textAlignment w:val="baseline"/>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节能产品、环境标志产品优先采购</w:t>
      </w:r>
    </w:p>
    <w:p w14:paraId="24AE9647">
      <w:pPr>
        <w:numPr>
          <w:ilvl w:val="0"/>
          <w:numId w:val="0"/>
        </w:numPr>
        <w:adjustRightInd w:val="0"/>
        <w:spacing w:line="360" w:lineRule="atLeast"/>
        <w:ind w:leftChars="0" w:firstLine="420" w:firstLineChars="0"/>
        <w:jc w:val="left"/>
        <w:textAlignment w:val="baseline"/>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政府采购促进中小企业发展</w:t>
      </w:r>
    </w:p>
    <w:p w14:paraId="2E609883">
      <w:pPr>
        <w:numPr>
          <w:ilvl w:val="0"/>
          <w:numId w:val="0"/>
        </w:numPr>
        <w:adjustRightInd w:val="0"/>
        <w:spacing w:line="360" w:lineRule="atLeast"/>
        <w:ind w:leftChars="0" w:firstLine="420" w:firstLineChars="0"/>
        <w:jc w:val="left"/>
        <w:textAlignment w:val="baseline"/>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政府采购支持监狱企业发展</w:t>
      </w:r>
    </w:p>
    <w:p w14:paraId="34CA9ED6">
      <w:pPr>
        <w:numPr>
          <w:ilvl w:val="0"/>
          <w:numId w:val="0"/>
        </w:numPr>
        <w:adjustRightInd w:val="0"/>
        <w:spacing w:line="360" w:lineRule="atLeast"/>
        <w:ind w:leftChars="0" w:firstLine="420" w:firstLineChars="0"/>
        <w:jc w:val="left"/>
        <w:textAlignment w:val="baseline"/>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政府采购促进残疾人就业</w:t>
      </w:r>
    </w:p>
    <w:p w14:paraId="04E0D6B9">
      <w:pPr>
        <w:numPr>
          <w:ilvl w:val="0"/>
          <w:numId w:val="0"/>
        </w:numPr>
        <w:adjustRightInd w:val="0"/>
        <w:spacing w:line="360" w:lineRule="atLeast"/>
        <w:ind w:leftChars="0" w:firstLine="420" w:firstLineChars="0"/>
        <w:jc w:val="left"/>
        <w:textAlignment w:val="baseline"/>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政府采购信用担保</w:t>
      </w:r>
    </w:p>
    <w:p w14:paraId="419857F7">
      <w:pPr>
        <w:numPr>
          <w:ilvl w:val="0"/>
          <w:numId w:val="0"/>
        </w:numPr>
        <w:adjustRightInd w:val="0"/>
        <w:spacing w:line="360" w:lineRule="atLeast"/>
        <w:ind w:leftChars="0" w:firstLine="420" w:firstLineChars="0"/>
        <w:jc w:val="left"/>
        <w:textAlignment w:val="baseline"/>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进口产品管理</w:t>
      </w:r>
    </w:p>
    <w:p w14:paraId="50A03256">
      <w:pPr>
        <w:adjustRightInd w:val="0"/>
        <w:snapToGrid w:val="0"/>
        <w:spacing w:line="480" w:lineRule="exact"/>
        <w:ind w:left="440"/>
        <w:rPr>
          <w:rFonts w:hint="eastAsia"/>
          <w:sz w:val="24"/>
        </w:rPr>
      </w:pPr>
    </w:p>
    <w:p w14:paraId="606D20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7DDA0"/>
    <w:multiLevelType w:val="singleLevel"/>
    <w:tmpl w:val="8147DDA0"/>
    <w:lvl w:ilvl="0" w:tentative="0">
      <w:start w:val="1"/>
      <w:numFmt w:val="decimal"/>
      <w:lvlText w:val="%1."/>
      <w:lvlJc w:val="left"/>
      <w:pPr>
        <w:tabs>
          <w:tab w:val="left" w:pos="312"/>
        </w:tabs>
      </w:pPr>
    </w:lvl>
  </w:abstractNum>
  <w:abstractNum w:abstractNumId="1">
    <w:nsid w:val="925CB2B3"/>
    <w:multiLevelType w:val="singleLevel"/>
    <w:tmpl w:val="925CB2B3"/>
    <w:lvl w:ilvl="0" w:tentative="0">
      <w:start w:val="1"/>
      <w:numFmt w:val="decimal"/>
      <w:lvlText w:val="%1."/>
      <w:lvlJc w:val="left"/>
      <w:pPr>
        <w:tabs>
          <w:tab w:val="left" w:pos="312"/>
        </w:tabs>
      </w:pPr>
    </w:lvl>
  </w:abstractNum>
  <w:abstractNum w:abstractNumId="2">
    <w:nsid w:val="ACBE342B"/>
    <w:multiLevelType w:val="singleLevel"/>
    <w:tmpl w:val="ACBE342B"/>
    <w:lvl w:ilvl="0" w:tentative="0">
      <w:start w:val="1"/>
      <w:numFmt w:val="decimal"/>
      <w:lvlText w:val="%1."/>
      <w:lvlJc w:val="left"/>
      <w:pPr>
        <w:tabs>
          <w:tab w:val="left" w:pos="312"/>
        </w:tabs>
      </w:pPr>
    </w:lvl>
  </w:abstractNum>
  <w:abstractNum w:abstractNumId="3">
    <w:nsid w:val="BD934A2A"/>
    <w:multiLevelType w:val="singleLevel"/>
    <w:tmpl w:val="BD934A2A"/>
    <w:lvl w:ilvl="0" w:tentative="0">
      <w:start w:val="1"/>
      <w:numFmt w:val="decimal"/>
      <w:lvlText w:val="%1."/>
      <w:lvlJc w:val="left"/>
      <w:pPr>
        <w:tabs>
          <w:tab w:val="left" w:pos="312"/>
        </w:tabs>
      </w:pPr>
    </w:lvl>
  </w:abstractNum>
  <w:abstractNum w:abstractNumId="4">
    <w:nsid w:val="C9EE7E5B"/>
    <w:multiLevelType w:val="singleLevel"/>
    <w:tmpl w:val="C9EE7E5B"/>
    <w:lvl w:ilvl="0" w:tentative="0">
      <w:start w:val="1"/>
      <w:numFmt w:val="decimal"/>
      <w:lvlText w:val="%1."/>
      <w:lvlJc w:val="left"/>
      <w:pPr>
        <w:tabs>
          <w:tab w:val="left" w:pos="312"/>
        </w:tabs>
      </w:pPr>
      <w:rPr>
        <w:rFonts w:hint="default"/>
        <w:color w:val="auto"/>
      </w:rPr>
    </w:lvl>
  </w:abstractNum>
  <w:abstractNum w:abstractNumId="5">
    <w:nsid w:val="D856B051"/>
    <w:multiLevelType w:val="singleLevel"/>
    <w:tmpl w:val="D856B051"/>
    <w:lvl w:ilvl="0" w:tentative="0">
      <w:start w:val="1"/>
      <w:numFmt w:val="decimal"/>
      <w:lvlText w:val="%1."/>
      <w:lvlJc w:val="left"/>
      <w:pPr>
        <w:tabs>
          <w:tab w:val="left" w:pos="312"/>
        </w:tabs>
      </w:pPr>
    </w:lvl>
  </w:abstractNum>
  <w:abstractNum w:abstractNumId="6">
    <w:nsid w:val="051F2519"/>
    <w:multiLevelType w:val="singleLevel"/>
    <w:tmpl w:val="051F2519"/>
    <w:lvl w:ilvl="0" w:tentative="0">
      <w:start w:val="1"/>
      <w:numFmt w:val="decimal"/>
      <w:lvlText w:val="%1."/>
      <w:lvlJc w:val="left"/>
      <w:pPr>
        <w:tabs>
          <w:tab w:val="left" w:pos="312"/>
        </w:tabs>
      </w:pPr>
    </w:lvl>
  </w:abstractNum>
  <w:abstractNum w:abstractNumId="7">
    <w:nsid w:val="097D336C"/>
    <w:multiLevelType w:val="singleLevel"/>
    <w:tmpl w:val="097D336C"/>
    <w:lvl w:ilvl="0" w:tentative="0">
      <w:start w:val="1"/>
      <w:numFmt w:val="decimal"/>
      <w:lvlText w:val="%1."/>
      <w:lvlJc w:val="left"/>
      <w:pPr>
        <w:tabs>
          <w:tab w:val="left" w:pos="312"/>
        </w:tabs>
      </w:pPr>
    </w:lvl>
  </w:abstractNum>
  <w:abstractNum w:abstractNumId="8">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A94874"/>
    <w:multiLevelType w:val="singleLevel"/>
    <w:tmpl w:val="26A94874"/>
    <w:lvl w:ilvl="0" w:tentative="0">
      <w:start w:val="14"/>
      <w:numFmt w:val="decimal"/>
      <w:lvlText w:val="%1."/>
      <w:lvlJc w:val="left"/>
      <w:pPr>
        <w:tabs>
          <w:tab w:val="left" w:pos="312"/>
        </w:tabs>
      </w:pPr>
    </w:lvl>
  </w:abstractNum>
  <w:abstractNum w:abstractNumId="10">
    <w:nsid w:val="4024D288"/>
    <w:multiLevelType w:val="singleLevel"/>
    <w:tmpl w:val="4024D288"/>
    <w:lvl w:ilvl="0" w:tentative="0">
      <w:start w:val="5"/>
      <w:numFmt w:val="decimal"/>
      <w:lvlText w:val="%1."/>
      <w:lvlJc w:val="left"/>
      <w:pPr>
        <w:tabs>
          <w:tab w:val="left" w:pos="312"/>
        </w:tabs>
      </w:pPr>
    </w:lvl>
  </w:abstractNum>
  <w:abstractNum w:abstractNumId="11">
    <w:nsid w:val="483D1856"/>
    <w:multiLevelType w:val="singleLevel"/>
    <w:tmpl w:val="483D1856"/>
    <w:lvl w:ilvl="0" w:tentative="0">
      <w:start w:val="1"/>
      <w:numFmt w:val="decimal"/>
      <w:lvlText w:val="%1."/>
      <w:lvlJc w:val="left"/>
      <w:pPr>
        <w:tabs>
          <w:tab w:val="left" w:pos="312"/>
        </w:tabs>
      </w:pPr>
    </w:lvl>
  </w:abstractNum>
  <w:num w:numId="1">
    <w:abstractNumId w:val="8"/>
  </w:num>
  <w:num w:numId="2">
    <w:abstractNumId w:val="2"/>
  </w:num>
  <w:num w:numId="3">
    <w:abstractNumId w:val="5"/>
  </w:num>
  <w:num w:numId="4">
    <w:abstractNumId w:val="3"/>
  </w:num>
  <w:num w:numId="5">
    <w:abstractNumId w:val="0"/>
  </w:num>
  <w:num w:numId="6">
    <w:abstractNumId w:val="7"/>
  </w:num>
  <w:num w:numId="7">
    <w:abstractNumId w:val="4"/>
  </w:num>
  <w:num w:numId="8">
    <w:abstractNumId w:val="10"/>
  </w:num>
  <w:num w:numId="9">
    <w:abstractNumId w:val="11"/>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4160A"/>
    <w:rsid w:val="18025D64"/>
    <w:rsid w:val="23D83E1C"/>
    <w:rsid w:val="3354160A"/>
    <w:rsid w:val="335D6A4C"/>
    <w:rsid w:val="385E1885"/>
    <w:rsid w:val="47022D16"/>
    <w:rsid w:val="47D56019"/>
    <w:rsid w:val="60CA7901"/>
    <w:rsid w:val="6ED6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unhideWhenUsed/>
    <w:qFormat/>
    <w:uiPriority w:val="99"/>
    <w:pPr>
      <w:spacing w:after="120"/>
    </w:pPr>
  </w:style>
  <w:style w:type="paragraph" w:styleId="6">
    <w:name w:val="Body Text Indent"/>
    <w:basedOn w:val="1"/>
    <w:next w:val="1"/>
    <w:qFormat/>
    <w:uiPriority w:val="0"/>
    <w:pPr>
      <w:spacing w:line="360" w:lineRule="auto"/>
      <w:ind w:firstLine="570"/>
    </w:pPr>
    <w:rPr>
      <w:sz w:val="24"/>
    </w:rPr>
  </w:style>
  <w:style w:type="paragraph" w:styleId="7">
    <w:name w:val="Body Text Indent 2"/>
    <w:basedOn w:val="1"/>
    <w:qFormat/>
    <w:uiPriority w:val="0"/>
    <w:pPr>
      <w:spacing w:after="120" w:line="480" w:lineRule="auto"/>
      <w:ind w:leftChars="200"/>
    </w:pPr>
    <w:rPr>
      <w:rFonts w:ascii="宋体" w:hAnsi="宋体"/>
      <w:sz w:val="21"/>
      <w:szCs w:val="20"/>
    </w:rPr>
  </w:style>
  <w:style w:type="paragraph" w:styleId="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index 1"/>
    <w:basedOn w:val="1"/>
    <w:next w:val="1"/>
    <w:unhideWhenUsed/>
    <w:qFormat/>
    <w:uiPriority w:val="99"/>
    <w:pPr>
      <w:framePr w:wrap="around" w:vAnchor="margin" w:hAnchor="text" w:y="1"/>
    </w:pPr>
    <w:rPr>
      <w:b/>
    </w:rPr>
  </w:style>
  <w:style w:type="paragraph" w:styleId="11">
    <w:name w:val="Body Text First Indent"/>
    <w:basedOn w:val="5"/>
    <w:next w:val="1"/>
    <w:unhideWhenUsed/>
    <w:qFormat/>
    <w:uiPriority w:val="99"/>
    <w:pPr>
      <w:tabs>
        <w:tab w:val="left" w:pos="567"/>
      </w:tabs>
      <w:ind w:firstLine="420" w:firstLineChars="100"/>
    </w:pPr>
    <w:rPr>
      <w:sz w:val="24"/>
    </w:rPr>
  </w:style>
  <w:style w:type="paragraph" w:styleId="12">
    <w:name w:val="Body Text First Indent 2"/>
    <w:basedOn w:val="6"/>
    <w:next w:val="11"/>
    <w:qFormat/>
    <w:uiPriority w:val="0"/>
    <w:pPr>
      <w:spacing w:after="120" w:line="480" w:lineRule="exact"/>
      <w:ind w:left="420" w:leftChars="200" w:firstLine="420" w:firstLineChars="200"/>
    </w:pPr>
    <w:rPr>
      <w:szCs w:val="20"/>
    </w:rPr>
  </w:style>
  <w:style w:type="character" w:styleId="15">
    <w:name w:val="annotation reference"/>
    <w:basedOn w:val="14"/>
    <w:qFormat/>
    <w:uiPriority w:val="0"/>
    <w:rPr>
      <w:sz w:val="21"/>
      <w:szCs w:val="21"/>
    </w:rPr>
  </w:style>
  <w:style w:type="paragraph" w:customStyle="1" w:styleId="16">
    <w:name w:val="Normal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
    <w:name w:val="_Style 5"/>
    <w:basedOn w:val="1"/>
    <w:qFormat/>
    <w:uiPriority w:val="34"/>
    <w:pPr>
      <w:ind w:firstLine="420" w:firstLineChars="200"/>
    </w:pPr>
    <w:rPr>
      <w:rFonts w:ascii="Calibri" w:hAnsi="Calibri"/>
      <w:szCs w:val="22"/>
    </w:rPr>
  </w:style>
  <w:style w:type="character" w:customStyle="1" w:styleId="18">
    <w:name w:val="font51"/>
    <w:basedOn w:val="14"/>
    <w:qFormat/>
    <w:uiPriority w:val="0"/>
    <w:rPr>
      <w:rFonts w:hint="eastAsia" w:ascii="宋体" w:hAnsi="宋体" w:eastAsia="宋体" w:cs="宋体"/>
      <w:color w:val="000000"/>
      <w:sz w:val="21"/>
      <w:szCs w:val="21"/>
      <w:u w:val="none"/>
    </w:rPr>
  </w:style>
  <w:style w:type="character" w:customStyle="1" w:styleId="19">
    <w:name w:val="font11"/>
    <w:basedOn w:val="14"/>
    <w:qFormat/>
    <w:uiPriority w:val="0"/>
    <w:rPr>
      <w:rFonts w:hint="eastAsia" w:ascii="宋体" w:hAnsi="宋体" w:eastAsia="宋体" w:cs="宋体"/>
      <w:color w:val="000000"/>
      <w:sz w:val="22"/>
      <w:szCs w:val="22"/>
      <w:u w:val="none"/>
    </w:rPr>
  </w:style>
  <w:style w:type="character" w:customStyle="1" w:styleId="20">
    <w:name w:val="font71"/>
    <w:basedOn w:val="14"/>
    <w:qFormat/>
    <w:uiPriority w:val="0"/>
    <w:rPr>
      <w:rFonts w:hint="eastAsia" w:ascii="宋体" w:hAnsi="宋体" w:eastAsia="宋体" w:cs="宋体"/>
      <w:color w:val="FF0000"/>
      <w:sz w:val="22"/>
      <w:szCs w:val="22"/>
      <w:u w:val="none"/>
    </w:rPr>
  </w:style>
  <w:style w:type="character" w:customStyle="1" w:styleId="21">
    <w:name w:val="font01"/>
    <w:basedOn w:val="14"/>
    <w:qFormat/>
    <w:uiPriority w:val="0"/>
    <w:rPr>
      <w:rFonts w:hint="eastAsia" w:ascii="宋体" w:hAnsi="宋体" w:eastAsia="宋体" w:cs="宋体"/>
      <w:color w:val="000000"/>
      <w:sz w:val="22"/>
      <w:szCs w:val="22"/>
      <w:u w:val="none"/>
    </w:rPr>
  </w:style>
  <w:style w:type="paragraph" w:styleId="2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5437</Words>
  <Characters>6612</Characters>
  <Lines>0</Lines>
  <Paragraphs>0</Paragraphs>
  <TotalTime>51</TotalTime>
  <ScaleCrop>false</ScaleCrop>
  <LinksUpToDate>false</LinksUpToDate>
  <CharactersWithSpaces>7153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2025-04-25T00:28:00Z</dcterms:created>
  <dc:creator>洛上忘川</dc:creator>
  <cp:lastModifiedBy>洛上忘川</cp:lastModifiedBy>
  <dcterms:modified xsi:type="dcterms:W3CDTF">2025-06-10T01:25:50Z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C31EC1A0E7FE43CF900022A4B8D6F04C_11</vt:lpwstr>
  </property>
  <property fmtid="{D5CDD505-2E9C-101B-9397-08002B2CF9AE}" pid="4" name="KSOTemplateDocerSaveRecord">
    <vt:lpwstr>eyJoZGlkIjoiYzhkM2YyZTY0MjRkOGZhZjI0MTA3MGNiNGFlMWFiYmEiLCJ1c2VySWQiOiI4MDQyNTMyMjMifQ==</vt:lpwstr>
  </property>
</Properties>
</file>