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</w:t>
      </w:r>
      <w:r w:rsidR="00C211D9">
        <w:rPr>
          <w:rFonts w:ascii="仿宋" w:eastAsia="仿宋" w:hAnsi="仿宋"/>
          <w:szCs w:val="21"/>
        </w:rPr>
        <w:t>5</w:t>
      </w:r>
      <w:r w:rsidRPr="00935CE4">
        <w:rPr>
          <w:rFonts w:ascii="仿宋" w:eastAsia="仿宋" w:hAnsi="仿宋" w:hint="eastAsia"/>
          <w:szCs w:val="21"/>
        </w:rPr>
        <w:t>.</w:t>
      </w:r>
      <w:r w:rsidR="000E0204">
        <w:rPr>
          <w:rFonts w:ascii="仿宋" w:eastAsia="仿宋" w:hAnsi="仿宋"/>
          <w:szCs w:val="21"/>
        </w:rPr>
        <w:t>6</w:t>
      </w:r>
      <w:r w:rsidR="00F22CB6">
        <w:rPr>
          <w:rFonts w:ascii="仿宋" w:eastAsia="仿宋" w:hAnsi="仿宋"/>
          <w:szCs w:val="21"/>
        </w:rPr>
        <w:t>.</w:t>
      </w:r>
      <w:r w:rsidR="00CE1A84">
        <w:rPr>
          <w:rFonts w:ascii="仿宋" w:eastAsia="仿宋" w:hAnsi="仿宋"/>
          <w:szCs w:val="21"/>
        </w:rPr>
        <w:t>12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</w:p>
    <w:p w:rsidR="0028399E" w:rsidRPr="00DE75CE" w:rsidRDefault="00CE1A84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CE1A84">
        <w:rPr>
          <w:rFonts w:ascii="仿宋" w:eastAsia="仿宋" w:hAnsi="仿宋" w:hint="eastAsia"/>
          <w:sz w:val="24"/>
          <w:szCs w:val="24"/>
        </w:rPr>
        <w:t>北京十中国望府校区一体化建设项目-信息化设备配备项目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0E0204">
        <w:rPr>
          <w:rFonts w:ascii="仿宋" w:eastAsia="仿宋" w:hAnsi="仿宋"/>
          <w:color w:val="FF0000"/>
          <w:sz w:val="24"/>
          <w:szCs w:val="24"/>
        </w:rPr>
        <w:t>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/>
          <w:color w:val="FF0000"/>
          <w:sz w:val="24"/>
          <w:szCs w:val="24"/>
        </w:rPr>
        <w:t>17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E0204" w:rsidRPr="000E0204">
        <w:rPr>
          <w:rFonts w:ascii="仿宋" w:eastAsia="仿宋" w:hAnsi="仿宋" w:hint="eastAsia"/>
          <w:sz w:val="24"/>
          <w:szCs w:val="24"/>
        </w:rPr>
        <w:t>1101062</w:t>
      </w:r>
      <w:r w:rsidR="000E0204" w:rsidRPr="000E0204">
        <w:rPr>
          <w:rFonts w:ascii="仿宋" w:eastAsia="仿宋" w:hAnsi="仿宋"/>
          <w:sz w:val="24"/>
          <w:szCs w:val="24"/>
        </w:rPr>
        <w:t>5</w:t>
      </w:r>
      <w:r w:rsidR="000E0204" w:rsidRPr="000E0204">
        <w:rPr>
          <w:rFonts w:ascii="仿宋" w:eastAsia="仿宋" w:hAnsi="仿宋" w:hint="eastAsia"/>
          <w:sz w:val="24"/>
          <w:szCs w:val="24"/>
        </w:rPr>
        <w:t>2102000</w:t>
      </w:r>
      <w:r w:rsidR="000E0204" w:rsidRPr="000E0204">
        <w:rPr>
          <w:rFonts w:ascii="仿宋" w:eastAsia="仿宋" w:hAnsi="仿宋"/>
          <w:sz w:val="24"/>
          <w:szCs w:val="24"/>
        </w:rPr>
        <w:t>228</w:t>
      </w:r>
      <w:r w:rsidR="00CE1A84">
        <w:rPr>
          <w:rFonts w:ascii="仿宋" w:eastAsia="仿宋" w:hAnsi="仿宋"/>
          <w:sz w:val="24"/>
          <w:szCs w:val="24"/>
        </w:rPr>
        <w:t>27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16693F" w:rsidRDefault="00F52B9C" w:rsidP="0016693F">
      <w:pPr>
        <w:spacing w:line="240" w:lineRule="atLeast"/>
        <w:ind w:left="1440" w:hangingChars="600" w:hanging="1440"/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</w:t>
      </w:r>
      <w:r w:rsidR="000F6BC5" w:rsidRPr="0016693F">
        <w:rPr>
          <w:rFonts w:ascii="仿宋" w:eastAsia="仿宋" w:hAnsi="仿宋" w:hint="eastAsia"/>
          <w:sz w:val="24"/>
          <w:szCs w:val="24"/>
        </w:rPr>
        <w:t>名称：</w:t>
      </w:r>
      <w:r w:rsidR="00CE1A84" w:rsidRPr="00CE1A84">
        <w:rPr>
          <w:rFonts w:ascii="仿宋" w:eastAsia="仿宋" w:hAnsi="仿宋" w:hint="eastAsia"/>
          <w:sz w:val="24"/>
          <w:szCs w:val="24"/>
        </w:rPr>
        <w:t>北京十中国望府校区一体化建设项目-信息化设备配备项目</w:t>
      </w:r>
    </w:p>
    <w:p w:rsidR="00627798" w:rsidRPr="0016693F" w:rsidRDefault="00F52B9C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3.</w:t>
      </w:r>
      <w:r w:rsidR="00627798" w:rsidRPr="0016693F">
        <w:rPr>
          <w:rFonts w:ascii="仿宋" w:eastAsia="仿宋" w:hAnsi="仿宋" w:hint="eastAsia"/>
          <w:sz w:val="24"/>
          <w:szCs w:val="24"/>
        </w:rPr>
        <w:t>预算金额(人民币)：</w:t>
      </w:r>
      <w:r w:rsidR="00CE1A84" w:rsidRPr="00CE1A84">
        <w:rPr>
          <w:rFonts w:ascii="仿宋" w:eastAsia="仿宋" w:hAnsi="仿宋"/>
          <w:sz w:val="24"/>
          <w:szCs w:val="24"/>
        </w:rPr>
        <w:t>5</w:t>
      </w:r>
      <w:r w:rsidR="00CE1A84" w:rsidRPr="00CE1A84">
        <w:rPr>
          <w:rFonts w:ascii="仿宋" w:eastAsia="仿宋" w:hAnsi="仿宋" w:hint="eastAsia"/>
          <w:sz w:val="24"/>
          <w:szCs w:val="24"/>
        </w:rPr>
        <w:t>,</w:t>
      </w:r>
      <w:r w:rsidR="00CE1A84" w:rsidRPr="00CE1A84">
        <w:rPr>
          <w:rFonts w:ascii="仿宋" w:eastAsia="仿宋" w:hAnsi="仿宋"/>
          <w:sz w:val="24"/>
          <w:szCs w:val="24"/>
        </w:rPr>
        <w:t>072</w:t>
      </w:r>
      <w:r w:rsidR="00CE1A84" w:rsidRPr="00CE1A84">
        <w:rPr>
          <w:rFonts w:ascii="仿宋" w:eastAsia="仿宋" w:hAnsi="仿宋" w:hint="eastAsia"/>
          <w:sz w:val="24"/>
          <w:szCs w:val="24"/>
        </w:rPr>
        <w:t>,</w:t>
      </w:r>
      <w:r w:rsidR="00CE1A84" w:rsidRPr="00CE1A84">
        <w:rPr>
          <w:rFonts w:ascii="仿宋" w:eastAsia="仿宋" w:hAnsi="仿宋"/>
          <w:sz w:val="24"/>
          <w:szCs w:val="24"/>
        </w:rPr>
        <w:t>114</w:t>
      </w:r>
      <w:r w:rsidR="00CE1A84" w:rsidRPr="00CE1A84">
        <w:rPr>
          <w:rFonts w:ascii="仿宋" w:eastAsia="仿宋" w:hAnsi="仿宋" w:hint="eastAsia"/>
          <w:sz w:val="24"/>
          <w:szCs w:val="24"/>
        </w:rPr>
        <w:t>.</w:t>
      </w:r>
      <w:r w:rsidR="00CE1A84" w:rsidRPr="00CE1A84">
        <w:rPr>
          <w:rFonts w:ascii="仿宋" w:eastAsia="仿宋" w:hAnsi="仿宋"/>
          <w:sz w:val="24"/>
          <w:szCs w:val="24"/>
        </w:rPr>
        <w:t>00</w:t>
      </w:r>
      <w:r w:rsidR="00627798" w:rsidRPr="0016693F">
        <w:rPr>
          <w:rFonts w:ascii="仿宋" w:eastAsia="仿宋" w:hAnsi="仿宋" w:hint="eastAsia"/>
          <w:sz w:val="24"/>
          <w:szCs w:val="24"/>
        </w:rPr>
        <w:t>元</w:t>
      </w:r>
    </w:p>
    <w:p w:rsidR="00627798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4</w:t>
      </w:r>
      <w:r w:rsidR="00F52B9C" w:rsidRPr="0016693F">
        <w:rPr>
          <w:rFonts w:ascii="仿宋" w:eastAsia="仿宋" w:hAnsi="仿宋" w:hint="eastAsia"/>
          <w:sz w:val="24"/>
          <w:szCs w:val="24"/>
        </w:rPr>
        <w:t>.</w:t>
      </w:r>
      <w:r w:rsidR="00627798" w:rsidRPr="0016693F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0E0204" w:rsidRPr="0016693F" w:rsidRDefault="000E0204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CE1A84" w:rsidRPr="00CE1A84">
        <w:rPr>
          <w:rFonts w:ascii="仿宋" w:eastAsia="仿宋" w:hAnsi="仿宋" w:hint="eastAsia"/>
          <w:sz w:val="24"/>
          <w:szCs w:val="24"/>
        </w:rPr>
        <w:t>信息化设备</w:t>
      </w:r>
      <w:r w:rsidR="003154FB" w:rsidRPr="00CE1A84">
        <w:rPr>
          <w:rFonts w:ascii="仿宋" w:eastAsia="仿宋" w:hAnsi="仿宋" w:hint="eastAsia"/>
          <w:sz w:val="24"/>
          <w:szCs w:val="24"/>
        </w:rPr>
        <w:t>一批。</w:t>
      </w:r>
    </w:p>
    <w:p w:rsidR="00BD3BF3" w:rsidRPr="0016693F" w:rsidRDefault="00BD3BF3" w:rsidP="0016693F">
      <w:pPr>
        <w:spacing w:line="240" w:lineRule="atLeast"/>
        <w:ind w:firstLineChars="98" w:firstLine="236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具体技术参数和服务详见第五章</w:t>
      </w:r>
      <w:r w:rsidRPr="0016693F">
        <w:rPr>
          <w:rFonts w:ascii="仿宋" w:eastAsia="仿宋" w:hAnsi="仿宋"/>
          <w:b/>
          <w:sz w:val="24"/>
          <w:szCs w:val="24"/>
        </w:rPr>
        <w:t>采购需求</w:t>
      </w:r>
      <w:r w:rsidR="00E74826">
        <w:rPr>
          <w:rFonts w:ascii="仿宋" w:eastAsia="仿宋" w:hAnsi="仿宋" w:hint="eastAsia"/>
          <w:b/>
          <w:sz w:val="24"/>
          <w:szCs w:val="24"/>
        </w:rPr>
        <w:t>。</w:t>
      </w:r>
    </w:p>
    <w:p w:rsidR="004B6C07" w:rsidRPr="0016693F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5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4B6C07" w:rsidRPr="0016693F">
        <w:rPr>
          <w:rFonts w:ascii="仿宋" w:eastAsia="仿宋" w:hAnsi="仿宋" w:hint="eastAsia"/>
          <w:sz w:val="24"/>
          <w:szCs w:val="24"/>
        </w:rPr>
        <w:t>合同履行期限：</w:t>
      </w:r>
      <w:r w:rsidR="00BD3BF3" w:rsidRPr="0016693F">
        <w:rPr>
          <w:rFonts w:ascii="仿宋" w:eastAsia="仿宋" w:hAnsi="仿宋" w:hint="eastAsia"/>
          <w:sz w:val="24"/>
          <w:szCs w:val="24"/>
        </w:rPr>
        <w:t>自合同签订生效之日起</w:t>
      </w:r>
      <w:r w:rsidR="003154FB">
        <w:rPr>
          <w:rFonts w:ascii="仿宋" w:eastAsia="仿宋" w:hAnsi="仿宋"/>
          <w:sz w:val="24"/>
          <w:szCs w:val="24"/>
        </w:rPr>
        <w:t>4</w:t>
      </w:r>
      <w:r w:rsidR="00CE1A84">
        <w:rPr>
          <w:rFonts w:ascii="仿宋" w:eastAsia="仿宋" w:hAnsi="仿宋"/>
          <w:sz w:val="24"/>
          <w:szCs w:val="24"/>
        </w:rPr>
        <w:t>5</w:t>
      </w:r>
      <w:r w:rsidR="00BD3BF3" w:rsidRPr="0016693F">
        <w:rPr>
          <w:rFonts w:ascii="仿宋" w:eastAsia="仿宋" w:hAnsi="仿宋" w:hint="eastAsia"/>
          <w:sz w:val="24"/>
          <w:szCs w:val="24"/>
        </w:rPr>
        <w:t>日内，将合同项下全部货物交付到采购人指定地点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B44963" w:rsidRPr="0016693F" w:rsidRDefault="00CF3FA3" w:rsidP="00B44963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6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A515E7" w:rsidRPr="0016693F">
        <w:rPr>
          <w:rFonts w:ascii="仿宋" w:eastAsia="仿宋" w:hAnsi="仿宋"/>
          <w:sz w:val="24"/>
          <w:szCs w:val="24"/>
        </w:rPr>
        <w:t>本项目</w:t>
      </w:r>
      <w:r w:rsidR="00A515E7" w:rsidRPr="0016693F">
        <w:rPr>
          <w:rFonts w:ascii="仿宋" w:eastAsia="仿宋" w:hAnsi="仿宋" w:hint="eastAsia"/>
          <w:sz w:val="24"/>
          <w:szCs w:val="24"/>
        </w:rPr>
        <w:t>不</w:t>
      </w:r>
      <w:r w:rsidR="00A515E7" w:rsidRPr="0016693F">
        <w:rPr>
          <w:rFonts w:ascii="仿宋" w:eastAsia="仿宋" w:hAnsi="仿宋"/>
          <w:sz w:val="24"/>
          <w:szCs w:val="24"/>
        </w:rPr>
        <w:t>接受联合体投标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0F6BC5" w:rsidRPr="0016693F" w:rsidRDefault="00B44963" w:rsidP="00B44963">
      <w:pPr>
        <w:rPr>
          <w:rFonts w:ascii="仿宋" w:eastAsia="仿宋" w:hAnsi="仿宋"/>
          <w:b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16693F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693F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693F" w:rsidRDefault="00161CB2" w:rsidP="00161CB2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="00BF112D" w:rsidRPr="0016693F">
        <w:rPr>
          <w:rFonts w:ascii="仿宋" w:eastAsia="仿宋" w:hAnsi="仿宋" w:hint="eastAsia"/>
          <w:sz w:val="24"/>
          <w:szCs w:val="24"/>
        </w:rPr>
        <w:t>营业执照等证明文件</w:t>
      </w:r>
      <w:r w:rsidR="00A41E51" w:rsidRPr="0016693F">
        <w:rPr>
          <w:rFonts w:ascii="仿宋" w:eastAsia="仿宋" w:hAnsi="仿宋" w:hint="eastAsia"/>
          <w:sz w:val="24"/>
          <w:szCs w:val="24"/>
        </w:rPr>
        <w:t>。</w:t>
      </w:r>
      <w:r w:rsidRPr="0016693F">
        <w:rPr>
          <w:rFonts w:ascii="仿宋" w:eastAsia="仿宋" w:hAnsi="仿宋" w:hint="eastAsia"/>
          <w:sz w:val="24"/>
          <w:szCs w:val="24"/>
        </w:rPr>
        <w:t xml:space="preserve"> </w:t>
      </w:r>
      <w:r w:rsidRPr="0016693F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="00A41E51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AF480F" w:rsidRDefault="00E7622C" w:rsidP="00E7622C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</w:t>
      </w:r>
      <w:r w:rsidR="00443184" w:rsidRPr="004F23DF">
        <w:rPr>
          <w:rFonts w:ascii="仿宋" w:eastAsia="仿宋" w:hAnsi="仿宋" w:hint="eastAsia"/>
          <w:sz w:val="24"/>
          <w:szCs w:val="24"/>
        </w:rPr>
        <w:t>．</w:t>
      </w:r>
      <w:r w:rsidR="00C76D58">
        <w:rPr>
          <w:rFonts w:ascii="仿宋" w:eastAsia="仿宋" w:hAnsi="仿宋" w:hint="eastAsia"/>
          <w:sz w:val="24"/>
          <w:szCs w:val="24"/>
        </w:rPr>
        <w:t>落实政府采购政策需满足的资格要求：</w:t>
      </w:r>
    </w:p>
    <w:p w:rsidR="00E7622C" w:rsidRDefault="00AF480F" w:rsidP="00AF480F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Pr="00AF480F">
        <w:rPr>
          <w:rFonts w:ascii="仿宋" w:eastAsia="仿宋" w:hAnsi="仿宋" w:hint="eastAsia"/>
          <w:sz w:val="24"/>
          <w:szCs w:val="24"/>
        </w:rPr>
        <w:t>提供投标产品有效期内的节能认证证书并加盖投标人公章。</w:t>
      </w:r>
    </w:p>
    <w:p w:rsidR="00A41E51" w:rsidRDefault="00443184" w:rsidP="00161CB2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 w:rsidR="00AF480F">
        <w:rPr>
          <w:rFonts w:ascii="仿宋" w:eastAsia="仿宋" w:hAnsi="仿宋" w:hint="eastAsia"/>
          <w:sz w:val="24"/>
          <w:szCs w:val="24"/>
        </w:rPr>
        <w:t>本项目的</w:t>
      </w:r>
      <w:r w:rsidR="00AF480F" w:rsidRPr="00AF480F">
        <w:rPr>
          <w:rFonts w:ascii="仿宋" w:eastAsia="仿宋" w:hAnsi="仿宋" w:hint="eastAsia"/>
          <w:sz w:val="24"/>
          <w:szCs w:val="24"/>
        </w:rPr>
        <w:t>特定资格要求</w:t>
      </w:r>
      <w:r w:rsidR="00E7622C" w:rsidRPr="004F23DF">
        <w:rPr>
          <w:rFonts w:ascii="仿宋" w:eastAsia="仿宋" w:hAnsi="仿宋" w:hint="eastAsia"/>
          <w:sz w:val="24"/>
          <w:szCs w:val="24"/>
        </w:rPr>
        <w:t>：</w:t>
      </w:r>
      <w:r w:rsidR="00E74826">
        <w:rPr>
          <w:rFonts w:ascii="仿宋" w:eastAsia="仿宋" w:hAnsi="仿宋" w:hint="eastAsia"/>
          <w:sz w:val="24"/>
          <w:szCs w:val="24"/>
        </w:rPr>
        <w:t>无。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790254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F39CC">
        <w:rPr>
          <w:rFonts w:ascii="仿宋" w:eastAsia="仿宋" w:hAnsi="仿宋"/>
          <w:color w:val="FF0000"/>
          <w:sz w:val="24"/>
          <w:szCs w:val="24"/>
        </w:rPr>
        <w:t>1</w:t>
      </w:r>
      <w:r w:rsidR="00CE1A84">
        <w:rPr>
          <w:rFonts w:ascii="仿宋" w:eastAsia="仿宋" w:hAnsi="仿宋"/>
          <w:color w:val="FF0000"/>
          <w:sz w:val="24"/>
          <w:szCs w:val="24"/>
        </w:rPr>
        <w:t>3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="00CE1A84">
        <w:rPr>
          <w:rFonts w:ascii="仿宋" w:eastAsia="仿宋" w:hAnsi="仿宋"/>
          <w:color w:val="FF0000"/>
          <w:sz w:val="24"/>
          <w:szCs w:val="24"/>
        </w:rPr>
        <w:t>9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8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9" w:history="1">
        <w:r w:rsidR="0060046A" w:rsidRPr="00B45B70">
          <w:rPr>
            <w:rStyle w:val="ad"/>
            <w:rFonts w:ascii="仿宋" w:eastAsia="仿宋" w:hAnsi="仿宋" w:hint="eastAsia"/>
            <w:sz w:val="24"/>
            <w:szCs w:val="24"/>
            <w:u w:val="none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  <w:r w:rsidR="00E74826">
        <w:rPr>
          <w:rFonts w:ascii="仿宋" w:eastAsia="仿宋" w:hAnsi="仿宋" w:hint="eastAsia"/>
          <w:sz w:val="24"/>
          <w:szCs w:val="24"/>
        </w:rPr>
        <w:t>。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E1A84">
        <w:rPr>
          <w:rFonts w:ascii="仿宋" w:eastAsia="仿宋" w:hAnsi="仿宋"/>
          <w:color w:val="FF0000"/>
          <w:sz w:val="24"/>
          <w:szCs w:val="24"/>
        </w:rPr>
        <w:t>17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E1A84">
        <w:rPr>
          <w:rFonts w:ascii="仿宋" w:eastAsia="仿宋" w:hAnsi="仿宋"/>
          <w:color w:val="FF0000"/>
          <w:sz w:val="24"/>
          <w:szCs w:val="24"/>
        </w:rPr>
        <w:t>17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E1A84">
        <w:rPr>
          <w:rFonts w:ascii="仿宋" w:eastAsia="仿宋" w:hAnsi="仿宋"/>
          <w:color w:val="FF0000"/>
          <w:sz w:val="24"/>
          <w:szCs w:val="24"/>
        </w:rPr>
        <w:t>17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CE1A84">
        <w:rPr>
          <w:rFonts w:ascii="仿宋" w:eastAsia="仿宋" w:hAnsi="仿宋"/>
          <w:color w:val="FF0000"/>
          <w:sz w:val="24"/>
          <w:szCs w:val="24"/>
        </w:rPr>
        <w:t>20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北京市丰台区教育委员会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北京市丰台区望园东里26号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394E30" w:rsidRPr="00394E30">
        <w:rPr>
          <w:rFonts w:ascii="仿宋" w:eastAsia="仿宋" w:hAnsi="仿宋" w:hint="eastAsia"/>
          <w:sz w:val="24"/>
          <w:szCs w:val="24"/>
        </w:rPr>
        <w:t>010</w:t>
      </w:r>
      <w:r w:rsidR="00394E30" w:rsidRPr="00394E30">
        <w:rPr>
          <w:rFonts w:ascii="仿宋" w:eastAsia="仿宋" w:hAnsi="仿宋"/>
          <w:sz w:val="24"/>
          <w:szCs w:val="24"/>
        </w:rPr>
        <w:t>-</w:t>
      </w:r>
      <w:r w:rsidR="003154FB" w:rsidRPr="003154FB">
        <w:rPr>
          <w:rFonts w:ascii="仿宋" w:eastAsia="仿宋" w:hAnsi="仿宋" w:hint="eastAsia"/>
          <w:sz w:val="24"/>
          <w:szCs w:val="24"/>
        </w:rPr>
        <w:t>63814753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北京市丰台区南苑路7号丰台区政务服务中心六层605室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r w:rsidR="00F62DF1" w:rsidRPr="00F62DF1">
        <w:rPr>
          <w:rFonts w:ascii="仿宋" w:eastAsia="仿宋" w:hAnsi="仿宋"/>
          <w:sz w:val="24"/>
          <w:szCs w:val="24"/>
        </w:rPr>
        <w:t xml:space="preserve">贾合杰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117957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57" w:rsidRDefault="00117957" w:rsidP="004F320F">
      <w:r>
        <w:separator/>
      </w:r>
    </w:p>
  </w:endnote>
  <w:endnote w:type="continuationSeparator" w:id="0">
    <w:p w:rsidR="00117957" w:rsidRDefault="00117957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57" w:rsidRDefault="00117957" w:rsidP="004F320F">
      <w:r>
        <w:separator/>
      </w:r>
    </w:p>
  </w:footnote>
  <w:footnote w:type="continuationSeparator" w:id="0">
    <w:p w:rsidR="00117957" w:rsidRDefault="00117957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A7EF1"/>
    <w:rsid w:val="000B781B"/>
    <w:rsid w:val="000E0204"/>
    <w:rsid w:val="000F6BC5"/>
    <w:rsid w:val="0011272D"/>
    <w:rsid w:val="00117957"/>
    <w:rsid w:val="00123657"/>
    <w:rsid w:val="001241A9"/>
    <w:rsid w:val="00124F9D"/>
    <w:rsid w:val="00161CB2"/>
    <w:rsid w:val="0016693F"/>
    <w:rsid w:val="00215A85"/>
    <w:rsid w:val="0028399E"/>
    <w:rsid w:val="002C1629"/>
    <w:rsid w:val="002D0E75"/>
    <w:rsid w:val="003154FB"/>
    <w:rsid w:val="00322C9D"/>
    <w:rsid w:val="00335AF6"/>
    <w:rsid w:val="003501ED"/>
    <w:rsid w:val="00354E61"/>
    <w:rsid w:val="00371BCE"/>
    <w:rsid w:val="00373021"/>
    <w:rsid w:val="00394E30"/>
    <w:rsid w:val="003968B9"/>
    <w:rsid w:val="003E30DD"/>
    <w:rsid w:val="003F39CC"/>
    <w:rsid w:val="00443184"/>
    <w:rsid w:val="004471C6"/>
    <w:rsid w:val="004A6F4E"/>
    <w:rsid w:val="004B6C07"/>
    <w:rsid w:val="004F23DF"/>
    <w:rsid w:val="004F320F"/>
    <w:rsid w:val="0053630E"/>
    <w:rsid w:val="005A0421"/>
    <w:rsid w:val="005A57BC"/>
    <w:rsid w:val="005B168C"/>
    <w:rsid w:val="005B181B"/>
    <w:rsid w:val="005D0E7D"/>
    <w:rsid w:val="0060046A"/>
    <w:rsid w:val="0060258A"/>
    <w:rsid w:val="006061DF"/>
    <w:rsid w:val="00627798"/>
    <w:rsid w:val="00643303"/>
    <w:rsid w:val="00662F63"/>
    <w:rsid w:val="00692826"/>
    <w:rsid w:val="006A361A"/>
    <w:rsid w:val="006B284E"/>
    <w:rsid w:val="006D5A67"/>
    <w:rsid w:val="006E32E3"/>
    <w:rsid w:val="007258AA"/>
    <w:rsid w:val="00752AAD"/>
    <w:rsid w:val="007619D1"/>
    <w:rsid w:val="00777598"/>
    <w:rsid w:val="00790254"/>
    <w:rsid w:val="00795557"/>
    <w:rsid w:val="00811CC6"/>
    <w:rsid w:val="00831FA7"/>
    <w:rsid w:val="00833024"/>
    <w:rsid w:val="008553D6"/>
    <w:rsid w:val="0087088C"/>
    <w:rsid w:val="0087530F"/>
    <w:rsid w:val="00897E03"/>
    <w:rsid w:val="008B7637"/>
    <w:rsid w:val="008F7F9F"/>
    <w:rsid w:val="009309F0"/>
    <w:rsid w:val="00935CE4"/>
    <w:rsid w:val="0094640F"/>
    <w:rsid w:val="00946C76"/>
    <w:rsid w:val="00964963"/>
    <w:rsid w:val="00975332"/>
    <w:rsid w:val="00A2092A"/>
    <w:rsid w:val="00A41E51"/>
    <w:rsid w:val="00A4628C"/>
    <w:rsid w:val="00A515E7"/>
    <w:rsid w:val="00A713DD"/>
    <w:rsid w:val="00A90840"/>
    <w:rsid w:val="00AA09F5"/>
    <w:rsid w:val="00AD21C3"/>
    <w:rsid w:val="00AF480F"/>
    <w:rsid w:val="00B44963"/>
    <w:rsid w:val="00B449CE"/>
    <w:rsid w:val="00B45B70"/>
    <w:rsid w:val="00B56DDA"/>
    <w:rsid w:val="00B95A0B"/>
    <w:rsid w:val="00BB2184"/>
    <w:rsid w:val="00BC1479"/>
    <w:rsid w:val="00BD3BF3"/>
    <w:rsid w:val="00BF112D"/>
    <w:rsid w:val="00C211D9"/>
    <w:rsid w:val="00C350DC"/>
    <w:rsid w:val="00C76D58"/>
    <w:rsid w:val="00C935D7"/>
    <w:rsid w:val="00C94872"/>
    <w:rsid w:val="00CB1969"/>
    <w:rsid w:val="00CC6320"/>
    <w:rsid w:val="00CD1BA0"/>
    <w:rsid w:val="00CE056F"/>
    <w:rsid w:val="00CE1A84"/>
    <w:rsid w:val="00CF3FA3"/>
    <w:rsid w:val="00D522FC"/>
    <w:rsid w:val="00D659D4"/>
    <w:rsid w:val="00D92BFC"/>
    <w:rsid w:val="00D95746"/>
    <w:rsid w:val="00DA0BE5"/>
    <w:rsid w:val="00DA30F1"/>
    <w:rsid w:val="00DB5531"/>
    <w:rsid w:val="00DE3BD9"/>
    <w:rsid w:val="00DE75CE"/>
    <w:rsid w:val="00E134C6"/>
    <w:rsid w:val="00E23CEA"/>
    <w:rsid w:val="00E375D5"/>
    <w:rsid w:val="00E74826"/>
    <w:rsid w:val="00E7607D"/>
    <w:rsid w:val="00E7622C"/>
    <w:rsid w:val="00E863A7"/>
    <w:rsid w:val="00E921DE"/>
    <w:rsid w:val="00EA1D48"/>
    <w:rsid w:val="00EC22DC"/>
    <w:rsid w:val="00F22CB6"/>
    <w:rsid w:val="00F52B9C"/>
    <w:rsid w:val="00F62DF1"/>
    <w:rsid w:val="00F767BA"/>
    <w:rsid w:val="00F76FCD"/>
    <w:rsid w:val="00F93F1D"/>
    <w:rsid w:val="00FA2712"/>
    <w:rsid w:val="00FB028A"/>
    <w:rsid w:val="00FB4D26"/>
    <w:rsid w:val="00FB6170"/>
    <w:rsid w:val="00FD0C31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A7F17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36873;&#25321;&#39029;&#38754;&#24038;&#203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jft.gov.cn/ftggzy/&#65289;&#65292;&#25214;&#21040;&#31995;&#32479;&#20837;&#21475;-&#36873;&#253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BA4B-978A-4904-9A47-4ACA628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250</Words>
  <Characters>1430</Characters>
  <Application>Microsoft Office Word</Application>
  <DocSecurity>0</DocSecurity>
  <Lines>11</Lines>
  <Paragraphs>3</Paragraphs>
  <ScaleCrop>false</ScaleCrop>
  <Company>P R 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84</cp:revision>
  <cp:lastPrinted>2025-06-06T02:34:00Z</cp:lastPrinted>
  <dcterms:created xsi:type="dcterms:W3CDTF">2024-08-06T04:52:00Z</dcterms:created>
  <dcterms:modified xsi:type="dcterms:W3CDTF">2025-06-12T03:22:00Z</dcterms:modified>
</cp:coreProperties>
</file>