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F99825">
      <w:pPr>
        <w:spacing w:line="360" w:lineRule="auto"/>
        <w:jc w:val="center"/>
        <w:outlineLvl w:val="0"/>
        <w:rPr>
          <w:rFonts w:hint="default" w:ascii="宋体" w:hAnsi="宋体" w:eastAsia="宋体" w:cs="仿宋"/>
          <w:b/>
          <w:color w:val="auto"/>
          <w:sz w:val="36"/>
          <w:szCs w:val="36"/>
          <w:highlight w:val="none"/>
          <w:lang w:val="en-US" w:eastAsia="zh-CN"/>
        </w:rPr>
      </w:pPr>
      <w:r>
        <w:rPr>
          <w:rFonts w:hint="eastAsia" w:ascii="宋体" w:hAnsi="宋体" w:cs="仿宋"/>
          <w:b/>
          <w:color w:val="auto"/>
          <w:sz w:val="36"/>
          <w:szCs w:val="36"/>
          <w:highlight w:val="none"/>
        </w:rPr>
        <w:t>[ID40009]首都师范大学附属中学科学城学校建设专项工程</w:t>
      </w:r>
      <w:bookmarkStart w:id="0" w:name="_Toc28359002"/>
      <w:bookmarkStart w:id="1" w:name="_Toc28359079"/>
      <w:bookmarkStart w:id="2" w:name="_Toc35393790"/>
      <w:bookmarkStart w:id="3" w:name="_Toc35393621"/>
      <w:bookmarkStart w:id="4" w:name="_Hlk24379207"/>
      <w:r>
        <w:rPr>
          <w:rFonts w:hint="eastAsia" w:ascii="宋体" w:hAnsi="宋体" w:cs="仿宋"/>
          <w:b/>
          <w:color w:val="auto"/>
          <w:sz w:val="36"/>
          <w:szCs w:val="36"/>
          <w:highlight w:val="none"/>
          <w:lang w:val="en-US" w:eastAsia="zh-CN"/>
        </w:rPr>
        <w:t>竞争性磋商公告</w:t>
      </w:r>
    </w:p>
    <w:p w14:paraId="7E7830E9">
      <w:pPr>
        <w:pStyle w:val="2"/>
        <w:spacing w:before="0" w:line="360" w:lineRule="auto"/>
        <w:jc w:val="left"/>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一、项目基本情况</w:t>
      </w:r>
      <w:bookmarkEnd w:id="0"/>
      <w:bookmarkEnd w:id="1"/>
      <w:bookmarkEnd w:id="2"/>
      <w:bookmarkEnd w:id="3"/>
    </w:p>
    <w:bookmarkEnd w:id="4"/>
    <w:p w14:paraId="140E6FAE">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1.项目编号：11010825210200046822-XM001</w:t>
      </w:r>
      <w:r>
        <w:rPr>
          <w:rFonts w:hint="eastAsia" w:ascii="宋体" w:hAnsi="宋体" w:cs="宋体"/>
          <w:color w:val="auto"/>
          <w:sz w:val="24"/>
          <w:highlight w:val="none"/>
          <w:lang w:val="en-US" w:eastAsia="zh-CN"/>
        </w:rPr>
        <w:t xml:space="preserve"> </w:t>
      </w:r>
    </w:p>
    <w:p w14:paraId="38436582">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2.项目名称：</w:t>
      </w:r>
      <w:r>
        <w:rPr>
          <w:rFonts w:hint="eastAsia" w:ascii="宋体" w:hAnsi="宋体" w:cs="宋体"/>
          <w:color w:val="auto"/>
          <w:sz w:val="24"/>
          <w:highlight w:val="none"/>
          <w:lang w:eastAsia="zh-CN"/>
        </w:rPr>
        <w:t>[ID40009]首都师范大学附属中学科学城学校建设专项工程</w:t>
      </w:r>
    </w:p>
    <w:p w14:paraId="710BF09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3.采购方式：竞争性磋商</w:t>
      </w:r>
    </w:p>
    <w:p w14:paraId="3A5607CF">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4.项目预算金额：</w:t>
      </w:r>
      <w:r>
        <w:rPr>
          <w:rFonts w:hint="eastAsia" w:ascii="宋体" w:hAnsi="宋体" w:cs="宋体"/>
          <w:color w:val="auto"/>
          <w:sz w:val="24"/>
          <w:highlight w:val="none"/>
          <w:lang w:eastAsia="zh-CN"/>
        </w:rPr>
        <w:t>151.282926</w:t>
      </w:r>
      <w:r>
        <w:rPr>
          <w:rFonts w:hint="eastAsia" w:ascii="宋体" w:hAnsi="宋体" w:cs="宋体"/>
          <w:color w:val="auto"/>
          <w:sz w:val="24"/>
          <w:highlight w:val="none"/>
        </w:rPr>
        <w:t>万元、项目最高限价：150</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588942万元。</w:t>
      </w:r>
    </w:p>
    <w:p w14:paraId="1C626A3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5.采购需求：</w:t>
      </w:r>
      <w:r>
        <w:rPr>
          <w:rFonts w:hint="eastAsia" w:ascii="宋体" w:hAnsi="宋体" w:cs="宋体"/>
          <w:snapToGrid w:val="0"/>
          <w:color w:val="auto"/>
          <w:kern w:val="0"/>
          <w:sz w:val="24"/>
          <w:szCs w:val="24"/>
          <w:highlight w:val="none"/>
          <w:lang w:val="en-US" w:eastAsia="zh-CN" w:bidi="ar-SA"/>
        </w:rPr>
        <w:t>包括拆除工程、建筑工程、电气工程、装饰工程、绿化工程等工程量清单、图纸所示的全部内容</w:t>
      </w:r>
      <w:r>
        <w:rPr>
          <w:rFonts w:hint="eastAsia" w:ascii="宋体" w:hAnsi="宋体" w:eastAsia="宋体" w:cs="宋体"/>
          <w:snapToGrid w:val="0"/>
          <w:color w:val="auto"/>
          <w:kern w:val="0"/>
          <w:sz w:val="24"/>
          <w:szCs w:val="24"/>
          <w:highlight w:val="none"/>
          <w:lang w:val="en-US" w:eastAsia="en-US" w:bidi="ar-SA"/>
        </w:rPr>
        <w:t>。</w:t>
      </w:r>
    </w:p>
    <w:p w14:paraId="3DB168DB">
      <w:pPr>
        <w:spacing w:line="360" w:lineRule="auto"/>
        <w:ind w:firstLine="480" w:firstLineChars="200"/>
        <w:rPr>
          <w:rFonts w:hint="eastAsia" w:ascii="宋体" w:hAnsi="宋体"/>
          <w:color w:val="auto"/>
          <w:sz w:val="24"/>
          <w:highlight w:val="none"/>
        </w:rPr>
      </w:pPr>
      <w:r>
        <w:rPr>
          <w:rFonts w:hint="eastAsia" w:ascii="宋体" w:hAnsi="宋体" w:cs="仿宋"/>
          <w:color w:val="auto"/>
          <w:kern w:val="0"/>
          <w:sz w:val="24"/>
          <w:highlight w:val="none"/>
          <w:lang w:bidi="zh-CN"/>
        </w:rPr>
        <w:t>6.合同履行期限：</w:t>
      </w:r>
      <w:r>
        <w:rPr>
          <w:rFonts w:hint="eastAsia" w:ascii="宋体" w:hAnsi="宋体" w:cs="仿宋"/>
          <w:color w:val="auto"/>
          <w:kern w:val="0"/>
          <w:sz w:val="24"/>
          <w:highlight w:val="none"/>
          <w:lang w:val="en-US" w:bidi="zh-CN"/>
        </w:rPr>
        <w:t>35</w:t>
      </w:r>
      <w:r>
        <w:rPr>
          <w:rFonts w:hint="eastAsia" w:ascii="宋体" w:hAnsi="宋体" w:cs="仿宋"/>
          <w:color w:val="auto"/>
          <w:kern w:val="0"/>
          <w:sz w:val="24"/>
          <w:highlight w:val="none"/>
          <w:lang w:bidi="zh-CN"/>
        </w:rPr>
        <w:t>日历天</w:t>
      </w:r>
      <w:r>
        <w:rPr>
          <w:rFonts w:hint="eastAsia" w:ascii="宋体" w:hAnsi="宋体"/>
          <w:color w:val="auto"/>
          <w:sz w:val="24"/>
          <w:highlight w:val="none"/>
        </w:rPr>
        <w:t>。</w:t>
      </w:r>
    </w:p>
    <w:p w14:paraId="5A107FFC">
      <w:pPr>
        <w:spacing w:line="360" w:lineRule="auto"/>
        <w:ind w:firstLine="480" w:firstLineChars="200"/>
        <w:rPr>
          <w:rFonts w:hint="eastAsia" w:ascii="宋体" w:hAnsi="宋体"/>
          <w:color w:val="auto"/>
          <w:highlight w:val="none"/>
        </w:rPr>
      </w:pPr>
      <w:r>
        <w:rPr>
          <w:rFonts w:ascii="宋体" w:hAnsi="宋体" w:cs="宋体"/>
          <w:color w:val="auto"/>
          <w:sz w:val="24"/>
          <w:highlight w:val="none"/>
        </w:rPr>
        <w:t>7</w:t>
      </w:r>
      <w:r>
        <w:rPr>
          <w:rFonts w:hint="eastAsia" w:ascii="宋体" w:hAnsi="宋体" w:cs="宋体"/>
          <w:color w:val="auto"/>
          <w:sz w:val="24"/>
          <w:highlight w:val="none"/>
        </w:rPr>
        <w:t xml:space="preserve">.本项目是否接受联合体：□是  </w:t>
      </w:r>
      <w:r>
        <w:rPr>
          <w:rFonts w:ascii="宋体" w:hAnsi="宋体"/>
          <w:color w:val="auto"/>
          <w:sz w:val="24"/>
          <w:highlight w:val="none"/>
        </w:rPr>
        <w:t>■</w:t>
      </w:r>
      <w:r>
        <w:rPr>
          <w:rFonts w:hint="eastAsia" w:ascii="宋体" w:hAnsi="宋体" w:cs="宋体"/>
          <w:color w:val="auto"/>
          <w:sz w:val="24"/>
          <w:highlight w:val="none"/>
        </w:rPr>
        <w:t>否。</w:t>
      </w:r>
    </w:p>
    <w:p w14:paraId="460ACC00">
      <w:pPr>
        <w:pStyle w:val="2"/>
        <w:spacing w:before="0" w:line="360" w:lineRule="auto"/>
        <w:jc w:val="left"/>
        <w:rPr>
          <w:rFonts w:hint="eastAsia" w:ascii="宋体" w:hAnsi="宋体" w:eastAsia="宋体" w:cs="仿宋"/>
          <w:color w:val="auto"/>
          <w:sz w:val="24"/>
          <w:szCs w:val="24"/>
          <w:highlight w:val="none"/>
        </w:rPr>
      </w:pPr>
      <w:bookmarkStart w:id="5" w:name="_Toc35393791"/>
      <w:bookmarkStart w:id="6" w:name="_Toc35393622"/>
      <w:bookmarkStart w:id="7" w:name="_Toc28359080"/>
      <w:bookmarkStart w:id="8" w:name="_Toc28359003"/>
      <w:r>
        <w:rPr>
          <w:rFonts w:hint="eastAsia" w:ascii="宋体" w:hAnsi="宋体" w:eastAsia="宋体" w:cs="仿宋"/>
          <w:color w:val="auto"/>
          <w:sz w:val="24"/>
          <w:szCs w:val="24"/>
          <w:highlight w:val="none"/>
        </w:rPr>
        <w:t>二、申请人的资格要求（须同时满足）</w:t>
      </w:r>
      <w:bookmarkEnd w:id="5"/>
      <w:bookmarkEnd w:id="6"/>
      <w:bookmarkEnd w:id="7"/>
      <w:bookmarkEnd w:id="8"/>
    </w:p>
    <w:p w14:paraId="2740F398">
      <w:pPr>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1.满足《中华人民共和国政府采购法》第二十二条规定；</w:t>
      </w:r>
    </w:p>
    <w:p w14:paraId="214F9B9A">
      <w:pPr>
        <w:spacing w:line="360" w:lineRule="auto"/>
        <w:ind w:firstLine="480" w:firstLineChars="200"/>
        <w:rPr>
          <w:rFonts w:hint="eastAsia" w:ascii="宋体" w:hAnsi="宋体" w:cs="仿宋"/>
          <w:color w:val="auto"/>
          <w:sz w:val="24"/>
          <w:highlight w:val="none"/>
        </w:rPr>
      </w:pPr>
      <w:bookmarkStart w:id="9" w:name="_Toc28359081"/>
      <w:bookmarkStart w:id="10" w:name="_Toc28359004"/>
      <w:r>
        <w:rPr>
          <w:rFonts w:hint="eastAsia" w:ascii="宋体" w:hAnsi="宋体" w:cs="仿宋"/>
          <w:color w:val="auto"/>
          <w:sz w:val="24"/>
          <w:highlight w:val="none"/>
        </w:rPr>
        <w:t>2.落实政府采购政策需满足的资格要求：</w:t>
      </w:r>
    </w:p>
    <w:p w14:paraId="061120FD">
      <w:pPr>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2.1 中小企业政策</w:t>
      </w:r>
    </w:p>
    <w:p w14:paraId="5A2B4CAC">
      <w:pPr>
        <w:spacing w:line="360" w:lineRule="auto"/>
        <w:ind w:firstLine="480" w:firstLineChars="200"/>
        <w:rPr>
          <w:rFonts w:hint="eastAsia" w:ascii="宋体" w:hAnsi="宋体" w:cs="仿宋"/>
          <w:color w:val="auto"/>
          <w:sz w:val="24"/>
          <w:highlight w:val="none"/>
        </w:rPr>
      </w:pPr>
      <w:r>
        <w:rPr>
          <w:rFonts w:hint="eastAsia" w:ascii="宋体" w:hAnsi="宋体" w:cs="宋体"/>
          <w:color w:val="auto"/>
          <w:sz w:val="24"/>
          <w:highlight w:val="none"/>
        </w:rPr>
        <w:t>□</w:t>
      </w:r>
      <w:r>
        <w:rPr>
          <w:rFonts w:hint="eastAsia" w:ascii="宋体" w:hAnsi="宋体" w:cs="仿宋"/>
          <w:color w:val="auto"/>
          <w:sz w:val="24"/>
          <w:highlight w:val="none"/>
        </w:rPr>
        <w:t>本项目不专门面向中小企业预留采购份额。</w:t>
      </w:r>
    </w:p>
    <w:p w14:paraId="07D54F6F">
      <w:pPr>
        <w:tabs>
          <w:tab w:val="left" w:pos="900"/>
          <w:tab w:val="left" w:pos="1134"/>
          <w:tab w:val="left" w:pos="1589"/>
          <w:tab w:val="left" w:pos="5521"/>
        </w:tabs>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█本项目专门面向 █中小 □小微企业 采购。</w:t>
      </w:r>
    </w:p>
    <w:p w14:paraId="2A13384D">
      <w:pPr>
        <w:spacing w:line="360" w:lineRule="auto"/>
        <w:ind w:firstLine="480" w:firstLineChars="200"/>
        <w:rPr>
          <w:rFonts w:hint="eastAsia" w:ascii="宋体" w:hAnsi="宋体" w:cs="仿宋"/>
          <w:color w:val="auto"/>
          <w:sz w:val="24"/>
          <w:highlight w:val="none"/>
        </w:rPr>
      </w:pPr>
      <w:r>
        <w:rPr>
          <w:rFonts w:hint="eastAsia" w:ascii="宋体" w:hAnsi="宋体" w:cs="宋体"/>
          <w:color w:val="auto"/>
          <w:sz w:val="24"/>
          <w:highlight w:val="none"/>
        </w:rPr>
        <w:t>□</w:t>
      </w:r>
      <w:r>
        <w:rPr>
          <w:rFonts w:hint="eastAsia" w:ascii="宋体" w:hAnsi="宋体" w:cs="仿宋"/>
          <w:color w:val="auto"/>
          <w:sz w:val="24"/>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cs="仿宋"/>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仿宋"/>
          <w:color w:val="auto"/>
          <w:sz w:val="24"/>
          <w:highlight w:val="none"/>
        </w:rPr>
        <w:t>。</w:t>
      </w:r>
    </w:p>
    <w:p w14:paraId="3E63AFE6">
      <w:pPr>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2.2 其他落实政府采购政策的资格要求：</w:t>
      </w:r>
      <w:r>
        <w:rPr>
          <w:rFonts w:hint="eastAsia" w:ascii="宋体" w:hAnsi="宋体" w:cs="仿宋"/>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15FE0CD">
      <w:pPr>
        <w:spacing w:line="360" w:lineRule="auto"/>
        <w:ind w:firstLine="480" w:firstLineChars="200"/>
        <w:rPr>
          <w:rFonts w:hint="eastAsia" w:ascii="宋体" w:hAnsi="宋体" w:cs="仿宋"/>
          <w:i/>
          <w:iCs/>
          <w:color w:val="auto"/>
          <w:sz w:val="24"/>
          <w:highlight w:val="none"/>
          <w:u w:val="single"/>
        </w:rPr>
      </w:pPr>
      <w:r>
        <w:rPr>
          <w:rFonts w:hint="eastAsia" w:ascii="宋体" w:hAnsi="宋体" w:cs="仿宋"/>
          <w:color w:val="auto"/>
          <w:sz w:val="24"/>
          <w:highlight w:val="none"/>
        </w:rPr>
        <w:t>3.本项目的特定资格要求：</w:t>
      </w:r>
    </w:p>
    <w:p w14:paraId="2D560713">
      <w:pPr>
        <w:tabs>
          <w:tab w:val="left" w:pos="900"/>
          <w:tab w:val="left" w:pos="1134"/>
          <w:tab w:val="left" w:pos="1589"/>
          <w:tab w:val="left" w:pos="5521"/>
        </w:tabs>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3.</w:t>
      </w:r>
      <w:r>
        <w:rPr>
          <w:rFonts w:ascii="宋体" w:hAnsi="宋体" w:cs="仿宋"/>
          <w:color w:val="auto"/>
          <w:sz w:val="24"/>
          <w:highlight w:val="none"/>
        </w:rPr>
        <w:t>1</w:t>
      </w:r>
      <w:r>
        <w:rPr>
          <w:rFonts w:hint="eastAsia" w:ascii="宋体" w:hAnsi="宋体" w:cs="仿宋"/>
          <w:color w:val="auto"/>
          <w:sz w:val="24"/>
          <w:highlight w:val="none"/>
        </w:rPr>
        <w:t xml:space="preserve"> 本项目是否属于政府购买服务：否；</w:t>
      </w:r>
    </w:p>
    <w:p w14:paraId="3CE1A4DF">
      <w:pPr>
        <w:tabs>
          <w:tab w:val="left" w:pos="900"/>
          <w:tab w:val="left" w:pos="1134"/>
          <w:tab w:val="left" w:pos="1589"/>
          <w:tab w:val="left" w:pos="5521"/>
        </w:tabs>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3.</w:t>
      </w:r>
      <w:r>
        <w:rPr>
          <w:rFonts w:hint="eastAsia" w:ascii="宋体" w:hAnsi="宋体" w:cs="仿宋"/>
          <w:color w:val="auto"/>
          <w:sz w:val="24"/>
          <w:highlight w:val="none"/>
          <w:lang w:val="en-US" w:eastAsia="zh-CN"/>
        </w:rPr>
        <w:t xml:space="preserve">2 </w:t>
      </w:r>
      <w:r>
        <w:rPr>
          <w:rFonts w:hint="eastAsia" w:ascii="宋体" w:hAnsi="宋体" w:cs="仿宋"/>
          <w:color w:val="auto"/>
          <w:sz w:val="24"/>
          <w:highlight w:val="none"/>
        </w:rPr>
        <w:t>其他特定资格要求：</w:t>
      </w:r>
      <w:bookmarkEnd w:id="9"/>
      <w:bookmarkEnd w:id="10"/>
      <w:bookmarkStart w:id="11" w:name="_Toc35393792"/>
      <w:bookmarkStart w:id="12" w:name="_Toc35393623"/>
      <w:r>
        <w:rPr>
          <w:rFonts w:hint="eastAsia" w:ascii="宋体" w:hAnsi="宋体" w:cs="仿宋"/>
          <w:color w:val="auto"/>
          <w:sz w:val="24"/>
          <w:highlight w:val="none"/>
          <w:lang w:eastAsia="zh-CN"/>
        </w:rPr>
        <w:t>（</w:t>
      </w:r>
      <w:r>
        <w:rPr>
          <w:rFonts w:hint="eastAsia" w:ascii="宋体" w:hAnsi="宋体" w:cs="仿宋"/>
          <w:color w:val="auto"/>
          <w:sz w:val="24"/>
          <w:highlight w:val="none"/>
          <w:lang w:val="en-US" w:eastAsia="zh-CN"/>
        </w:rPr>
        <w:t>1</w:t>
      </w:r>
      <w:r>
        <w:rPr>
          <w:rFonts w:hint="eastAsia" w:ascii="宋体" w:hAnsi="宋体" w:cs="仿宋"/>
          <w:color w:val="auto"/>
          <w:sz w:val="24"/>
          <w:highlight w:val="none"/>
          <w:lang w:eastAsia="zh-CN"/>
        </w:rPr>
        <w:t>）</w:t>
      </w:r>
      <w:r>
        <w:rPr>
          <w:rFonts w:hint="eastAsia" w:ascii="宋体" w:hAnsi="宋体" w:cs="仿宋"/>
          <w:color w:val="auto"/>
          <w:sz w:val="24"/>
          <w:highlight w:val="none"/>
        </w:rPr>
        <w:t>供应商具备建筑工程施工总承包三级（含）以上资质和有效的安全生产许可证，并在人员、设备、资金等方面具备相应的施工能力，其中，供应商拟派项目经理具备建筑工程专业二级（含）以上注册建造师执业资格，具备有效的安全生产考核合格证书（B本），且在确定成交人时不得担任其他在施建设工程的项目经理。外地来京建筑企业在办理进京备案时，应当一并办理注册建造师备案手续，已办理备案的外地来京建筑企业注册建造师方可在本市行政区域内开展执业活动。</w:t>
      </w:r>
    </w:p>
    <w:p w14:paraId="3F8065E5">
      <w:pPr>
        <w:tabs>
          <w:tab w:val="left" w:pos="900"/>
          <w:tab w:val="left" w:pos="1134"/>
          <w:tab w:val="left" w:pos="1589"/>
          <w:tab w:val="left" w:pos="5521"/>
        </w:tabs>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lang w:eastAsia="zh-CN"/>
        </w:rPr>
        <w:t>（</w:t>
      </w:r>
      <w:r>
        <w:rPr>
          <w:rFonts w:hint="eastAsia" w:ascii="宋体" w:hAnsi="宋体" w:cs="仿宋"/>
          <w:color w:val="auto"/>
          <w:sz w:val="24"/>
          <w:highlight w:val="none"/>
          <w:lang w:val="en-US" w:eastAsia="zh-CN"/>
        </w:rPr>
        <w:t>2</w:t>
      </w:r>
      <w:r>
        <w:rPr>
          <w:rFonts w:hint="eastAsia" w:ascii="宋体" w:hAnsi="宋体" w:cs="仿宋"/>
          <w:color w:val="auto"/>
          <w:sz w:val="24"/>
          <w:highlight w:val="none"/>
          <w:lang w:eastAsia="zh-CN"/>
        </w:rPr>
        <w:t>）</w:t>
      </w:r>
      <w:r>
        <w:rPr>
          <w:rFonts w:hint="eastAsia" w:ascii="宋体" w:hAnsi="宋体" w:cs="仿宋"/>
          <w:color w:val="auto"/>
          <w:sz w:val="24"/>
          <w:highlight w:val="none"/>
        </w:rPr>
        <w:t>被警示为施工安全风险企业情况:本工程对北京市建筑企业施工安全风险企业采取否决性惩戒。被列为北京市施工安全风险企业的供应商无法获得本工程的成交资格。施工安全风险企业是指因发生各类事故(亡人、火灾、挖断管线)或施工扬尘不达标且情节严重,被北京市(区)住房城乡建设主管部门依法警示为施工安全风险企业的企业;</w:t>
      </w:r>
    </w:p>
    <w:p w14:paraId="408169E0">
      <w:pPr>
        <w:tabs>
          <w:tab w:val="left" w:pos="900"/>
          <w:tab w:val="left" w:pos="1134"/>
          <w:tab w:val="left" w:pos="1589"/>
          <w:tab w:val="left" w:pos="5521"/>
        </w:tabs>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lang w:eastAsia="zh-CN"/>
        </w:rPr>
        <w:t>（</w:t>
      </w:r>
      <w:r>
        <w:rPr>
          <w:rFonts w:hint="eastAsia" w:ascii="宋体" w:hAnsi="宋体" w:cs="仿宋"/>
          <w:color w:val="auto"/>
          <w:sz w:val="24"/>
          <w:highlight w:val="none"/>
          <w:lang w:val="en-US" w:eastAsia="zh-CN"/>
        </w:rPr>
        <w:t>3</w:t>
      </w:r>
      <w:r>
        <w:rPr>
          <w:rFonts w:hint="eastAsia" w:ascii="宋体" w:hAnsi="宋体" w:cs="仿宋"/>
          <w:color w:val="auto"/>
          <w:sz w:val="24"/>
          <w:highlight w:val="none"/>
          <w:lang w:eastAsia="zh-CN"/>
        </w:rPr>
        <w:t>）</w:t>
      </w:r>
      <w:r>
        <w:rPr>
          <w:rFonts w:hint="eastAsia" w:ascii="宋体" w:hAnsi="宋体" w:cs="仿宋"/>
          <w:color w:val="auto"/>
          <w:sz w:val="24"/>
          <w:highlight w:val="none"/>
        </w:rPr>
        <w:t>被北京市住房城乡建设主管部门标注资质异常且未完成整改情况:本工程对被北京市住房城乡建设主管部门标注资质异常且未完成整改的采取强制性限制，被北京市住房城乡建设主管部门标注资质异常且未完成整改的供应商无法获得本工程的成交资格。</w:t>
      </w:r>
    </w:p>
    <w:p w14:paraId="62961E80">
      <w:pPr>
        <w:tabs>
          <w:tab w:val="left" w:pos="900"/>
          <w:tab w:val="left" w:pos="1134"/>
          <w:tab w:val="left" w:pos="1589"/>
          <w:tab w:val="left" w:pos="5521"/>
        </w:tabs>
        <w:snapToGrid w:val="0"/>
        <w:spacing w:line="360" w:lineRule="auto"/>
        <w:ind w:firstLine="480" w:firstLineChars="200"/>
        <w:rPr>
          <w:rFonts w:hint="eastAsia" w:ascii="宋体" w:hAnsi="宋体" w:eastAsia="宋体"/>
          <w:color w:val="auto"/>
          <w:highlight w:val="none"/>
          <w:lang w:eastAsia="zh-CN"/>
        </w:rPr>
      </w:pPr>
      <w:r>
        <w:rPr>
          <w:rFonts w:hint="eastAsia" w:ascii="宋体" w:hAnsi="宋体" w:cs="仿宋"/>
          <w:color w:val="auto"/>
          <w:sz w:val="24"/>
          <w:highlight w:val="none"/>
          <w:lang w:eastAsia="zh-CN"/>
        </w:rPr>
        <w:t>（</w:t>
      </w:r>
      <w:r>
        <w:rPr>
          <w:rFonts w:hint="eastAsia" w:ascii="宋体" w:hAnsi="宋体" w:cs="仿宋"/>
          <w:color w:val="auto"/>
          <w:sz w:val="24"/>
          <w:highlight w:val="none"/>
          <w:lang w:val="en-US" w:eastAsia="zh-CN"/>
        </w:rPr>
        <w:t>4</w:t>
      </w:r>
      <w:r>
        <w:rPr>
          <w:rFonts w:hint="eastAsia" w:ascii="宋体" w:hAnsi="宋体" w:cs="仿宋"/>
          <w:color w:val="auto"/>
          <w:sz w:val="24"/>
          <w:highlight w:val="none"/>
          <w:lang w:eastAsia="zh-CN"/>
        </w:rPr>
        <w:t>）</w:t>
      </w:r>
      <w:r>
        <w:rPr>
          <w:rFonts w:hint="eastAsia" w:ascii="宋体" w:hAnsi="宋体" w:eastAsia="宋体" w:cs="仿宋"/>
          <w:i w:val="0"/>
          <w:iCs w:val="0"/>
          <w:caps w:val="0"/>
          <w:color w:val="auto"/>
          <w:spacing w:val="0"/>
          <w:sz w:val="24"/>
          <w:szCs w:val="24"/>
          <w:highlight w:val="none"/>
          <w:shd w:val="clear" w:fill="auto"/>
        </w:rPr>
        <w:t>单位负责人为同一人或者存在直接控股、管理关系的不同供应商，不得参加本项目的采购</w:t>
      </w:r>
      <w:r>
        <w:rPr>
          <w:rFonts w:hint="eastAsia" w:ascii="宋体" w:hAnsi="宋体" w:cs="仿宋"/>
          <w:i w:val="0"/>
          <w:iCs w:val="0"/>
          <w:caps w:val="0"/>
          <w:color w:val="auto"/>
          <w:spacing w:val="0"/>
          <w:sz w:val="24"/>
          <w:szCs w:val="24"/>
          <w:highlight w:val="none"/>
          <w:shd w:val="clear"/>
          <w:lang w:eastAsia="zh-CN"/>
        </w:rPr>
        <w:t>。</w:t>
      </w:r>
    </w:p>
    <w:bookmarkEnd w:id="11"/>
    <w:bookmarkEnd w:id="12"/>
    <w:p w14:paraId="3FC785E0">
      <w:pPr>
        <w:pStyle w:val="2"/>
        <w:widowControl/>
        <w:spacing w:before="0" w:line="360" w:lineRule="auto"/>
        <w:jc w:val="left"/>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三、获取采购文件</w:t>
      </w:r>
    </w:p>
    <w:p w14:paraId="084F71D1">
      <w:pPr>
        <w:adjustRightInd w:val="0"/>
        <w:snapToGrid w:val="0"/>
        <w:spacing w:line="360" w:lineRule="auto"/>
        <w:ind w:firstLine="480" w:firstLineChars="200"/>
        <w:rPr>
          <w:rFonts w:hint="eastAsia" w:ascii="宋体" w:hAnsi="宋体" w:cs="宋体"/>
          <w:color w:val="auto"/>
          <w:sz w:val="24"/>
          <w:highlight w:val="none"/>
          <w:lang w:bidi="ar"/>
        </w:rPr>
      </w:pPr>
      <w:bookmarkStart w:id="13" w:name="_Hlk150003349"/>
      <w:bookmarkStart w:id="14" w:name="_Toc28359005"/>
      <w:bookmarkStart w:id="15" w:name="_Toc35393624"/>
      <w:bookmarkStart w:id="16" w:name="_Toc28359082"/>
      <w:bookmarkStart w:id="17" w:name="_Toc35393793"/>
      <w:r>
        <w:rPr>
          <w:rFonts w:hint="eastAsia" w:ascii="宋体" w:hAnsi="宋体" w:cs="宋体"/>
          <w:color w:val="auto"/>
          <w:sz w:val="24"/>
          <w:highlight w:val="none"/>
          <w:lang w:bidi="ar"/>
        </w:rPr>
        <w:t>1.时间：</w:t>
      </w:r>
      <w:r>
        <w:rPr>
          <w:rFonts w:hint="eastAsia" w:ascii="宋体" w:hAnsi="宋体" w:cs="宋体"/>
          <w:color w:val="auto"/>
          <w:sz w:val="24"/>
          <w:highlight w:val="none"/>
          <w:lang w:eastAsia="zh-CN"/>
        </w:rPr>
        <w:t>2025年</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bidi="ar"/>
        </w:rPr>
        <w:t>月</w:t>
      </w:r>
      <w:r>
        <w:rPr>
          <w:rFonts w:hint="eastAsia" w:ascii="宋体" w:hAnsi="宋体" w:cs="宋体"/>
          <w:color w:val="auto"/>
          <w:sz w:val="24"/>
          <w:highlight w:val="none"/>
          <w:lang w:val="en-US" w:eastAsia="zh-CN" w:bidi="ar"/>
        </w:rPr>
        <w:t>26</w:t>
      </w:r>
      <w:r>
        <w:rPr>
          <w:rFonts w:hint="eastAsia" w:ascii="宋体" w:hAnsi="宋体" w:cs="宋体"/>
          <w:color w:val="auto"/>
          <w:sz w:val="24"/>
          <w:highlight w:val="none"/>
          <w:lang w:bidi="ar"/>
        </w:rPr>
        <w:t>日至</w:t>
      </w:r>
      <w:r>
        <w:rPr>
          <w:rFonts w:hint="eastAsia" w:ascii="宋体" w:hAnsi="宋体" w:cs="宋体"/>
          <w:color w:val="auto"/>
          <w:sz w:val="24"/>
          <w:highlight w:val="none"/>
          <w:lang w:eastAsia="zh-CN" w:bidi="ar"/>
        </w:rPr>
        <w:t>2025年</w:t>
      </w:r>
      <w:r>
        <w:rPr>
          <w:rFonts w:hint="eastAsia" w:ascii="宋体" w:hAnsi="宋体" w:cs="宋体"/>
          <w:color w:val="auto"/>
          <w:sz w:val="24"/>
          <w:highlight w:val="none"/>
          <w:lang w:val="en-US" w:eastAsia="zh-CN" w:bidi="ar"/>
        </w:rPr>
        <w:t>7</w:t>
      </w:r>
      <w:r>
        <w:rPr>
          <w:rFonts w:hint="eastAsia" w:ascii="宋体" w:hAnsi="宋体" w:cs="宋体"/>
          <w:color w:val="auto"/>
          <w:sz w:val="24"/>
          <w:highlight w:val="none"/>
          <w:lang w:bidi="ar"/>
        </w:rPr>
        <w:t>月</w:t>
      </w:r>
      <w:r>
        <w:rPr>
          <w:rFonts w:hint="eastAsia" w:ascii="宋体" w:hAnsi="宋体" w:cs="宋体"/>
          <w:color w:val="auto"/>
          <w:sz w:val="24"/>
          <w:highlight w:val="none"/>
          <w:lang w:val="en-US" w:eastAsia="zh-CN" w:bidi="ar"/>
        </w:rPr>
        <w:t>2</w:t>
      </w:r>
      <w:r>
        <w:rPr>
          <w:rFonts w:hint="eastAsia" w:ascii="宋体" w:hAnsi="宋体" w:cs="宋体"/>
          <w:color w:val="auto"/>
          <w:sz w:val="24"/>
          <w:highlight w:val="none"/>
          <w:lang w:bidi="ar"/>
        </w:rPr>
        <w:t>日</w:t>
      </w:r>
      <w:r>
        <w:rPr>
          <w:rFonts w:hint="eastAsia" w:ascii="宋体" w:hAnsi="宋体" w:cs="宋体"/>
          <w:color w:val="auto"/>
          <w:sz w:val="24"/>
          <w:highlight w:val="none"/>
          <w:lang w:bidi="ar"/>
        </w:rPr>
        <w:t>，每天上午</w:t>
      </w:r>
      <w:r>
        <w:rPr>
          <w:rFonts w:hint="eastAsia" w:ascii="宋体" w:hAnsi="宋体" w:cs="宋体"/>
          <w:color w:val="auto"/>
          <w:sz w:val="24"/>
          <w:highlight w:val="none"/>
        </w:rPr>
        <w:t>9：00</w:t>
      </w:r>
      <w:r>
        <w:rPr>
          <w:rFonts w:hint="eastAsia" w:ascii="宋体" w:hAnsi="宋体" w:cs="宋体"/>
          <w:color w:val="auto"/>
          <w:sz w:val="24"/>
          <w:highlight w:val="none"/>
          <w:lang w:bidi="ar"/>
        </w:rPr>
        <w:t>至</w:t>
      </w:r>
      <w:r>
        <w:rPr>
          <w:rFonts w:hint="eastAsia" w:ascii="宋体" w:hAnsi="宋体" w:cs="宋体"/>
          <w:color w:val="auto"/>
          <w:sz w:val="24"/>
          <w:highlight w:val="none"/>
        </w:rPr>
        <w:t>12：00，</w:t>
      </w:r>
      <w:r>
        <w:rPr>
          <w:rFonts w:hint="eastAsia" w:ascii="宋体" w:hAnsi="宋体" w:cs="宋体"/>
          <w:color w:val="auto"/>
          <w:sz w:val="24"/>
          <w:highlight w:val="none"/>
          <w:lang w:bidi="ar"/>
        </w:rPr>
        <w:t>下午</w:t>
      </w:r>
      <w:r>
        <w:rPr>
          <w:rFonts w:hint="eastAsia" w:ascii="宋体" w:hAnsi="宋体" w:cs="宋体"/>
          <w:color w:val="auto"/>
          <w:sz w:val="24"/>
          <w:highlight w:val="none"/>
        </w:rPr>
        <w:t>13：00</w:t>
      </w:r>
      <w:r>
        <w:rPr>
          <w:rFonts w:hint="eastAsia" w:ascii="宋体" w:hAnsi="宋体" w:cs="宋体"/>
          <w:color w:val="auto"/>
          <w:sz w:val="24"/>
          <w:highlight w:val="none"/>
          <w:lang w:bidi="ar"/>
        </w:rPr>
        <w:t>至</w:t>
      </w:r>
      <w:r>
        <w:rPr>
          <w:rFonts w:hint="eastAsia" w:ascii="宋体" w:hAnsi="宋体" w:cs="宋体"/>
          <w:color w:val="auto"/>
          <w:sz w:val="24"/>
          <w:highlight w:val="none"/>
        </w:rPr>
        <w:t>16：00（</w:t>
      </w:r>
      <w:r>
        <w:rPr>
          <w:rFonts w:hint="eastAsia" w:ascii="宋体" w:hAnsi="宋体" w:cs="宋体"/>
          <w:color w:val="auto"/>
          <w:sz w:val="24"/>
          <w:highlight w:val="none"/>
          <w:lang w:bidi="ar"/>
        </w:rPr>
        <w:t>北京时间，法定节假日除外）。</w:t>
      </w:r>
    </w:p>
    <w:p w14:paraId="6ACE1133">
      <w:pPr>
        <w:widowControl/>
        <w:adjustRightInd w:val="0"/>
        <w:snapToGrid w:val="0"/>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2.地点：北京市政府采购电子交易平台</w:t>
      </w:r>
    </w:p>
    <w:p w14:paraId="7E76CD28">
      <w:pPr>
        <w:widowControl/>
        <w:adjustRightInd w:val="0"/>
        <w:snapToGrid w:val="0"/>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3.方式：</w:t>
      </w:r>
      <w:r>
        <w:rPr>
          <w:rFonts w:ascii="宋体" w:hAnsi="宋体" w:cs="宋体"/>
          <w:color w:val="auto"/>
          <w:sz w:val="24"/>
          <w:highlight w:val="none"/>
          <w:lang w:bidi="ar"/>
        </w:rPr>
        <w:t>供应商使用 CA 数字证书或电子营业执照登录北京市政府采购电子交易平台</w:t>
      </w:r>
      <w:r>
        <w:rPr>
          <w:rFonts w:hint="eastAsia" w:ascii="宋体" w:hAnsi="宋体" w:cs="宋体"/>
          <w:color w:val="auto"/>
          <w:sz w:val="24"/>
          <w:highlight w:val="none"/>
          <w:lang w:bidi="ar"/>
        </w:rPr>
        <w:t>（http://zbcg-bjzc.zhongcy.com/bjczj-portal-site/index.html#/home）获取电子版竞争性磋商文件。</w:t>
      </w:r>
    </w:p>
    <w:p w14:paraId="0D580161">
      <w:pPr>
        <w:widowControl/>
        <w:adjustRightInd w:val="0"/>
        <w:snapToGrid w:val="0"/>
        <w:spacing w:line="360" w:lineRule="auto"/>
        <w:ind w:firstLine="480" w:firstLineChars="200"/>
        <w:jc w:val="left"/>
        <w:rPr>
          <w:rFonts w:hint="eastAsia" w:ascii="宋体" w:hAnsi="宋体"/>
          <w:color w:val="auto"/>
          <w:sz w:val="24"/>
          <w:highlight w:val="none"/>
        </w:rPr>
      </w:pPr>
      <w:r>
        <w:rPr>
          <w:rFonts w:ascii="宋体" w:hAnsi="宋体" w:cs="宋体"/>
          <w:color w:val="auto"/>
          <w:sz w:val="24"/>
          <w:highlight w:val="none"/>
          <w:lang w:bidi="ar"/>
        </w:rPr>
        <w:t>4.售价：</w:t>
      </w:r>
      <w:r>
        <w:rPr>
          <w:rFonts w:hint="eastAsia" w:ascii="宋体" w:hAnsi="宋体" w:cs="宋体"/>
          <w:color w:val="auto"/>
          <w:sz w:val="24"/>
          <w:highlight w:val="none"/>
          <w:lang w:bidi="ar"/>
        </w:rPr>
        <w:t>0元。</w:t>
      </w:r>
      <w:bookmarkEnd w:id="13"/>
    </w:p>
    <w:p w14:paraId="0439A375">
      <w:pPr>
        <w:pStyle w:val="2"/>
        <w:widowControl/>
        <w:spacing w:before="0" w:line="360" w:lineRule="auto"/>
        <w:jc w:val="left"/>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四、</w:t>
      </w:r>
      <w:bookmarkEnd w:id="14"/>
      <w:bookmarkEnd w:id="15"/>
      <w:bookmarkEnd w:id="16"/>
      <w:bookmarkEnd w:id="17"/>
      <w:r>
        <w:rPr>
          <w:rFonts w:hint="eastAsia" w:ascii="宋体" w:hAnsi="宋体" w:eastAsia="宋体" w:cs="仿宋"/>
          <w:color w:val="auto"/>
          <w:sz w:val="24"/>
          <w:szCs w:val="24"/>
          <w:highlight w:val="none"/>
        </w:rPr>
        <w:t>响应文件提交</w:t>
      </w:r>
    </w:p>
    <w:p w14:paraId="462B8F88">
      <w:pPr>
        <w:spacing w:line="360" w:lineRule="auto"/>
        <w:ind w:firstLine="480" w:firstLineChars="200"/>
        <w:rPr>
          <w:rFonts w:hint="eastAsia" w:ascii="宋体" w:hAnsi="宋体"/>
          <w:color w:val="auto"/>
          <w:sz w:val="24"/>
          <w:highlight w:val="none"/>
        </w:rPr>
      </w:pPr>
      <w:bookmarkStart w:id="18" w:name="_Hlk150003386"/>
      <w:r>
        <w:rPr>
          <w:rFonts w:hint="eastAsia" w:ascii="宋体" w:hAnsi="宋体"/>
          <w:color w:val="auto"/>
          <w:sz w:val="24"/>
          <w:highlight w:val="none"/>
        </w:rPr>
        <w:t>截止时间：</w:t>
      </w:r>
      <w:r>
        <w:rPr>
          <w:rFonts w:hint="eastAsia" w:ascii="宋体" w:hAnsi="宋体"/>
          <w:color w:val="auto"/>
          <w:sz w:val="24"/>
          <w:highlight w:val="none"/>
          <w:lang w:eastAsia="zh-CN"/>
        </w:rPr>
        <w:t>2025年</w:t>
      </w:r>
      <w:r>
        <w:rPr>
          <w:rFonts w:hint="eastAsia" w:ascii="宋体" w:hAnsi="宋体"/>
          <w:color w:val="auto"/>
          <w:sz w:val="24"/>
          <w:highlight w:val="none"/>
          <w:lang w:val="en-US" w:eastAsia="zh-CN"/>
        </w:rPr>
        <w:t>7</w:t>
      </w:r>
      <w:r>
        <w:rPr>
          <w:rFonts w:hint="eastAsia" w:ascii="宋体" w:hAnsi="宋体"/>
          <w:color w:val="auto"/>
          <w:sz w:val="24"/>
          <w:highlight w:val="none"/>
        </w:rPr>
        <w:t>月</w:t>
      </w:r>
      <w:r>
        <w:rPr>
          <w:rFonts w:hint="eastAsia" w:ascii="宋体" w:hAnsi="宋体"/>
          <w:color w:val="auto"/>
          <w:sz w:val="24"/>
          <w:highlight w:val="none"/>
          <w:lang w:val="en-US" w:eastAsia="zh-CN"/>
        </w:rPr>
        <w:t>8</w:t>
      </w:r>
      <w:r>
        <w:rPr>
          <w:rFonts w:hint="eastAsia" w:ascii="宋体" w:hAnsi="宋体"/>
          <w:color w:val="auto"/>
          <w:sz w:val="24"/>
          <w:highlight w:val="none"/>
        </w:rPr>
        <w:t>日</w:t>
      </w:r>
      <w:r>
        <w:rPr>
          <w:rFonts w:hint="eastAsia" w:ascii="宋体" w:hAnsi="宋体"/>
          <w:color w:val="auto"/>
          <w:sz w:val="24"/>
          <w:highlight w:val="none"/>
          <w:lang w:val="en-US" w:eastAsia="zh-CN"/>
        </w:rPr>
        <w:t>13</w:t>
      </w:r>
      <w:r>
        <w:rPr>
          <w:rFonts w:hint="eastAsia" w:ascii="宋体" w:hAnsi="宋体"/>
          <w:color w:val="auto"/>
          <w:sz w:val="24"/>
          <w:highlight w:val="none"/>
        </w:rPr>
        <w:t>点</w:t>
      </w:r>
      <w:r>
        <w:rPr>
          <w:rFonts w:hint="eastAsia" w:ascii="宋体" w:hAnsi="宋体"/>
          <w:color w:val="auto"/>
          <w:sz w:val="24"/>
          <w:highlight w:val="none"/>
          <w:lang w:val="en-US" w:eastAsia="zh-CN"/>
        </w:rPr>
        <w:t>30</w:t>
      </w:r>
      <w:r>
        <w:rPr>
          <w:rFonts w:hint="eastAsia" w:ascii="宋体" w:hAnsi="宋体"/>
          <w:color w:val="auto"/>
          <w:sz w:val="24"/>
          <w:highlight w:val="none"/>
        </w:rPr>
        <w:t>分</w:t>
      </w:r>
      <w:r>
        <w:rPr>
          <w:rFonts w:hint="eastAsia" w:ascii="宋体" w:hAnsi="宋体"/>
          <w:color w:val="auto"/>
          <w:sz w:val="24"/>
          <w:highlight w:val="none"/>
        </w:rPr>
        <w:t>（北京时间）。</w:t>
      </w:r>
    </w:p>
    <w:p w14:paraId="5DF9EE88">
      <w:pPr>
        <w:spacing w:line="360" w:lineRule="auto"/>
        <w:ind w:firstLine="480" w:firstLineChars="200"/>
        <w:rPr>
          <w:rFonts w:hint="eastAsia" w:ascii="宋体" w:hAnsi="宋体"/>
          <w:color w:val="auto"/>
          <w:highlight w:val="none"/>
          <w:lang w:bidi="ar"/>
        </w:rPr>
      </w:pPr>
      <w:r>
        <w:rPr>
          <w:rFonts w:hint="eastAsia" w:ascii="宋体" w:hAnsi="宋体"/>
          <w:color w:val="auto"/>
          <w:sz w:val="24"/>
          <w:highlight w:val="none"/>
        </w:rPr>
        <w:t>地点：</w:t>
      </w:r>
      <w:bookmarkStart w:id="19" w:name="_Hlk183862220"/>
      <w:r>
        <w:rPr>
          <w:rFonts w:hint="eastAsia" w:ascii="宋体" w:hAnsi="宋体" w:cs="宋体"/>
          <w:color w:val="auto"/>
          <w:sz w:val="24"/>
          <w:highlight w:val="none"/>
          <w:lang w:bidi="ar"/>
        </w:rPr>
        <w:t>北京市政府采购电子交易平台</w:t>
      </w:r>
      <w:bookmarkEnd w:id="19"/>
      <w:r>
        <w:rPr>
          <w:rFonts w:hint="eastAsia" w:ascii="宋体" w:hAnsi="宋体"/>
          <w:color w:val="auto"/>
          <w:sz w:val="24"/>
          <w:highlight w:val="none"/>
        </w:rPr>
        <w:t>。</w:t>
      </w:r>
      <w:bookmarkEnd w:id="18"/>
    </w:p>
    <w:p w14:paraId="5840CC38">
      <w:pPr>
        <w:pStyle w:val="2"/>
        <w:spacing w:before="0" w:line="360" w:lineRule="auto"/>
        <w:jc w:val="left"/>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五、开启</w:t>
      </w:r>
    </w:p>
    <w:p w14:paraId="0820A05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时间：</w:t>
      </w:r>
      <w:r>
        <w:rPr>
          <w:rFonts w:hint="eastAsia" w:ascii="宋体" w:hAnsi="宋体"/>
          <w:color w:val="auto"/>
          <w:sz w:val="24"/>
          <w:highlight w:val="none"/>
          <w:lang w:eastAsia="zh-CN"/>
        </w:rPr>
        <w:t>2025年</w:t>
      </w:r>
      <w:r>
        <w:rPr>
          <w:rFonts w:hint="eastAsia" w:ascii="宋体" w:hAnsi="宋体"/>
          <w:color w:val="auto"/>
          <w:sz w:val="24"/>
          <w:highlight w:val="none"/>
          <w:lang w:val="en-US" w:eastAsia="zh-CN"/>
        </w:rPr>
        <w:t>7</w:t>
      </w:r>
      <w:r>
        <w:rPr>
          <w:rFonts w:hint="eastAsia" w:ascii="宋体" w:hAnsi="宋体"/>
          <w:color w:val="auto"/>
          <w:sz w:val="24"/>
          <w:highlight w:val="none"/>
        </w:rPr>
        <w:t>月</w:t>
      </w:r>
      <w:r>
        <w:rPr>
          <w:rFonts w:hint="eastAsia" w:ascii="宋体" w:hAnsi="宋体"/>
          <w:color w:val="auto"/>
          <w:sz w:val="24"/>
          <w:highlight w:val="none"/>
          <w:lang w:val="en-US" w:eastAsia="zh-CN"/>
        </w:rPr>
        <w:t>8</w:t>
      </w:r>
      <w:r>
        <w:rPr>
          <w:rFonts w:hint="eastAsia" w:ascii="宋体" w:hAnsi="宋体"/>
          <w:color w:val="auto"/>
          <w:sz w:val="24"/>
          <w:highlight w:val="none"/>
        </w:rPr>
        <w:t>日</w:t>
      </w:r>
      <w:r>
        <w:rPr>
          <w:rFonts w:hint="eastAsia" w:ascii="宋体" w:hAnsi="宋体"/>
          <w:color w:val="auto"/>
          <w:sz w:val="24"/>
          <w:highlight w:val="none"/>
          <w:lang w:val="en-US" w:eastAsia="zh-CN"/>
        </w:rPr>
        <w:t>13</w:t>
      </w:r>
      <w:r>
        <w:rPr>
          <w:rFonts w:hint="eastAsia" w:ascii="宋体" w:hAnsi="宋体"/>
          <w:color w:val="auto"/>
          <w:sz w:val="24"/>
          <w:highlight w:val="none"/>
        </w:rPr>
        <w:t>点</w:t>
      </w:r>
      <w:r>
        <w:rPr>
          <w:rFonts w:hint="eastAsia" w:ascii="宋体" w:hAnsi="宋体"/>
          <w:color w:val="auto"/>
          <w:sz w:val="24"/>
          <w:highlight w:val="none"/>
          <w:lang w:val="en-US" w:eastAsia="zh-CN"/>
        </w:rPr>
        <w:t>30</w:t>
      </w:r>
      <w:r>
        <w:rPr>
          <w:rFonts w:hint="eastAsia" w:ascii="宋体" w:hAnsi="宋体"/>
          <w:color w:val="auto"/>
          <w:sz w:val="24"/>
          <w:highlight w:val="none"/>
        </w:rPr>
        <w:t>分（北京时间）。</w:t>
      </w:r>
    </w:p>
    <w:p w14:paraId="66B40398">
      <w:pPr>
        <w:spacing w:line="360" w:lineRule="auto"/>
        <w:ind w:firstLine="480" w:firstLineChars="200"/>
        <w:rPr>
          <w:rFonts w:hint="eastAsia" w:ascii="宋体" w:hAnsi="宋体"/>
          <w:color w:val="auto"/>
          <w:sz w:val="24"/>
          <w:highlight w:val="none"/>
        </w:rPr>
      </w:pPr>
      <w:r>
        <w:rPr>
          <w:rFonts w:hint="eastAsia" w:ascii="宋体" w:hAnsi="宋体" w:cs="宋体"/>
          <w:color w:val="auto"/>
          <w:sz w:val="24"/>
          <w:highlight w:val="none"/>
          <w:lang w:bidi="ar"/>
        </w:rPr>
        <w:t>地点：北京市政府采购电子交易平台</w:t>
      </w:r>
      <w:r>
        <w:rPr>
          <w:rFonts w:hint="eastAsia" w:ascii="宋体" w:hAnsi="宋体"/>
          <w:color w:val="auto"/>
          <w:sz w:val="24"/>
          <w:highlight w:val="none"/>
        </w:rPr>
        <w:t>。</w:t>
      </w:r>
      <w:r>
        <w:rPr>
          <w:rFonts w:ascii="宋体" w:hAnsi="宋体"/>
          <w:color w:val="auto"/>
          <w:sz w:val="24"/>
          <w:highlight w:val="none"/>
        </w:rPr>
        <w:t>供应商于磋商文件规定的开启时间、在开启地点使用CA数字证书或电子营业执照登录北京市政府采购电子交易平台解密并开启响应文件。</w:t>
      </w:r>
    </w:p>
    <w:p w14:paraId="4827B2D4">
      <w:pPr>
        <w:pStyle w:val="4"/>
        <w:spacing w:line="360" w:lineRule="auto"/>
        <w:ind w:left="840" w:hanging="420"/>
        <w:rPr>
          <w:rFonts w:hint="eastAsia" w:ascii="宋体" w:hAnsi="宋体"/>
          <w:color w:val="auto"/>
          <w:highlight w:val="none"/>
          <w:lang w:bidi="ar"/>
        </w:rPr>
      </w:pPr>
    </w:p>
    <w:p w14:paraId="360438F9">
      <w:pPr>
        <w:pStyle w:val="2"/>
        <w:spacing w:before="0" w:line="360" w:lineRule="auto"/>
        <w:jc w:val="left"/>
        <w:rPr>
          <w:rFonts w:hint="eastAsia" w:ascii="宋体" w:hAnsi="宋体" w:eastAsia="宋体" w:cs="仿宋"/>
          <w:color w:val="auto"/>
          <w:sz w:val="24"/>
          <w:szCs w:val="24"/>
          <w:highlight w:val="none"/>
        </w:rPr>
      </w:pPr>
      <w:bookmarkStart w:id="20" w:name="_Toc35393625"/>
      <w:bookmarkStart w:id="21" w:name="_Toc35393794"/>
      <w:bookmarkStart w:id="22" w:name="_Toc28359007"/>
      <w:bookmarkStart w:id="23" w:name="_Toc28359084"/>
      <w:r>
        <w:rPr>
          <w:rFonts w:hint="eastAsia" w:ascii="宋体" w:hAnsi="宋体" w:eastAsia="宋体" w:cs="仿宋"/>
          <w:color w:val="auto"/>
          <w:sz w:val="24"/>
          <w:szCs w:val="24"/>
          <w:highlight w:val="none"/>
        </w:rPr>
        <w:t>六、公告期限</w:t>
      </w:r>
      <w:bookmarkEnd w:id="20"/>
      <w:bookmarkEnd w:id="21"/>
      <w:bookmarkEnd w:id="22"/>
      <w:bookmarkEnd w:id="23"/>
    </w:p>
    <w:p w14:paraId="3910BF01">
      <w:pPr>
        <w:spacing w:line="360" w:lineRule="auto"/>
        <w:ind w:firstLine="480" w:firstLineChars="200"/>
        <w:rPr>
          <w:rFonts w:hint="eastAsia" w:ascii="宋体" w:hAnsi="宋体"/>
          <w:color w:val="auto"/>
          <w:highlight w:val="none"/>
        </w:rPr>
      </w:pPr>
      <w:r>
        <w:rPr>
          <w:rFonts w:hint="eastAsia" w:ascii="宋体" w:hAnsi="宋体" w:cs="仿宋"/>
          <w:color w:val="auto"/>
          <w:kern w:val="0"/>
          <w:sz w:val="24"/>
          <w:highlight w:val="none"/>
        </w:rPr>
        <w:t>自本公告发布之日起3个工作日。</w:t>
      </w:r>
    </w:p>
    <w:p w14:paraId="527C54E4">
      <w:pPr>
        <w:pStyle w:val="2"/>
        <w:spacing w:before="0" w:line="360" w:lineRule="auto"/>
        <w:jc w:val="left"/>
        <w:rPr>
          <w:rFonts w:hint="eastAsia" w:ascii="宋体" w:hAnsi="宋体" w:eastAsia="宋体" w:cs="仿宋"/>
          <w:color w:val="auto"/>
          <w:sz w:val="24"/>
          <w:szCs w:val="24"/>
          <w:highlight w:val="none"/>
        </w:rPr>
      </w:pPr>
      <w:bookmarkStart w:id="24" w:name="_Toc35393626"/>
      <w:bookmarkStart w:id="25" w:name="_Toc35393795"/>
      <w:r>
        <w:rPr>
          <w:rFonts w:hint="eastAsia" w:ascii="宋体" w:hAnsi="宋体" w:eastAsia="宋体" w:cs="仿宋"/>
          <w:color w:val="auto"/>
          <w:sz w:val="24"/>
          <w:szCs w:val="24"/>
          <w:highlight w:val="none"/>
        </w:rPr>
        <w:t>七、其他补充事宜</w:t>
      </w:r>
      <w:bookmarkEnd w:id="24"/>
      <w:bookmarkEnd w:id="25"/>
    </w:p>
    <w:p w14:paraId="06D18C44">
      <w:pPr>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1.本项目需要落实的政府采购政策：</w:t>
      </w:r>
    </w:p>
    <w:p w14:paraId="2FFED396">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1.1节能产品政府采购政策（财库[2019]9号、财库[2019]19号）</w:t>
      </w:r>
    </w:p>
    <w:p w14:paraId="5E07F4E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1.2环境标志产品政府采购政策（财库[2019]9号、财库[2019]18号）</w:t>
      </w:r>
    </w:p>
    <w:p w14:paraId="724A88AC">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1.3政府采购进口产品管理政策（财库[2007]119号、财库[2008]248号）</w:t>
      </w:r>
    </w:p>
    <w:p w14:paraId="306A1104">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1.4关于印发《政府采购促进中小企业发展管理办法》的通知（财库〔2020〕46号）</w:t>
      </w:r>
    </w:p>
    <w:p w14:paraId="701B9AE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1.5关于进一步加大政府采购支持中小企业力度的通知（财库〔2022〕19号）</w:t>
      </w:r>
    </w:p>
    <w:p w14:paraId="6E12383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1.6政府采购支持监狱企业发展政策（财库[2014]68号）</w:t>
      </w:r>
    </w:p>
    <w:p w14:paraId="4C03FEC8">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1.7政府采购促进残疾人就业政策（财库[2017]141号）</w:t>
      </w:r>
    </w:p>
    <w:p w14:paraId="2F49AD70">
      <w:pPr>
        <w:adjustRightInd w:val="0"/>
        <w:snapToGrid w:val="0"/>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2.本项目采用</w:t>
      </w:r>
      <w:r>
        <w:rPr>
          <w:rFonts w:hint="eastAsia" w:ascii="宋体" w:hAnsi="宋体" w:cs="宋体"/>
          <w:b/>
          <w:bCs/>
          <w:color w:val="auto"/>
          <w:sz w:val="24"/>
          <w:highlight w:val="none"/>
          <w:lang w:bidi="ar"/>
        </w:rPr>
        <w:t>全流程电子化</w:t>
      </w:r>
      <w:r>
        <w:rPr>
          <w:rFonts w:hint="eastAsia" w:ascii="宋体" w:hAnsi="宋体" w:cs="宋体"/>
          <w:color w:val="auto"/>
          <w:sz w:val="24"/>
          <w:highlight w:val="none"/>
          <w:lang w:bidi="ar"/>
        </w:rPr>
        <w:t>采购方式，请供应商认真学习北京市政府采购电子交易平台发布的相关操作手册（</w:t>
      </w:r>
      <w:r>
        <w:rPr>
          <w:rFonts w:ascii="宋体" w:hAnsi="宋体" w:cs="宋体"/>
          <w:color w:val="auto"/>
          <w:sz w:val="24"/>
          <w:highlight w:val="none"/>
          <w:lang w:bidi="ar"/>
        </w:rPr>
        <w:t>供应商可在交易平台下载相关手册</w:t>
      </w:r>
      <w:r>
        <w:rPr>
          <w:rFonts w:hint="eastAsia" w:ascii="宋体" w:hAnsi="宋体" w:cs="宋体"/>
          <w:color w:val="auto"/>
          <w:sz w:val="24"/>
          <w:highlight w:val="none"/>
          <w:lang w:bidi="ar"/>
        </w:rPr>
        <w:t>）</w:t>
      </w:r>
      <w:r>
        <w:rPr>
          <w:rFonts w:ascii="宋体" w:hAnsi="宋体" w:cs="宋体"/>
          <w:color w:val="auto"/>
          <w:sz w:val="24"/>
          <w:highlight w:val="none"/>
          <w:lang w:bidi="ar"/>
        </w:rPr>
        <w:t>，办理CA数字证书或电子营业执照</w:t>
      </w:r>
      <w:r>
        <w:rPr>
          <w:rFonts w:hint="eastAsia" w:ascii="宋体" w:hAnsi="宋体" w:cs="宋体"/>
          <w:color w:val="auto"/>
          <w:sz w:val="24"/>
          <w:highlight w:val="none"/>
          <w:lang w:bidi="ar"/>
        </w:rPr>
        <w:t>、</w:t>
      </w:r>
      <w:r>
        <w:rPr>
          <w:rFonts w:ascii="宋体" w:hAnsi="宋体" w:cs="宋体"/>
          <w:color w:val="auto"/>
          <w:sz w:val="24"/>
          <w:highlight w:val="none"/>
          <w:lang w:bidi="ar"/>
        </w:rPr>
        <w:t>进行北京市政府采购电子交易平台注册绑定，并认真核实CA数字证书或电子营业执照情况确认是否符合本项目</w:t>
      </w:r>
      <w:r>
        <w:rPr>
          <w:rFonts w:hint="eastAsia" w:ascii="宋体" w:hAnsi="宋体" w:cs="宋体"/>
          <w:color w:val="auto"/>
          <w:sz w:val="24"/>
          <w:highlight w:val="none"/>
          <w:lang w:bidi="ar"/>
        </w:rPr>
        <w:t>电子化</w:t>
      </w:r>
      <w:r>
        <w:rPr>
          <w:rFonts w:ascii="宋体" w:hAnsi="宋体" w:cs="宋体"/>
          <w:color w:val="auto"/>
          <w:sz w:val="24"/>
          <w:highlight w:val="none"/>
          <w:lang w:bidi="ar"/>
        </w:rPr>
        <w:t>采购流程要求。</w:t>
      </w:r>
    </w:p>
    <w:p w14:paraId="388F7E26">
      <w:pPr>
        <w:adjustRightInd w:val="0"/>
        <w:snapToGrid w:val="0"/>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 xml:space="preserve">CA数字证书服务热线 010-58511086 </w:t>
      </w:r>
    </w:p>
    <w:p w14:paraId="73E75730">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bidi="ar"/>
        </w:rPr>
        <w:t xml:space="preserve">电子营业执照服务热线 </w:t>
      </w:r>
      <w:r>
        <w:rPr>
          <w:rFonts w:ascii="宋体" w:hAnsi="宋体"/>
          <w:color w:val="auto"/>
          <w:sz w:val="24"/>
          <w:highlight w:val="none"/>
          <w:lang w:bidi="ar"/>
        </w:rPr>
        <w:t>400-699-7000</w:t>
      </w:r>
    </w:p>
    <w:p w14:paraId="0D08AF0C">
      <w:pPr>
        <w:adjustRightInd w:val="0"/>
        <w:snapToGrid w:val="0"/>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技术支持服务热线 010-86483801</w:t>
      </w:r>
    </w:p>
    <w:p w14:paraId="21301456">
      <w:pPr>
        <w:adjustRightInd w:val="0"/>
        <w:snapToGrid w:val="0"/>
        <w:spacing w:line="360" w:lineRule="auto"/>
        <w:ind w:firstLine="480" w:firstLineChars="200"/>
        <w:rPr>
          <w:rFonts w:hint="eastAsia" w:ascii="宋体" w:hAnsi="宋体"/>
          <w:color w:val="auto"/>
          <w:sz w:val="24"/>
          <w:highlight w:val="none"/>
          <w:lang w:bidi="ar"/>
        </w:rPr>
      </w:pPr>
      <w:r>
        <w:rPr>
          <w:rFonts w:hint="eastAsia" w:ascii="宋体" w:hAnsi="宋体" w:cs="宋体"/>
          <w:color w:val="auto"/>
          <w:sz w:val="24"/>
          <w:highlight w:val="none"/>
          <w:lang w:bidi="ar"/>
        </w:rPr>
        <w:t>2.1</w:t>
      </w:r>
      <w:r>
        <w:rPr>
          <w:rFonts w:ascii="宋体" w:hAnsi="宋体"/>
          <w:color w:val="auto"/>
          <w:sz w:val="24"/>
          <w:highlight w:val="none"/>
          <w:lang w:bidi="ar"/>
        </w:rPr>
        <w:t>办理</w:t>
      </w:r>
      <w:r>
        <w:rPr>
          <w:rFonts w:hint="eastAsia" w:ascii="宋体" w:hAnsi="宋体"/>
          <w:color w:val="auto"/>
          <w:sz w:val="24"/>
          <w:highlight w:val="none"/>
          <w:lang w:bidi="ar"/>
        </w:rPr>
        <w:t>CA数字证书或电子营业执照</w:t>
      </w:r>
    </w:p>
    <w:p w14:paraId="4C88EAD4">
      <w:pPr>
        <w:adjustRightInd w:val="0"/>
        <w:snapToGrid w:val="0"/>
        <w:spacing w:line="360" w:lineRule="auto"/>
        <w:ind w:firstLine="480" w:firstLineChars="200"/>
        <w:rPr>
          <w:rFonts w:hint="eastAsia" w:ascii="宋体" w:hAnsi="宋体" w:cs="宋体"/>
          <w:color w:val="auto"/>
          <w:sz w:val="24"/>
          <w:highlight w:val="none"/>
          <w:lang w:bidi="ar"/>
        </w:rPr>
      </w:pPr>
      <w:r>
        <w:rPr>
          <w:rFonts w:ascii="宋体" w:hAnsi="宋体" w:cs="宋体"/>
          <w:color w:val="auto"/>
          <w:sz w:val="24"/>
          <w:highlight w:val="none"/>
          <w:lang w:bidi="ar"/>
        </w:rPr>
        <w:t>供应商登录北京市政府采购电子交易平台查阅“用户指南”—“操作指南”—“市场主体CA办理操作流程指引”/</w:t>
      </w:r>
      <w:r>
        <w:rPr>
          <w:rFonts w:hint="eastAsia" w:ascii="宋体" w:hAnsi="宋体" w:cs="宋体"/>
          <w:color w:val="auto"/>
          <w:sz w:val="24"/>
          <w:highlight w:val="none"/>
          <w:lang w:bidi="ar"/>
        </w:rPr>
        <w:t>“电子营业执照使用指南”</w:t>
      </w:r>
      <w:r>
        <w:rPr>
          <w:rFonts w:ascii="宋体" w:hAnsi="宋体" w:cs="宋体"/>
          <w:color w:val="auto"/>
          <w:sz w:val="24"/>
          <w:highlight w:val="none"/>
          <w:lang w:bidi="ar"/>
        </w:rPr>
        <w:t>，按照程序要求办理。</w:t>
      </w:r>
    </w:p>
    <w:p w14:paraId="3BA59AB6">
      <w:pPr>
        <w:adjustRightInd w:val="0"/>
        <w:snapToGrid w:val="0"/>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2.2注册</w:t>
      </w:r>
    </w:p>
    <w:p w14:paraId="5B2D0DD5">
      <w:pPr>
        <w:adjustRightInd w:val="0"/>
        <w:snapToGrid w:val="0"/>
        <w:spacing w:line="360" w:lineRule="auto"/>
        <w:ind w:firstLine="480" w:firstLineChars="200"/>
        <w:rPr>
          <w:rFonts w:hint="eastAsia" w:ascii="宋体" w:hAnsi="宋体" w:cs="宋体"/>
          <w:color w:val="auto"/>
          <w:sz w:val="24"/>
          <w:highlight w:val="none"/>
          <w:lang w:bidi="ar"/>
        </w:rPr>
      </w:pPr>
      <w:r>
        <w:rPr>
          <w:rFonts w:ascii="宋体" w:hAnsi="宋体" w:cs="宋体"/>
          <w:color w:val="auto"/>
          <w:sz w:val="24"/>
          <w:highlight w:val="none"/>
          <w:lang w:bidi="ar"/>
        </w:rPr>
        <w:t>供应商登录北京市政府采购电子交易平台</w:t>
      </w:r>
      <w:r>
        <w:rPr>
          <w:rFonts w:hint="eastAsia" w:ascii="宋体" w:hAnsi="宋体" w:cs="宋体"/>
          <w:color w:val="auto"/>
          <w:sz w:val="24"/>
          <w:highlight w:val="none"/>
          <w:lang w:bidi="ar"/>
        </w:rPr>
        <w:t xml:space="preserve">“用户指南”一“操作指南”一“市场主体注册入库操作流程指引”进行自助注册绑定。 </w:t>
      </w:r>
    </w:p>
    <w:p w14:paraId="6A789CC9">
      <w:pPr>
        <w:adjustRightInd w:val="0"/>
        <w:snapToGrid w:val="0"/>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2.</w:t>
      </w:r>
      <w:r>
        <w:rPr>
          <w:rFonts w:ascii="宋体" w:hAnsi="宋体" w:cs="宋体"/>
          <w:color w:val="auto"/>
          <w:sz w:val="24"/>
          <w:highlight w:val="none"/>
          <w:lang w:bidi="ar"/>
        </w:rPr>
        <w:t>3</w:t>
      </w:r>
      <w:r>
        <w:rPr>
          <w:rFonts w:hint="eastAsia" w:ascii="宋体" w:hAnsi="宋体" w:cs="宋体"/>
          <w:color w:val="auto"/>
          <w:sz w:val="24"/>
          <w:highlight w:val="none"/>
          <w:lang w:bidi="ar"/>
        </w:rPr>
        <w:t>驱动、客户端下载</w:t>
      </w:r>
    </w:p>
    <w:p w14:paraId="3023C740">
      <w:pPr>
        <w:adjustRightInd w:val="0"/>
        <w:snapToGrid w:val="0"/>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 xml:space="preserve">供应商登录北京市政府采购电子交易平台“用户指南”一“工具下载”一 “招标采购系统文件驱动安装包”下载相关驱动。 </w:t>
      </w:r>
    </w:p>
    <w:p w14:paraId="679FC23B">
      <w:pPr>
        <w:adjustRightInd w:val="0"/>
        <w:snapToGrid w:val="0"/>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供应商登录北京市政府采购电子交易平台“用户指南”一“工具下载”一 “投标文件编制工具”下载相关客户端。</w:t>
      </w:r>
    </w:p>
    <w:p w14:paraId="76EB456B">
      <w:pPr>
        <w:adjustRightInd w:val="0"/>
        <w:snapToGrid w:val="0"/>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2.</w:t>
      </w:r>
      <w:r>
        <w:rPr>
          <w:rFonts w:ascii="宋体" w:hAnsi="宋体" w:cs="宋体"/>
          <w:color w:val="auto"/>
          <w:sz w:val="24"/>
          <w:highlight w:val="none"/>
          <w:lang w:bidi="ar"/>
        </w:rPr>
        <w:t>4</w:t>
      </w:r>
      <w:r>
        <w:rPr>
          <w:rFonts w:hint="eastAsia" w:ascii="宋体" w:hAnsi="宋体" w:cs="宋体"/>
          <w:color w:val="auto"/>
          <w:sz w:val="24"/>
          <w:highlight w:val="none"/>
          <w:lang w:bidi="ar"/>
        </w:rPr>
        <w:t>获取电子竞争性磋商文件</w:t>
      </w:r>
    </w:p>
    <w:p w14:paraId="3AD320F8">
      <w:pPr>
        <w:adjustRightInd w:val="0"/>
        <w:snapToGrid w:val="0"/>
        <w:spacing w:line="360" w:lineRule="auto"/>
        <w:ind w:firstLine="480" w:firstLineChars="200"/>
        <w:rPr>
          <w:rFonts w:hint="eastAsia" w:ascii="宋体" w:hAnsi="宋体" w:cs="宋体"/>
          <w:color w:val="auto"/>
          <w:sz w:val="24"/>
          <w:highlight w:val="none"/>
          <w:lang w:bidi="ar"/>
        </w:rPr>
      </w:pPr>
      <w:r>
        <w:rPr>
          <w:rFonts w:ascii="宋体" w:hAnsi="宋体" w:cs="宋体"/>
          <w:color w:val="auto"/>
          <w:sz w:val="24"/>
          <w:highlight w:val="none"/>
          <w:lang w:bidi="ar"/>
        </w:rPr>
        <w:t>供应商</w:t>
      </w:r>
      <w:r>
        <w:rPr>
          <w:rFonts w:hint="eastAsia" w:ascii="宋体" w:hAnsi="宋体" w:cs="宋体"/>
          <w:color w:val="auto"/>
          <w:sz w:val="24"/>
          <w:highlight w:val="none"/>
          <w:lang w:bidi="ar"/>
        </w:rPr>
        <w:t>使用CA数字证书或电子营业执照</w:t>
      </w:r>
      <w:r>
        <w:rPr>
          <w:rFonts w:ascii="宋体" w:hAnsi="宋体" w:cs="宋体"/>
          <w:color w:val="auto"/>
          <w:sz w:val="24"/>
          <w:highlight w:val="none"/>
          <w:lang w:bidi="ar"/>
        </w:rPr>
        <w:t>登录北京市政府采购电子交易平台获取电子</w:t>
      </w:r>
      <w:r>
        <w:rPr>
          <w:rFonts w:hint="eastAsia" w:ascii="宋体" w:hAnsi="宋体" w:cs="宋体"/>
          <w:color w:val="auto"/>
          <w:sz w:val="24"/>
          <w:highlight w:val="none"/>
          <w:lang w:bidi="ar"/>
        </w:rPr>
        <w:t>竞争性磋商</w:t>
      </w:r>
      <w:r>
        <w:rPr>
          <w:rFonts w:ascii="宋体" w:hAnsi="宋体" w:cs="宋体"/>
          <w:color w:val="auto"/>
          <w:sz w:val="24"/>
          <w:highlight w:val="none"/>
          <w:lang w:bidi="ar"/>
        </w:rPr>
        <w:t>文件。</w:t>
      </w:r>
    </w:p>
    <w:p w14:paraId="5451FA9A">
      <w:pPr>
        <w:adjustRightInd w:val="0"/>
        <w:snapToGrid w:val="0"/>
        <w:spacing w:line="360" w:lineRule="auto"/>
        <w:ind w:firstLine="480" w:firstLineChars="200"/>
        <w:rPr>
          <w:rFonts w:hint="eastAsia" w:ascii="宋体" w:hAnsi="宋体" w:cs="宋体"/>
          <w:color w:val="auto"/>
          <w:sz w:val="24"/>
          <w:highlight w:val="none"/>
          <w:lang w:bidi="ar"/>
        </w:rPr>
      </w:pPr>
      <w:r>
        <w:rPr>
          <w:rFonts w:ascii="宋体" w:hAnsi="宋体" w:cs="宋体"/>
          <w:color w:val="auto"/>
          <w:sz w:val="24"/>
          <w:highlight w:val="none"/>
          <w:lang w:bidi="ar"/>
        </w:rPr>
        <w:t>2.5编制电子</w:t>
      </w:r>
      <w:r>
        <w:rPr>
          <w:rFonts w:hint="eastAsia" w:ascii="宋体" w:hAnsi="宋体" w:cs="宋体"/>
          <w:color w:val="auto"/>
          <w:sz w:val="24"/>
          <w:highlight w:val="none"/>
          <w:lang w:bidi="ar"/>
        </w:rPr>
        <w:t>响应</w:t>
      </w:r>
      <w:r>
        <w:rPr>
          <w:rFonts w:ascii="宋体" w:hAnsi="宋体" w:cs="宋体"/>
          <w:color w:val="auto"/>
          <w:sz w:val="24"/>
          <w:highlight w:val="none"/>
          <w:lang w:bidi="ar"/>
        </w:rPr>
        <w:t>文件</w:t>
      </w:r>
    </w:p>
    <w:p w14:paraId="6807D284">
      <w:pPr>
        <w:adjustRightInd w:val="0"/>
        <w:snapToGrid w:val="0"/>
        <w:spacing w:line="360" w:lineRule="auto"/>
        <w:ind w:firstLine="480" w:firstLineChars="200"/>
        <w:rPr>
          <w:rFonts w:hint="eastAsia" w:ascii="宋体" w:hAnsi="宋体" w:cs="宋体"/>
          <w:color w:val="auto"/>
          <w:sz w:val="24"/>
          <w:highlight w:val="none"/>
          <w:lang w:bidi="ar"/>
        </w:rPr>
      </w:pPr>
      <w:r>
        <w:rPr>
          <w:rFonts w:ascii="宋体" w:hAnsi="宋体" w:cs="宋体"/>
          <w:color w:val="auto"/>
          <w:sz w:val="24"/>
          <w:highlight w:val="none"/>
          <w:lang w:bidi="ar"/>
        </w:rPr>
        <w:t>供应商应使用电子投标客户端编制电子</w:t>
      </w:r>
      <w:r>
        <w:rPr>
          <w:rFonts w:hint="eastAsia" w:ascii="宋体" w:hAnsi="宋体" w:cs="宋体"/>
          <w:color w:val="auto"/>
          <w:sz w:val="24"/>
          <w:highlight w:val="none"/>
          <w:lang w:bidi="ar"/>
        </w:rPr>
        <w:t>响应</w:t>
      </w:r>
      <w:r>
        <w:rPr>
          <w:rFonts w:ascii="宋体" w:hAnsi="宋体" w:cs="宋体"/>
          <w:color w:val="auto"/>
          <w:sz w:val="24"/>
          <w:highlight w:val="none"/>
          <w:lang w:bidi="ar"/>
        </w:rPr>
        <w:t>文件并进行线上</w:t>
      </w:r>
      <w:r>
        <w:rPr>
          <w:rFonts w:hint="eastAsia" w:ascii="宋体" w:hAnsi="宋体" w:cs="宋体"/>
          <w:color w:val="auto"/>
          <w:sz w:val="24"/>
          <w:highlight w:val="none"/>
          <w:lang w:bidi="ar"/>
        </w:rPr>
        <w:t>响应</w:t>
      </w:r>
      <w:r>
        <w:rPr>
          <w:rFonts w:ascii="宋体" w:hAnsi="宋体" w:cs="宋体"/>
          <w:color w:val="auto"/>
          <w:sz w:val="24"/>
          <w:highlight w:val="none"/>
          <w:lang w:bidi="ar"/>
        </w:rPr>
        <w:t>，供应商电子</w:t>
      </w:r>
      <w:r>
        <w:rPr>
          <w:rFonts w:hint="eastAsia" w:ascii="宋体" w:hAnsi="宋体" w:cs="宋体"/>
          <w:color w:val="auto"/>
          <w:sz w:val="24"/>
          <w:highlight w:val="none"/>
          <w:lang w:bidi="ar"/>
        </w:rPr>
        <w:t>响应</w:t>
      </w:r>
      <w:r>
        <w:rPr>
          <w:rFonts w:ascii="宋体" w:hAnsi="宋体" w:cs="宋体"/>
          <w:color w:val="auto"/>
          <w:sz w:val="24"/>
          <w:highlight w:val="none"/>
          <w:lang w:bidi="ar"/>
        </w:rPr>
        <w:t>文件需要加密并加盖电子签章，如无法按照要求在电子</w:t>
      </w:r>
      <w:r>
        <w:rPr>
          <w:rFonts w:hint="eastAsia" w:ascii="宋体" w:hAnsi="宋体" w:cs="宋体"/>
          <w:color w:val="auto"/>
          <w:sz w:val="24"/>
          <w:highlight w:val="none"/>
          <w:lang w:bidi="ar"/>
        </w:rPr>
        <w:t>响应</w:t>
      </w:r>
      <w:r>
        <w:rPr>
          <w:rFonts w:ascii="宋体" w:hAnsi="宋体" w:cs="宋体"/>
          <w:color w:val="auto"/>
          <w:sz w:val="24"/>
          <w:highlight w:val="none"/>
          <w:lang w:bidi="ar"/>
        </w:rPr>
        <w:t>文件中加盖电子签章和加密，请及时通过技术支持服务热线联系技术人员。</w:t>
      </w:r>
    </w:p>
    <w:p w14:paraId="0F23F35D">
      <w:pPr>
        <w:adjustRightInd w:val="0"/>
        <w:snapToGrid w:val="0"/>
        <w:spacing w:line="360" w:lineRule="auto"/>
        <w:ind w:firstLine="480" w:firstLineChars="200"/>
        <w:rPr>
          <w:rFonts w:hint="eastAsia" w:ascii="宋体" w:hAnsi="宋体" w:cs="宋体"/>
          <w:color w:val="auto"/>
          <w:sz w:val="24"/>
          <w:highlight w:val="none"/>
          <w:lang w:bidi="ar"/>
        </w:rPr>
      </w:pPr>
      <w:r>
        <w:rPr>
          <w:rFonts w:ascii="宋体" w:hAnsi="宋体" w:cs="宋体"/>
          <w:color w:val="auto"/>
          <w:sz w:val="24"/>
          <w:highlight w:val="none"/>
          <w:lang w:bidi="ar"/>
        </w:rPr>
        <w:t>2.6</w:t>
      </w:r>
      <w:r>
        <w:rPr>
          <w:rFonts w:hint="eastAsia" w:ascii="宋体" w:hAnsi="宋体" w:cs="Leelawadee UI"/>
          <w:color w:val="auto"/>
          <w:sz w:val="24"/>
          <w:highlight w:val="none"/>
          <w:lang w:bidi="ar"/>
        </w:rPr>
        <w:t>提</w:t>
      </w:r>
      <w:r>
        <w:rPr>
          <w:rFonts w:ascii="宋体" w:hAnsi="宋体" w:cs="宋体"/>
          <w:color w:val="auto"/>
          <w:sz w:val="24"/>
          <w:highlight w:val="none"/>
          <w:lang w:bidi="ar"/>
        </w:rPr>
        <w:t>交电子</w:t>
      </w:r>
      <w:r>
        <w:rPr>
          <w:rFonts w:hint="eastAsia" w:ascii="宋体" w:hAnsi="宋体" w:cs="宋体"/>
          <w:color w:val="auto"/>
          <w:sz w:val="24"/>
          <w:highlight w:val="none"/>
          <w:lang w:bidi="ar"/>
        </w:rPr>
        <w:t>响应</w:t>
      </w:r>
      <w:r>
        <w:rPr>
          <w:rFonts w:ascii="宋体" w:hAnsi="宋体" w:cs="宋体"/>
          <w:color w:val="auto"/>
          <w:sz w:val="24"/>
          <w:highlight w:val="none"/>
          <w:lang w:bidi="ar"/>
        </w:rPr>
        <w:t>文件</w:t>
      </w:r>
    </w:p>
    <w:p w14:paraId="713BEF5A">
      <w:pPr>
        <w:adjustRightInd w:val="0"/>
        <w:snapToGrid w:val="0"/>
        <w:spacing w:line="360" w:lineRule="auto"/>
        <w:ind w:firstLine="480" w:firstLineChars="200"/>
        <w:rPr>
          <w:rFonts w:hint="eastAsia" w:ascii="宋体" w:hAnsi="宋体" w:cs="宋体"/>
          <w:color w:val="auto"/>
          <w:sz w:val="24"/>
          <w:highlight w:val="none"/>
          <w:lang w:bidi="ar"/>
        </w:rPr>
      </w:pPr>
      <w:r>
        <w:rPr>
          <w:rFonts w:ascii="宋体" w:hAnsi="宋体" w:cs="宋体"/>
          <w:color w:val="auto"/>
          <w:sz w:val="24"/>
          <w:highlight w:val="none"/>
          <w:lang w:bidi="ar"/>
        </w:rPr>
        <w:t>供应商应于</w:t>
      </w:r>
      <w:r>
        <w:rPr>
          <w:rFonts w:hint="eastAsia" w:ascii="宋体" w:hAnsi="宋体" w:cs="宋体"/>
          <w:color w:val="auto"/>
          <w:sz w:val="24"/>
          <w:highlight w:val="none"/>
          <w:lang w:bidi="ar"/>
        </w:rPr>
        <w:t>响应文件提交</w:t>
      </w:r>
      <w:r>
        <w:rPr>
          <w:rFonts w:ascii="宋体" w:hAnsi="宋体" w:cs="宋体"/>
          <w:color w:val="auto"/>
          <w:sz w:val="24"/>
          <w:highlight w:val="none"/>
          <w:lang w:bidi="ar"/>
        </w:rPr>
        <w:t>截止时间前在北京市政府采购电子交易平台</w:t>
      </w:r>
      <w:r>
        <w:rPr>
          <w:rFonts w:hint="eastAsia" w:ascii="宋体" w:hAnsi="宋体" w:cs="Leelawadee UI"/>
          <w:color w:val="auto"/>
          <w:sz w:val="24"/>
          <w:highlight w:val="none"/>
          <w:lang w:bidi="ar"/>
        </w:rPr>
        <w:t>提</w:t>
      </w:r>
      <w:r>
        <w:rPr>
          <w:rFonts w:ascii="宋体" w:hAnsi="宋体" w:cs="宋体"/>
          <w:color w:val="auto"/>
          <w:sz w:val="24"/>
          <w:highlight w:val="none"/>
          <w:lang w:bidi="ar"/>
        </w:rPr>
        <w:t>交电子</w:t>
      </w:r>
      <w:r>
        <w:rPr>
          <w:rFonts w:hint="eastAsia" w:ascii="宋体" w:hAnsi="宋体" w:cs="宋体"/>
          <w:color w:val="auto"/>
          <w:sz w:val="24"/>
          <w:highlight w:val="none"/>
          <w:lang w:bidi="ar"/>
        </w:rPr>
        <w:t>响应</w:t>
      </w:r>
      <w:r>
        <w:rPr>
          <w:rFonts w:ascii="宋体" w:hAnsi="宋体" w:cs="宋体"/>
          <w:color w:val="auto"/>
          <w:sz w:val="24"/>
          <w:highlight w:val="none"/>
          <w:lang w:bidi="ar"/>
        </w:rPr>
        <w:t>文件，上传电子</w:t>
      </w:r>
      <w:r>
        <w:rPr>
          <w:rFonts w:hint="eastAsia" w:ascii="宋体" w:hAnsi="宋体" w:cs="宋体"/>
          <w:color w:val="auto"/>
          <w:sz w:val="24"/>
          <w:highlight w:val="none"/>
          <w:lang w:bidi="ar"/>
        </w:rPr>
        <w:t>响应</w:t>
      </w:r>
      <w:r>
        <w:rPr>
          <w:rFonts w:ascii="宋体" w:hAnsi="宋体" w:cs="宋体"/>
          <w:color w:val="auto"/>
          <w:sz w:val="24"/>
          <w:highlight w:val="none"/>
          <w:lang w:bidi="ar"/>
        </w:rPr>
        <w:t xml:space="preserve">文件过程中请保持与互联网的连接畅通。 </w:t>
      </w:r>
    </w:p>
    <w:p w14:paraId="235A5538">
      <w:pPr>
        <w:adjustRightInd w:val="0"/>
        <w:snapToGrid w:val="0"/>
        <w:spacing w:line="360" w:lineRule="auto"/>
        <w:ind w:firstLine="480" w:firstLineChars="200"/>
        <w:rPr>
          <w:rFonts w:hint="eastAsia" w:ascii="宋体" w:hAnsi="宋体" w:cs="宋体"/>
          <w:color w:val="auto"/>
          <w:sz w:val="24"/>
          <w:highlight w:val="none"/>
          <w:lang w:bidi="ar"/>
        </w:rPr>
      </w:pPr>
      <w:r>
        <w:rPr>
          <w:rFonts w:ascii="宋体" w:hAnsi="宋体" w:cs="宋体"/>
          <w:color w:val="auto"/>
          <w:sz w:val="24"/>
          <w:highlight w:val="none"/>
          <w:lang w:bidi="ar"/>
        </w:rPr>
        <w:t>2.7</w:t>
      </w:r>
      <w:r>
        <w:rPr>
          <w:rFonts w:hint="eastAsia" w:ascii="宋体" w:hAnsi="宋体" w:cs="宋体"/>
          <w:color w:val="auto"/>
          <w:sz w:val="24"/>
          <w:highlight w:val="none"/>
          <w:lang w:bidi="ar"/>
        </w:rPr>
        <w:t>开启响应文件</w:t>
      </w:r>
    </w:p>
    <w:p w14:paraId="5B841331">
      <w:pPr>
        <w:adjustRightInd w:val="0"/>
        <w:snapToGrid w:val="0"/>
        <w:spacing w:line="360" w:lineRule="auto"/>
        <w:ind w:firstLine="480" w:firstLineChars="200"/>
        <w:rPr>
          <w:rFonts w:hint="eastAsia" w:ascii="宋体" w:hAnsi="宋体" w:cs="宋体"/>
          <w:color w:val="auto"/>
          <w:sz w:val="24"/>
          <w:highlight w:val="none"/>
          <w:lang w:bidi="ar"/>
        </w:rPr>
      </w:pPr>
      <w:r>
        <w:rPr>
          <w:rFonts w:ascii="宋体" w:hAnsi="宋体" w:cs="宋体"/>
          <w:color w:val="auto"/>
          <w:sz w:val="24"/>
          <w:highlight w:val="none"/>
          <w:lang w:bidi="ar"/>
        </w:rPr>
        <w:t>供应商于磋商文件规定的开启时间、在开启地点使用CA数字证书或电子营业执照登录北京市政府采购电子交易平台解密并开启响应文件。如因供应商问题，解密不成功， 则响应无效</w:t>
      </w:r>
      <w:r>
        <w:rPr>
          <w:rFonts w:hint="eastAsia" w:ascii="宋体" w:hAnsi="宋体" w:cs="宋体"/>
          <w:color w:val="auto"/>
          <w:sz w:val="24"/>
          <w:highlight w:val="none"/>
          <w:lang w:bidi="ar"/>
        </w:rPr>
        <w:t>。</w:t>
      </w:r>
    </w:p>
    <w:p w14:paraId="74E1346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3.公告发布媒体：</w:t>
      </w:r>
    </w:p>
    <w:p w14:paraId="7EA58D44">
      <w:pPr>
        <w:spacing w:line="360" w:lineRule="auto"/>
        <w:ind w:firstLine="480" w:firstLineChars="200"/>
        <w:rPr>
          <w:rStyle w:val="8"/>
          <w:rFonts w:hint="eastAsia" w:ascii="宋体" w:hAnsi="宋体" w:cs="宋体"/>
          <w:b w:val="0"/>
          <w:bCs w:val="0"/>
          <w:color w:val="auto"/>
          <w:sz w:val="24"/>
          <w:highlight w:val="none"/>
        </w:rPr>
      </w:pPr>
      <w:r>
        <w:rPr>
          <w:rStyle w:val="8"/>
          <w:rFonts w:hint="eastAsia" w:ascii="宋体" w:hAnsi="宋体" w:cs="宋体"/>
          <w:b w:val="0"/>
          <w:bCs w:val="0"/>
          <w:color w:val="auto"/>
          <w:sz w:val="24"/>
          <w:highlight w:val="none"/>
        </w:rPr>
        <w:t>本公告在中国政府采购网、北京市政府采购网发布。</w:t>
      </w:r>
    </w:p>
    <w:p w14:paraId="6681BB75">
      <w:pPr>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4.监督管理部门联系方式</w:t>
      </w:r>
    </w:p>
    <w:p w14:paraId="449DD108">
      <w:pPr>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联系人：监督检查科 武晓光</w:t>
      </w:r>
    </w:p>
    <w:p w14:paraId="1305D06E">
      <w:pPr>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电  话：62876217</w:t>
      </w:r>
      <w:bookmarkStart w:id="34" w:name="_GoBack"/>
      <w:bookmarkEnd w:id="34"/>
    </w:p>
    <w:p w14:paraId="7A937A02">
      <w:pPr>
        <w:pStyle w:val="2"/>
        <w:spacing w:before="0" w:line="360" w:lineRule="auto"/>
        <w:jc w:val="left"/>
        <w:rPr>
          <w:rFonts w:hint="eastAsia" w:ascii="宋体" w:hAnsi="宋体" w:eastAsia="宋体" w:cs="仿宋"/>
          <w:color w:val="auto"/>
          <w:sz w:val="24"/>
          <w:szCs w:val="24"/>
          <w:highlight w:val="none"/>
        </w:rPr>
      </w:pPr>
      <w:bookmarkStart w:id="26" w:name="_Toc35393627"/>
      <w:bookmarkStart w:id="27" w:name="_Toc28359008"/>
      <w:bookmarkStart w:id="28" w:name="_Toc35393796"/>
      <w:bookmarkStart w:id="29" w:name="_Toc28359085"/>
      <w:r>
        <w:rPr>
          <w:rFonts w:hint="eastAsia" w:ascii="宋体" w:hAnsi="宋体" w:eastAsia="宋体" w:cs="仿宋"/>
          <w:color w:val="auto"/>
          <w:sz w:val="24"/>
          <w:szCs w:val="24"/>
          <w:highlight w:val="none"/>
        </w:rPr>
        <w:t>八、对本项目提出询问，请按以下方式联系。</w:t>
      </w:r>
      <w:bookmarkEnd w:id="26"/>
      <w:bookmarkEnd w:id="27"/>
      <w:bookmarkEnd w:id="28"/>
      <w:bookmarkEnd w:id="29"/>
    </w:p>
    <w:p w14:paraId="45E8C466">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1.采购人信息</w:t>
      </w:r>
    </w:p>
    <w:p w14:paraId="6191F22B">
      <w:pPr>
        <w:spacing w:line="360" w:lineRule="auto"/>
        <w:ind w:firstLine="480" w:firstLineChars="200"/>
        <w:jc w:val="left"/>
        <w:rPr>
          <w:rFonts w:hint="eastAsia" w:ascii="宋体" w:hAnsi="宋体" w:cs="宋体"/>
          <w:color w:val="auto"/>
          <w:sz w:val="24"/>
          <w:highlight w:val="none"/>
        </w:rPr>
      </w:pPr>
      <w:bookmarkStart w:id="30" w:name="_Toc28359009"/>
      <w:bookmarkStart w:id="31" w:name="_Toc28359086"/>
      <w:r>
        <w:rPr>
          <w:rFonts w:hint="eastAsia" w:ascii="宋体" w:hAnsi="宋体" w:cs="宋体"/>
          <w:color w:val="auto"/>
          <w:sz w:val="24"/>
          <w:highlight w:val="none"/>
        </w:rPr>
        <w:t>名    称：</w:t>
      </w:r>
      <w:r>
        <w:rPr>
          <w:rFonts w:hint="eastAsia" w:ascii="宋体" w:hAnsi="宋体" w:cs="宋体"/>
          <w:color w:val="auto"/>
          <w:sz w:val="24"/>
          <w:highlight w:val="none"/>
          <w:lang w:val="en-US" w:eastAsia="zh-CN"/>
        </w:rPr>
        <w:t>北京市海淀区教育装备资产和财务核算中心</w:t>
      </w:r>
    </w:p>
    <w:p w14:paraId="37043D07">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地    址：北京市海淀区永丰路9号用友产业园东区19C</w:t>
      </w:r>
    </w:p>
    <w:p w14:paraId="38A6147A">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联系方式：</w:t>
      </w:r>
      <w:r>
        <w:rPr>
          <w:rFonts w:hint="eastAsia" w:ascii="宋体" w:hAnsi="宋体" w:cs="宋体"/>
          <w:color w:val="auto"/>
          <w:sz w:val="24"/>
          <w:highlight w:val="none"/>
          <w:lang w:val="en-US" w:eastAsia="zh-CN"/>
        </w:rPr>
        <w:t>张老师 62876730</w:t>
      </w:r>
    </w:p>
    <w:p w14:paraId="566C6B7A">
      <w:pPr>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2.采购代理机构信息</w:t>
      </w:r>
      <w:bookmarkEnd w:id="30"/>
      <w:bookmarkEnd w:id="31"/>
    </w:p>
    <w:p w14:paraId="60718DEB">
      <w:pPr>
        <w:spacing w:line="360" w:lineRule="auto"/>
        <w:ind w:firstLine="480" w:firstLineChars="200"/>
        <w:jc w:val="left"/>
        <w:rPr>
          <w:rFonts w:hint="eastAsia" w:ascii="宋体" w:hAnsi="宋体" w:cs="宋体"/>
          <w:color w:val="auto"/>
          <w:sz w:val="24"/>
          <w:highlight w:val="none"/>
        </w:rPr>
      </w:pPr>
      <w:bookmarkStart w:id="32" w:name="_Toc28359087"/>
      <w:bookmarkStart w:id="33" w:name="_Toc28359010"/>
      <w:r>
        <w:rPr>
          <w:rFonts w:hint="eastAsia" w:ascii="宋体" w:hAnsi="宋体" w:cs="宋体"/>
          <w:color w:val="auto"/>
          <w:sz w:val="24"/>
          <w:highlight w:val="none"/>
        </w:rPr>
        <w:t>名    称：北京双兴建业技术咨询有限公司</w:t>
      </w:r>
    </w:p>
    <w:p w14:paraId="2AD00C6F">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地    址：北京市石景山区鲁谷路74号瑞达大厦1712室</w:t>
      </w:r>
    </w:p>
    <w:p w14:paraId="401080CC">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联系方式：曹亚楠、张丽花 18911672427</w:t>
      </w:r>
    </w:p>
    <w:p w14:paraId="5429F05E">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3.项目联系方式</w:t>
      </w:r>
      <w:bookmarkEnd w:id="32"/>
      <w:bookmarkEnd w:id="33"/>
    </w:p>
    <w:p w14:paraId="67F73351">
      <w:pPr>
        <w:pStyle w:val="5"/>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项目联系人：</w:t>
      </w:r>
      <w:r>
        <w:rPr>
          <w:rFonts w:hint="eastAsia" w:ascii="宋体" w:hAnsi="宋体" w:cs="宋体"/>
          <w:color w:val="auto"/>
          <w:sz w:val="24"/>
          <w:highlight w:val="none"/>
        </w:rPr>
        <w:t>曹亚楠、张丽花</w:t>
      </w:r>
    </w:p>
    <w:p w14:paraId="11789D38">
      <w:pPr>
        <w:pStyle w:val="5"/>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电      话：</w:t>
      </w:r>
      <w:r>
        <w:rPr>
          <w:rFonts w:hint="eastAsia" w:ascii="宋体" w:hAnsi="宋体" w:cs="宋体"/>
          <w:color w:val="auto"/>
          <w:sz w:val="24"/>
          <w:highlight w:val="none"/>
        </w:rPr>
        <w:t xml:space="preserve"> 18911672427</w:t>
      </w:r>
    </w:p>
    <w:p w14:paraId="1011DE1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Leelawadee UI">
    <w:panose1 w:val="020B0502040204020203"/>
    <w:charset w:val="00"/>
    <w:family w:val="swiss"/>
    <w:pitch w:val="default"/>
    <w:sig w:usb0="83000003" w:usb1="00000000" w:usb2="00010000" w:usb3="00000001" w:csb0="000101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E2791A"/>
    <w:rsid w:val="6DB42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autoSpaceDE w:val="0"/>
      <w:autoSpaceDN w:val="0"/>
      <w:adjustRightInd w:val="0"/>
      <w:ind w:firstLine="420"/>
      <w:jc w:val="left"/>
    </w:pPr>
    <w:rPr>
      <w:rFonts w:ascii="宋体"/>
      <w:sz w:val="24"/>
    </w:rPr>
  </w:style>
  <w:style w:type="paragraph" w:styleId="4">
    <w:name w:val="List 2"/>
    <w:basedOn w:val="1"/>
    <w:qFormat/>
    <w:uiPriority w:val="0"/>
    <w:pPr>
      <w:ind w:left="100" w:leftChars="200" w:hanging="200" w:hangingChars="200"/>
    </w:pPr>
  </w:style>
  <w:style w:type="paragraph" w:styleId="5">
    <w:name w:val="Plain Text"/>
    <w:basedOn w:val="1"/>
    <w:qFormat/>
    <w:uiPriority w:val="99"/>
    <w:rPr>
      <w:rFonts w:hint="eastAsia" w:ascii="宋体" w:hAnsi="Courier New"/>
      <w:szCs w:val="20"/>
    </w:rPr>
  </w:style>
  <w:style w:type="character" w:styleId="8">
    <w:name w:val="Strong"/>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2025-06-25T05:43:17Z</dcterms:created>
  <dc:creator>Administrator</dc:creator>
  <cp:lastModifiedBy>мe、猪小戒</cp:lastModifiedBy>
  <dcterms:modified xsi:type="dcterms:W3CDTF">2025-06-25T05:46:36Z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eyJoZGlkIjoiOTY0NWU5MzM0NDQ5NGMyZjhkMDI5ODA5OWM3ZTY2MzkiLCJ1c2VySWQiOiI2NzgzNTY0NDMifQ==</vt:lpwstr>
  </property>
  <property fmtid="{D5CDD505-2E9C-101B-9397-08002B2CF9AE}" pid="4" name="ICV">
    <vt:lpwstr>EE227A73885142D7B2CD67A5A7672FD4_12</vt:lpwstr>
  </property>
</Properties>
</file>