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35393789"/>
      <w:bookmarkStart w:id="1" w:name="_Toc28359001"/>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在职公用经费其他服务采购项目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w:t>
      </w:r>
      <w:r>
        <w:rPr>
          <w:rFonts w:hint="eastAsia" w:ascii="仿宋" w:hAnsi="仿宋" w:eastAsia="仿宋" w:cs="仿宋"/>
          <w:sz w:val="28"/>
          <w:szCs w:val="28"/>
          <w:highlight w:val="none"/>
          <w:u w:val="single"/>
        </w:rPr>
        <w:t>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u w:val="single"/>
          <w:lang w:eastAsia="zh-CN"/>
        </w:rPr>
        <w:t>日</w:t>
      </w:r>
      <w:r>
        <w:rPr>
          <w:rFonts w:hint="eastAsia" w:ascii="仿宋" w:hAnsi="仿宋" w:eastAsia="仿宋" w:cs="仿宋"/>
          <w:sz w:val="28"/>
          <w:szCs w:val="28"/>
          <w:highlight w:val="none"/>
          <w:u w:val="single"/>
          <w:lang w:val="en-US" w:eastAsia="zh-CN"/>
        </w:rPr>
        <w:t>上</w:t>
      </w:r>
      <w:r>
        <w:rPr>
          <w:rFonts w:hint="eastAsia" w:ascii="仿宋" w:hAnsi="仿宋" w:eastAsia="仿宋" w:cs="仿宋"/>
          <w:sz w:val="28"/>
          <w:szCs w:val="28"/>
          <w:highlight w:val="none"/>
          <w:u w:val="single"/>
          <w:lang w:eastAsia="zh-CN"/>
        </w:rPr>
        <w:t>午</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lang w:eastAsia="zh-CN"/>
        </w:rPr>
        <w:t>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28359002"/>
      <w:bookmarkStart w:id="3" w:name="_Toc35393790"/>
      <w:bookmarkStart w:id="4" w:name="_Toc35393621"/>
      <w:bookmarkStart w:id="5" w:name="_Toc28359079"/>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0686-2511BI041546Z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在职公用经费其他服务采购项目</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350</w:t>
      </w:r>
      <w:r>
        <w:rPr>
          <w:rFonts w:hint="eastAsia" w:ascii="仿宋" w:hAnsi="仿宋" w:eastAsia="仿宋" w:cs="仿宋"/>
          <w:sz w:val="28"/>
          <w:szCs w:val="28"/>
          <w:lang w:eastAsia="zh-CN"/>
        </w:rPr>
        <w:t>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p w14:paraId="77B4FF96">
      <w:pPr>
        <w:pStyle w:val="6"/>
        <w:rPr>
          <w:rFonts w:hint="default" w:eastAsia="仿宋"/>
          <w:lang w:val="en-US" w:eastAsia="zh-CN"/>
        </w:rPr>
      </w:pPr>
      <w:r>
        <w:rPr>
          <w:rFonts w:hint="eastAsia" w:ascii="仿宋" w:hAnsi="仿宋" w:eastAsia="仿宋" w:cs="仿宋"/>
          <w:sz w:val="28"/>
          <w:szCs w:val="28"/>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94"/>
        <w:gridCol w:w="2174"/>
        <w:gridCol w:w="854"/>
        <w:gridCol w:w="3863"/>
      </w:tblGrid>
      <w:tr w14:paraId="73E0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noWrap w:val="0"/>
            <w:vAlign w:val="center"/>
          </w:tcPr>
          <w:p w14:paraId="16E31D47">
            <w:pPr>
              <w:jc w:val="center"/>
              <w:rPr>
                <w:rFonts w:hint="eastAsia" w:ascii="宋体" w:hAnsi="宋体" w:cs="宋体"/>
                <w:b/>
                <w:bCs w:val="0"/>
                <w:sz w:val="24"/>
                <w:highlight w:val="none"/>
              </w:rPr>
            </w:pPr>
            <w:r>
              <w:rPr>
                <w:rFonts w:hint="eastAsia" w:ascii="宋体" w:hAnsi="宋体" w:cs="宋体"/>
                <w:b/>
                <w:bCs w:val="0"/>
                <w:sz w:val="24"/>
                <w:highlight w:val="none"/>
              </w:rPr>
              <w:t>包号</w:t>
            </w:r>
          </w:p>
        </w:tc>
        <w:tc>
          <w:tcPr>
            <w:tcW w:w="1294" w:type="dxa"/>
            <w:noWrap w:val="0"/>
            <w:vAlign w:val="center"/>
          </w:tcPr>
          <w:p w14:paraId="16D126D7">
            <w:pPr>
              <w:jc w:val="center"/>
              <w:rPr>
                <w:rFonts w:hint="eastAsia" w:ascii="宋体" w:hAnsi="宋体" w:cs="宋体"/>
                <w:b/>
                <w:bCs w:val="0"/>
                <w:sz w:val="24"/>
                <w:highlight w:val="none"/>
              </w:rPr>
            </w:pPr>
            <w:r>
              <w:rPr>
                <w:rFonts w:hint="eastAsia" w:ascii="宋体" w:hAnsi="宋体" w:cs="宋体"/>
                <w:b/>
                <w:bCs w:val="0"/>
                <w:sz w:val="24"/>
                <w:highlight w:val="none"/>
              </w:rPr>
              <w:t>标的名称</w:t>
            </w:r>
          </w:p>
        </w:tc>
        <w:tc>
          <w:tcPr>
            <w:tcW w:w="2174" w:type="dxa"/>
            <w:noWrap w:val="0"/>
            <w:vAlign w:val="center"/>
          </w:tcPr>
          <w:p w14:paraId="5A9BE48E">
            <w:pPr>
              <w:jc w:val="center"/>
              <w:rPr>
                <w:rFonts w:hint="eastAsia" w:ascii="宋体" w:hAnsi="宋体" w:cs="宋体"/>
                <w:b/>
                <w:bCs w:val="0"/>
                <w:sz w:val="24"/>
                <w:highlight w:val="none"/>
              </w:rPr>
            </w:pPr>
            <w:r>
              <w:rPr>
                <w:rFonts w:hint="eastAsia" w:ascii="宋体" w:hAnsi="宋体" w:cs="宋体"/>
                <w:b/>
                <w:bCs w:val="0"/>
                <w:sz w:val="24"/>
                <w:highlight w:val="none"/>
              </w:rPr>
              <w:t>采购包预算金额</w:t>
            </w:r>
          </w:p>
          <w:p w14:paraId="14F2ABA7">
            <w:pPr>
              <w:jc w:val="center"/>
              <w:rPr>
                <w:rFonts w:hint="eastAsia" w:ascii="宋体" w:hAnsi="宋体" w:cs="宋体"/>
                <w:b/>
                <w:bCs w:val="0"/>
                <w:sz w:val="24"/>
                <w:highlight w:val="none"/>
              </w:rPr>
            </w:pPr>
            <w:r>
              <w:rPr>
                <w:rFonts w:hint="eastAsia" w:ascii="宋体" w:hAnsi="宋体" w:cs="宋体"/>
                <w:b/>
                <w:bCs w:val="0"/>
                <w:sz w:val="24"/>
                <w:highlight w:val="none"/>
              </w:rPr>
              <w:t>（万元）</w:t>
            </w:r>
          </w:p>
        </w:tc>
        <w:tc>
          <w:tcPr>
            <w:tcW w:w="854" w:type="dxa"/>
            <w:noWrap w:val="0"/>
            <w:vAlign w:val="center"/>
          </w:tcPr>
          <w:p w14:paraId="1D329CC8">
            <w:pPr>
              <w:jc w:val="center"/>
              <w:rPr>
                <w:rFonts w:hint="eastAsia" w:ascii="宋体" w:hAnsi="宋体" w:cs="宋体"/>
                <w:b/>
                <w:bCs w:val="0"/>
                <w:sz w:val="24"/>
                <w:highlight w:val="none"/>
              </w:rPr>
            </w:pPr>
            <w:r>
              <w:rPr>
                <w:rFonts w:hint="eastAsia" w:ascii="宋体" w:hAnsi="宋体" w:cs="宋体"/>
                <w:b/>
                <w:bCs w:val="0"/>
                <w:sz w:val="24"/>
                <w:highlight w:val="none"/>
              </w:rPr>
              <w:t>数量</w:t>
            </w:r>
          </w:p>
        </w:tc>
        <w:tc>
          <w:tcPr>
            <w:tcW w:w="3863" w:type="dxa"/>
            <w:noWrap w:val="0"/>
            <w:vAlign w:val="center"/>
          </w:tcPr>
          <w:p w14:paraId="68C629ED">
            <w:pPr>
              <w:jc w:val="center"/>
              <w:rPr>
                <w:rFonts w:hint="eastAsia" w:ascii="宋体" w:hAnsi="宋体" w:cs="宋体"/>
                <w:b/>
                <w:bCs w:val="0"/>
                <w:sz w:val="24"/>
                <w:highlight w:val="none"/>
              </w:rPr>
            </w:pPr>
            <w:r>
              <w:rPr>
                <w:rFonts w:hint="eastAsia" w:ascii="宋体" w:hAnsi="宋体" w:cs="宋体"/>
                <w:b/>
                <w:bCs w:val="0"/>
                <w:sz w:val="24"/>
                <w:highlight w:val="none"/>
              </w:rPr>
              <w:t>简要技术需求或服务要求</w:t>
            </w:r>
          </w:p>
        </w:tc>
      </w:tr>
      <w:tr w14:paraId="3DE2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91" w:type="dxa"/>
            <w:noWrap w:val="0"/>
            <w:vAlign w:val="center"/>
          </w:tcPr>
          <w:p w14:paraId="341A8271">
            <w:pPr>
              <w:jc w:val="center"/>
              <w:rPr>
                <w:rFonts w:hint="eastAsia" w:ascii="宋体" w:hAnsi="宋体" w:cs="宋体"/>
                <w:bCs/>
                <w:sz w:val="24"/>
                <w:highlight w:val="none"/>
              </w:rPr>
            </w:pPr>
            <w:r>
              <w:rPr>
                <w:rFonts w:hint="eastAsia" w:ascii="宋体" w:hAnsi="宋体" w:cs="宋体"/>
                <w:bCs/>
                <w:sz w:val="24"/>
                <w:highlight w:val="none"/>
              </w:rPr>
              <w:t>01</w:t>
            </w:r>
          </w:p>
        </w:tc>
        <w:tc>
          <w:tcPr>
            <w:tcW w:w="1294" w:type="dxa"/>
            <w:noWrap w:val="0"/>
            <w:vAlign w:val="center"/>
          </w:tcPr>
          <w:p w14:paraId="30ABE4A9">
            <w:pPr>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保安服务</w:t>
            </w:r>
          </w:p>
        </w:tc>
        <w:tc>
          <w:tcPr>
            <w:tcW w:w="2174" w:type="dxa"/>
            <w:noWrap w:val="0"/>
            <w:vAlign w:val="center"/>
          </w:tcPr>
          <w:p w14:paraId="77A722C3">
            <w:pPr>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350</w:t>
            </w:r>
          </w:p>
        </w:tc>
        <w:tc>
          <w:tcPr>
            <w:tcW w:w="854" w:type="dxa"/>
            <w:noWrap w:val="0"/>
            <w:vAlign w:val="center"/>
          </w:tcPr>
          <w:p w14:paraId="23F85298">
            <w:pPr>
              <w:jc w:val="center"/>
              <w:rPr>
                <w:rFonts w:hint="eastAsia" w:ascii="宋体" w:hAnsi="宋体" w:cs="宋体"/>
                <w:bCs/>
                <w:sz w:val="24"/>
                <w:highlight w:val="none"/>
              </w:rPr>
            </w:pPr>
            <w:r>
              <w:rPr>
                <w:rFonts w:hint="eastAsia" w:ascii="宋体" w:hAnsi="宋体" w:cs="宋体"/>
                <w:bCs/>
                <w:sz w:val="24"/>
                <w:highlight w:val="none"/>
              </w:rPr>
              <w:t>一项</w:t>
            </w:r>
          </w:p>
        </w:tc>
        <w:tc>
          <w:tcPr>
            <w:tcW w:w="3863" w:type="dxa"/>
            <w:noWrap w:val="0"/>
            <w:vAlign w:val="center"/>
          </w:tcPr>
          <w:p w14:paraId="7913987A">
            <w:pPr>
              <w:jc w:val="center"/>
              <w:rPr>
                <w:rFonts w:hint="eastAsia" w:ascii="宋体" w:hAnsi="宋体" w:eastAsia="宋体" w:cs="宋体"/>
                <w:kern w:val="0"/>
                <w:sz w:val="24"/>
                <w:highlight w:val="none"/>
                <w:lang w:eastAsia="zh-CN"/>
              </w:rPr>
            </w:pPr>
            <w:r>
              <w:rPr>
                <w:rFonts w:hint="eastAsia" w:ascii="宋体" w:hAnsi="宋体" w:eastAsia="宋体" w:cs="宋体"/>
                <w:sz w:val="24"/>
                <w:szCs w:val="24"/>
              </w:rPr>
              <w:t>本项目采购外聘保安20名，安检员2名，中控</w:t>
            </w:r>
            <w:r>
              <w:rPr>
                <w:rFonts w:hint="eastAsia" w:ascii="宋体" w:hAnsi="宋体" w:cs="宋体"/>
                <w:sz w:val="24"/>
                <w:szCs w:val="24"/>
                <w:lang w:eastAsia="zh-CN"/>
              </w:rPr>
              <w:t>员</w:t>
            </w:r>
            <w:r>
              <w:rPr>
                <w:rFonts w:hint="eastAsia" w:ascii="宋体" w:hAnsi="宋体" w:eastAsia="宋体" w:cs="宋体"/>
                <w:sz w:val="24"/>
                <w:szCs w:val="24"/>
              </w:rPr>
              <w:t>6名。岗位分别为安检岗、门急诊值守岗、巡逻岗、出入口值守岗、中控室值机等岗位。</w:t>
            </w:r>
          </w:p>
        </w:tc>
      </w:tr>
    </w:tbl>
    <w:p w14:paraId="394B028A">
      <w:pPr>
        <w:rPr>
          <w:rFonts w:hint="eastAsia" w:ascii="仿宋" w:hAnsi="仿宋" w:eastAsia="仿宋" w:cs="仿宋"/>
          <w:sz w:val="28"/>
          <w:szCs w:val="28"/>
        </w:rPr>
      </w:pPr>
    </w:p>
    <w:p w14:paraId="13FE7BCD">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w:t>
      </w:r>
      <w:r>
        <w:rPr>
          <w:rFonts w:hint="eastAsia" w:ascii="仿宋" w:hAnsi="仿宋" w:eastAsia="仿宋" w:cs="仿宋"/>
          <w:sz w:val="28"/>
          <w:szCs w:val="28"/>
          <w:lang w:eastAsia="zh-CN"/>
        </w:rPr>
        <w:t>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35393791"/>
      <w:bookmarkStart w:id="8" w:name="_Toc28359003"/>
      <w:bookmarkStart w:id="9" w:name="_Toc28359080"/>
      <w:bookmarkStart w:id="10" w:name="_Toc35393622"/>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81"/>
      <w:bookmarkStart w:id="12" w:name="_Toc28359004"/>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5FDB1F74">
      <w:pPr>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■本项目专门面向小微企业采购。即：提供的服务全部由符合政策要求的小微企业承接。</w:t>
      </w:r>
    </w:p>
    <w:p w14:paraId="17A487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3.3其他特定资格要求：具有北京市公安机关核发的《保安服务许可证》</w:t>
      </w:r>
      <w:r>
        <w:rPr>
          <w:rFonts w:hint="eastAsia" w:ascii="仿宋" w:hAnsi="仿宋" w:eastAsia="仿宋" w:cs="仿宋"/>
          <w:sz w:val="28"/>
          <w:szCs w:val="28"/>
          <w:lang w:eastAsia="zh-CN"/>
        </w:rPr>
        <w:t>。京外公司还须具备北京市公安机关开具的外省市在京提供保安服务备案回执。</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05"/>
      <w:bookmarkStart w:id="16" w:name="_Toc28359082"/>
      <w:bookmarkStart w:id="17" w:name="_Toc35393793"/>
      <w:bookmarkStart w:id="18" w:name="_Toc35393624"/>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6月25日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7月2日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3.方式：供应商使用CA 数字证书或电子营业执照登录北京市政府采购电子交易平 台（http://zbcg-bjzc.zhongcy.com/bjczj-portal-site/index.html#/home ）获取  电子版招标文件。</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28359007"/>
      <w:bookmarkStart w:id="20" w:name="_Toc28359084"/>
      <w:bookmarkStart w:id="21" w:name="_Toc35393794"/>
      <w:bookmarkStart w:id="22" w:name="_Toc35393625"/>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lang w:eastAsia="zh-CN"/>
        </w:rPr>
        <w:t>月</w:t>
      </w:r>
      <w:r>
        <w:rPr>
          <w:rFonts w:hint="eastAsia" w:ascii="仿宋" w:hAnsi="仿宋" w:eastAsia="仿宋" w:cs="仿宋"/>
          <w:bCs/>
          <w:sz w:val="28"/>
          <w:szCs w:val="28"/>
          <w:highlight w:val="none"/>
          <w:lang w:val="en-US" w:eastAsia="zh-CN"/>
        </w:rPr>
        <w:t>16</w:t>
      </w:r>
      <w:r>
        <w:rPr>
          <w:rFonts w:hint="eastAsia" w:ascii="仿宋" w:hAnsi="仿宋" w:eastAsia="仿宋" w:cs="仿宋"/>
          <w:bCs/>
          <w:sz w:val="28"/>
          <w:szCs w:val="28"/>
          <w:highlight w:val="none"/>
          <w:lang w:eastAsia="zh-CN"/>
        </w:rPr>
        <w:t>日</w:t>
      </w:r>
      <w:r>
        <w:rPr>
          <w:rFonts w:hint="eastAsia" w:ascii="仿宋" w:hAnsi="仿宋" w:eastAsia="仿宋" w:cs="仿宋"/>
          <w:bCs/>
          <w:sz w:val="28"/>
          <w:szCs w:val="28"/>
          <w:highlight w:val="none"/>
          <w:lang w:val="en-US" w:eastAsia="zh-CN"/>
        </w:rPr>
        <w:t>上</w:t>
      </w:r>
      <w:r>
        <w:rPr>
          <w:rFonts w:hint="eastAsia" w:ascii="仿宋" w:hAnsi="仿宋" w:eastAsia="仿宋" w:cs="仿宋"/>
          <w:bCs/>
          <w:sz w:val="28"/>
          <w:szCs w:val="28"/>
          <w:highlight w:val="none"/>
          <w:lang w:eastAsia="zh-CN"/>
        </w:rPr>
        <w:t>午</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lang w:eastAsia="zh-CN"/>
        </w:rPr>
        <w:t>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795"/>
      <w:bookmarkStart w:id="24" w:name="_Toc35393626"/>
      <w:r>
        <w:rPr>
          <w:rFonts w:hint="eastAsia" w:ascii="仿宋" w:hAnsi="仿宋" w:eastAsia="仿宋" w:cs="仿宋"/>
          <w:b w:val="0"/>
          <w:sz w:val="28"/>
          <w:szCs w:val="28"/>
        </w:rPr>
        <w:t>其他补充事宜</w:t>
      </w:r>
      <w:bookmarkEnd w:id="23"/>
      <w:bookmarkEnd w:id="24"/>
      <w:bookmarkStart w:id="25" w:name="_Toc35393627"/>
      <w:bookmarkStart w:id="26" w:name="_Toc28359008"/>
      <w:bookmarkStart w:id="27" w:name="_Toc35393796"/>
      <w:bookmarkStart w:id="28" w:name="_Toc28359085"/>
    </w:p>
    <w:p w14:paraId="78C84FCE">
      <w:pPr>
        <w:tabs>
          <w:tab w:val="left" w:pos="360"/>
          <w:tab w:val="left" w:pos="794"/>
        </w:tabs>
        <w:spacing w:before="156" w:beforeLines="50" w:line="360" w:lineRule="auto"/>
        <w:jc w:val="left"/>
        <w:rPr>
          <w:rFonts w:hint="eastAsia" w:ascii="仿宋" w:hAnsi="仿宋" w:eastAsia="仿宋" w:cs="仿宋"/>
          <w:sz w:val="28"/>
          <w:szCs w:val="28"/>
          <w:lang w:eastAsia="zh-CN"/>
        </w:rPr>
      </w:pPr>
      <w:bookmarkStart w:id="29" w:name="_GoBack"/>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114F9167">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2.本次招标供应商必须以包为单位进行投标响应，评标和合同授予也以包为单位。</w:t>
      </w:r>
    </w:p>
    <w:p w14:paraId="6C2CD9C7">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3.本项目采用全流程电子化采购方式，请供应商认真学习北京市政府采购电子交易平台发布的相关操作手册，办理CA认证证书</w:t>
      </w:r>
      <w:r>
        <w:rPr>
          <w:rFonts w:hint="eastAsia" w:ascii="仿宋" w:hAnsi="仿宋" w:eastAsia="仿宋" w:cs="仿宋"/>
          <w:sz w:val="28"/>
          <w:szCs w:val="28"/>
          <w:lang w:val="en-US" w:eastAsia="zh-CN"/>
        </w:rPr>
        <w:t>或</w:t>
      </w:r>
      <w:r>
        <w:rPr>
          <w:rFonts w:hint="eastAsia" w:ascii="仿宋" w:hAnsi="仿宋" w:eastAsia="仿宋" w:cs="仿宋"/>
          <w:sz w:val="28"/>
          <w:szCs w:val="28"/>
        </w:rPr>
        <w:t>电子营业执照进行北京市政府采购电子交易平台注册绑定，并认真核实数字认证证书情况确认是否符合本项目电子化采购流程要求。</w:t>
      </w:r>
    </w:p>
    <w:p w14:paraId="43C240C4">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CA认证证书服务热线：010-58511086</w:t>
      </w:r>
    </w:p>
    <w:p w14:paraId="7E1146DA">
      <w:pPr>
        <w:tabs>
          <w:tab w:val="left" w:pos="360"/>
          <w:tab w:val="left" w:pos="794"/>
        </w:tabs>
        <w:spacing w:before="156" w:beforeLines="50"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电子营业执照服务热线400-699-7000</w:t>
      </w:r>
    </w:p>
    <w:p w14:paraId="0AB1B52D">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技术支持服务热线：010-86483801</w:t>
      </w:r>
    </w:p>
    <w:p w14:paraId="0CBB5130">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3.1办理CA认证证书或电子营业执照</w:t>
      </w:r>
    </w:p>
    <w:p w14:paraId="0D80DFAE">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供应商登录北京市政府采购电子交易平台查阅（http://zbcg-bjzc.zhongcy.cn/bjczj-portal-site/index.html）“用户指南”—“操作指南”—“市场主体CA办理操作流程指引”，按照程序要求办理。</w:t>
      </w:r>
    </w:p>
    <w:p w14:paraId="4CB00863">
      <w:pPr>
        <w:tabs>
          <w:tab w:val="left" w:pos="360"/>
          <w:tab w:val="left" w:pos="794"/>
        </w:tabs>
        <w:spacing w:before="156" w:beforeLines="50"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供应商登录北京市政府采购电子交易平台（http://zbcg-bjzc.zhongcy.cn/bjczj-portal-site/index.html）查阅“用户指南”—“操作指南”—“电子营业执照使用指南”，按照程序要求办理。</w:t>
      </w:r>
    </w:p>
    <w:p w14:paraId="17AEC0DE">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3.2注册</w:t>
      </w:r>
    </w:p>
    <w:p w14:paraId="3DD13DDC">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供应商登录北京市政府采购电子交易平台“用户指南”—“操作指南”—“市场主体注册入库操作流程指引”进行自助注册绑定。</w:t>
      </w:r>
    </w:p>
    <w:p w14:paraId="6B8A7E21">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3.3驱动、客户端下载</w:t>
      </w:r>
    </w:p>
    <w:p w14:paraId="5D140887">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供应商登录北京市政府采购电子交易平台“用户指南”—“工具下载”—“招标采购系统文件驱动安装包”下载相关驱动。</w:t>
      </w:r>
    </w:p>
    <w:p w14:paraId="44550BC8">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供应商登录北京市政府采购电子交易平台“用户指南”—“工具下载”—“投标文件编制工具”下载相关客户端。</w:t>
      </w:r>
    </w:p>
    <w:p w14:paraId="60FD8DAE">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3.4获取电子招标文件</w:t>
      </w:r>
    </w:p>
    <w:p w14:paraId="62850321">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供应商持CA数字认证证书或电子营业执照登录北京市政府采购电子交易平台获取电子招标文件。未在规定期限内通过北京市政府采购电子交易平台获取招标文件的投标无效。</w:t>
      </w:r>
    </w:p>
    <w:p w14:paraId="2AA1E3CB">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3.5编制电子投标文件</w:t>
      </w:r>
    </w:p>
    <w:p w14:paraId="2748C73C">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5F9AF75">
      <w:pPr>
        <w:tabs>
          <w:tab w:val="left" w:pos="360"/>
          <w:tab w:val="left" w:pos="794"/>
        </w:tabs>
        <w:spacing w:before="156" w:beforeLines="50" w:line="360" w:lineRule="auto"/>
        <w:jc w:val="left"/>
        <w:rPr>
          <w:rFonts w:hint="eastAsia" w:ascii="仿宋" w:hAnsi="仿宋" w:eastAsia="仿宋" w:cs="仿宋"/>
          <w:sz w:val="28"/>
          <w:szCs w:val="28"/>
          <w:lang w:val="zh-TW"/>
        </w:rPr>
      </w:pPr>
      <w:r>
        <w:rPr>
          <w:rFonts w:hint="eastAsia" w:ascii="仿宋" w:hAnsi="仿宋" w:eastAsia="仿宋" w:cs="仿宋"/>
          <w:sz w:val="28"/>
          <w:szCs w:val="28"/>
          <w:lang w:val="zh-TW"/>
        </w:rPr>
        <w:t>3.6提交电子投标文件</w:t>
      </w:r>
    </w:p>
    <w:p w14:paraId="0DF76311">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供应商应于投标截止时间前在北京市政府采购电子交易平台提交电子投标文件，上传电子投标文件过程中请保持与互联网的连接畅通。</w:t>
      </w:r>
    </w:p>
    <w:p w14:paraId="36933720">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lang w:val="zh-TW"/>
        </w:rPr>
        <w:t>3.7电子开标</w:t>
      </w:r>
    </w:p>
    <w:p w14:paraId="24968BF4">
      <w:pPr>
        <w:tabs>
          <w:tab w:val="left" w:pos="360"/>
          <w:tab w:val="left" w:pos="794"/>
        </w:tabs>
        <w:spacing w:before="156" w:beforeLines="50" w:line="360" w:lineRule="auto"/>
        <w:jc w:val="left"/>
        <w:rPr>
          <w:rFonts w:hint="eastAsia" w:ascii="仿宋" w:hAnsi="仿宋" w:eastAsia="仿宋" w:cs="仿宋"/>
          <w:sz w:val="28"/>
          <w:szCs w:val="28"/>
          <w:lang w:val="zh-TW"/>
        </w:rPr>
      </w:pPr>
      <w:r>
        <w:rPr>
          <w:rFonts w:hint="eastAsia" w:ascii="仿宋" w:hAnsi="仿宋" w:eastAsia="仿宋" w:cs="仿宋"/>
          <w:sz w:val="28"/>
          <w:szCs w:val="28"/>
          <w:lang w:val="zh-TW"/>
        </w:rPr>
        <w:t>供应商在开标地点使用</w:t>
      </w:r>
      <w:r>
        <w:rPr>
          <w:rFonts w:hint="eastAsia" w:ascii="仿宋" w:hAnsi="仿宋" w:eastAsia="仿宋" w:cs="仿宋"/>
          <w:sz w:val="28"/>
          <w:szCs w:val="28"/>
        </w:rPr>
        <w:t>CA认证证书或电子营业执照</w:t>
      </w:r>
      <w:r>
        <w:rPr>
          <w:rFonts w:hint="eastAsia" w:ascii="仿宋" w:hAnsi="仿宋" w:eastAsia="仿宋" w:cs="仿宋"/>
          <w:sz w:val="28"/>
          <w:szCs w:val="28"/>
          <w:lang w:val="zh-TW"/>
        </w:rPr>
        <w:t>登录</w:t>
      </w:r>
      <w:r>
        <w:rPr>
          <w:rFonts w:hint="eastAsia" w:ascii="仿宋" w:hAnsi="仿宋" w:eastAsia="仿宋" w:cs="仿宋"/>
          <w:sz w:val="28"/>
          <w:szCs w:val="28"/>
        </w:rPr>
        <w:t>北京市政府采购电子交易平台进行电子开标</w:t>
      </w:r>
      <w:r>
        <w:rPr>
          <w:rFonts w:hint="eastAsia" w:ascii="仿宋" w:hAnsi="仿宋" w:eastAsia="仿宋" w:cs="仿宋"/>
          <w:sz w:val="28"/>
          <w:szCs w:val="28"/>
          <w:lang w:val="zh-TW"/>
        </w:rPr>
        <w:t>。</w:t>
      </w:r>
    </w:p>
    <w:p w14:paraId="37B4D350">
      <w:pPr>
        <w:tabs>
          <w:tab w:val="left" w:pos="360"/>
          <w:tab w:val="left" w:pos="794"/>
        </w:tabs>
        <w:spacing w:before="156" w:beforeLines="50" w:line="360" w:lineRule="auto"/>
        <w:jc w:val="left"/>
        <w:rPr>
          <w:rFonts w:hint="eastAsia" w:ascii="仿宋" w:hAnsi="仿宋" w:eastAsia="仿宋" w:cs="仿宋"/>
          <w:sz w:val="28"/>
          <w:szCs w:val="28"/>
        </w:rPr>
      </w:pPr>
      <w:r>
        <w:rPr>
          <w:rFonts w:hint="eastAsia" w:ascii="仿宋" w:hAnsi="仿宋" w:eastAsia="仿宋" w:cs="仿宋"/>
          <w:sz w:val="28"/>
          <w:szCs w:val="28"/>
        </w:rPr>
        <w:t>4.本项目投标保证金响应要求政策，参与本项目的供应商递交保证金时需提交投标担保函（保险）替代现金方式，以此之外方式递交保证金的，需由供应商出具说明函。</w:t>
      </w:r>
    </w:p>
    <w:bookmarkEnd w:id="29"/>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C78D32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1.采购人信息</w:t>
      </w:r>
    </w:p>
    <w:p w14:paraId="28FCA8A7">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名  称：北京市普仁医院</w:t>
      </w:r>
    </w:p>
    <w:p w14:paraId="4BC84F7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址：北京市东城区崇外大街100号</w:t>
      </w:r>
    </w:p>
    <w:p w14:paraId="06EAE1F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联系方式：010-87928110</w:t>
      </w:r>
    </w:p>
    <w:p w14:paraId="7AD6606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2.采购代理机构信息</w:t>
      </w:r>
    </w:p>
    <w:p w14:paraId="2480731D">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 xml:space="preserve">名  称：北京国际贸易有限公司 </w:t>
      </w:r>
    </w:p>
    <w:p w14:paraId="603A69D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址：北京市朝阳区建国门外大街甲3号</w:t>
      </w:r>
    </w:p>
    <w:p w14:paraId="02F0ED3E">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联系方式：010-85343456、010-85343434</w:t>
      </w:r>
    </w:p>
    <w:p w14:paraId="65C4560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3.项目联系方式</w:t>
      </w:r>
    </w:p>
    <w:p w14:paraId="093E83B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项目联系人：张娇、王靖萱、梁潇</w:t>
      </w:r>
    </w:p>
    <w:p w14:paraId="6C61FB2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电话：010-85343456、010-85343434</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A54001"/>
    <w:rsid w:val="07FC3326"/>
    <w:rsid w:val="0854278F"/>
    <w:rsid w:val="090D2269"/>
    <w:rsid w:val="0AF376E5"/>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8335BC8"/>
    <w:rsid w:val="19F03C9C"/>
    <w:rsid w:val="1A3C3D20"/>
    <w:rsid w:val="1B0442B0"/>
    <w:rsid w:val="1B4048D1"/>
    <w:rsid w:val="1B866B59"/>
    <w:rsid w:val="1C4972F3"/>
    <w:rsid w:val="1CCA710D"/>
    <w:rsid w:val="1E1411A7"/>
    <w:rsid w:val="1ED35AA3"/>
    <w:rsid w:val="1EE17DC8"/>
    <w:rsid w:val="205C14B5"/>
    <w:rsid w:val="2113111A"/>
    <w:rsid w:val="21457417"/>
    <w:rsid w:val="2224601B"/>
    <w:rsid w:val="230456A7"/>
    <w:rsid w:val="239B2179"/>
    <w:rsid w:val="256C4FCA"/>
    <w:rsid w:val="25B76FF0"/>
    <w:rsid w:val="25F33BB6"/>
    <w:rsid w:val="25FF1B34"/>
    <w:rsid w:val="26AD7506"/>
    <w:rsid w:val="27401BB2"/>
    <w:rsid w:val="285212FE"/>
    <w:rsid w:val="291C4B35"/>
    <w:rsid w:val="2A874528"/>
    <w:rsid w:val="2B30715A"/>
    <w:rsid w:val="2B3653F3"/>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A86942"/>
    <w:rsid w:val="53D23BDF"/>
    <w:rsid w:val="548D63DA"/>
    <w:rsid w:val="567B02F2"/>
    <w:rsid w:val="56C00491"/>
    <w:rsid w:val="5814071D"/>
    <w:rsid w:val="59413C36"/>
    <w:rsid w:val="5A59165A"/>
    <w:rsid w:val="5B4857A8"/>
    <w:rsid w:val="5BC0634E"/>
    <w:rsid w:val="5C69757C"/>
    <w:rsid w:val="5D5B3753"/>
    <w:rsid w:val="5D7F6133"/>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6ED21161"/>
    <w:rsid w:val="71EE7763"/>
    <w:rsid w:val="72F23D89"/>
    <w:rsid w:val="73723423"/>
    <w:rsid w:val="74057A00"/>
    <w:rsid w:val="74294E24"/>
    <w:rsid w:val="74AE2CAA"/>
    <w:rsid w:val="750652A7"/>
    <w:rsid w:val="7506570B"/>
    <w:rsid w:val="7522503C"/>
    <w:rsid w:val="75B217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paragraph" w:styleId="11">
    <w:name w:val="toc 2"/>
    <w:basedOn w:val="1"/>
    <w:next w:val="1"/>
    <w:qFormat/>
    <w:uiPriority w:val="0"/>
    <w:pPr>
      <w:ind w:left="420" w:leftChars="200"/>
    </w:pPr>
  </w:style>
  <w:style w:type="character" w:styleId="14">
    <w:name w:val="FollowedHyperlink"/>
    <w:basedOn w:val="13"/>
    <w:qFormat/>
    <w:uiPriority w:val="0"/>
    <w:rPr>
      <w:color w:val="2490F8"/>
      <w:u w:val="single"/>
    </w:rPr>
  </w:style>
  <w:style w:type="character" w:styleId="15">
    <w:name w:val="Hyperlink"/>
    <w:basedOn w:val="13"/>
    <w:qFormat/>
    <w:uiPriority w:val="0"/>
    <w:rPr>
      <w:color w:val="2490F8"/>
      <w:u w:val="singl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3"/>
    <w:qFormat/>
    <w:uiPriority w:val="0"/>
    <w:rPr>
      <w:rFonts w:ascii="Tahoma" w:hAnsi="Tahoma" w:eastAsia="Tahoma" w:cs="Tahoma"/>
      <w:color w:val="000000"/>
      <w:sz w:val="22"/>
      <w:szCs w:val="22"/>
      <w:u w:val="none"/>
    </w:rPr>
  </w:style>
  <w:style w:type="character" w:customStyle="1" w:styleId="21">
    <w:name w:val="drapbtn"/>
    <w:basedOn w:val="13"/>
    <w:qFormat/>
    <w:uiPriority w:val="0"/>
  </w:style>
  <w:style w:type="character" w:customStyle="1" w:styleId="22">
    <w:name w:val="button"/>
    <w:basedOn w:val="13"/>
    <w:qFormat/>
    <w:uiPriority w:val="0"/>
  </w:style>
  <w:style w:type="character" w:customStyle="1" w:styleId="23">
    <w:name w:val="iconline2"/>
    <w:basedOn w:val="13"/>
    <w:qFormat/>
    <w:uiPriority w:val="0"/>
  </w:style>
  <w:style w:type="character" w:customStyle="1" w:styleId="24">
    <w:name w:val="icontext3"/>
    <w:basedOn w:val="13"/>
    <w:qFormat/>
    <w:uiPriority w:val="0"/>
  </w:style>
  <w:style w:type="character" w:customStyle="1" w:styleId="25">
    <w:name w:val="after"/>
    <w:basedOn w:val="13"/>
    <w:qFormat/>
    <w:uiPriority w:val="0"/>
    <w:rPr>
      <w:sz w:val="0"/>
      <w:szCs w:val="0"/>
    </w:rPr>
  </w:style>
  <w:style w:type="character" w:customStyle="1" w:styleId="26">
    <w:name w:val="pagechatarealistclose_box"/>
    <w:basedOn w:val="13"/>
    <w:qFormat/>
    <w:uiPriority w:val="0"/>
  </w:style>
  <w:style w:type="character" w:customStyle="1" w:styleId="27">
    <w:name w:val="pagechatarealistclose_box1"/>
    <w:basedOn w:val="13"/>
    <w:qFormat/>
    <w:uiPriority w:val="0"/>
  </w:style>
  <w:style w:type="character" w:customStyle="1" w:styleId="28">
    <w:name w:val="cy"/>
    <w:basedOn w:val="13"/>
    <w:qFormat/>
    <w:uiPriority w:val="0"/>
  </w:style>
  <w:style w:type="character" w:customStyle="1" w:styleId="29">
    <w:name w:val="hilite5"/>
    <w:basedOn w:val="13"/>
    <w:qFormat/>
    <w:uiPriority w:val="0"/>
    <w:rPr>
      <w:color w:val="FFFFFF"/>
      <w:shd w:val="clear" w:fill="666666"/>
    </w:rPr>
  </w:style>
  <w:style w:type="character" w:customStyle="1" w:styleId="30">
    <w:name w:val="layui-layer-tabnow"/>
    <w:basedOn w:val="13"/>
    <w:qFormat/>
    <w:uiPriority w:val="0"/>
    <w:rPr>
      <w:bdr w:val="single" w:color="CCCCCC" w:sz="6" w:space="0"/>
      <w:shd w:val="clear" w:fill="FFFFFF"/>
    </w:rPr>
  </w:style>
  <w:style w:type="character" w:customStyle="1" w:styleId="31">
    <w:name w:val="cdropright"/>
    <w:basedOn w:val="13"/>
    <w:qFormat/>
    <w:uiPriority w:val="0"/>
  </w:style>
  <w:style w:type="character" w:customStyle="1" w:styleId="32">
    <w:name w:val="ico1651"/>
    <w:basedOn w:val="13"/>
    <w:qFormat/>
    <w:uiPriority w:val="0"/>
  </w:style>
  <w:style w:type="character" w:customStyle="1" w:styleId="33">
    <w:name w:val="ico1652"/>
    <w:basedOn w:val="13"/>
    <w:qFormat/>
    <w:uiPriority w:val="0"/>
  </w:style>
  <w:style w:type="character" w:customStyle="1" w:styleId="34">
    <w:name w:val="associateddata"/>
    <w:basedOn w:val="13"/>
    <w:qFormat/>
    <w:uiPriority w:val="0"/>
    <w:rPr>
      <w:shd w:val="clear" w:fill="50A6F9"/>
    </w:rPr>
  </w:style>
  <w:style w:type="character" w:customStyle="1" w:styleId="35">
    <w:name w:val="cdropleft"/>
    <w:basedOn w:val="13"/>
    <w:qFormat/>
    <w:uiPriority w:val="0"/>
  </w:style>
  <w:style w:type="character" w:customStyle="1" w:styleId="36">
    <w:name w:val="active7"/>
    <w:basedOn w:val="13"/>
    <w:qFormat/>
    <w:uiPriority w:val="0"/>
    <w:rPr>
      <w:shd w:val="clear" w:fill="EC3535"/>
    </w:rPr>
  </w:style>
  <w:style w:type="character" w:customStyle="1" w:styleId="37">
    <w:name w:val="active8"/>
    <w:basedOn w:val="13"/>
    <w:qFormat/>
    <w:uiPriority w:val="0"/>
    <w:rPr>
      <w:color w:val="00FF00"/>
      <w:shd w:val="clear" w:fill="111111"/>
    </w:rPr>
  </w:style>
  <w:style w:type="character" w:customStyle="1" w:styleId="38">
    <w:name w:val="icontext2"/>
    <w:basedOn w:val="13"/>
    <w:qFormat/>
    <w:uiPriority w:val="0"/>
  </w:style>
  <w:style w:type="character" w:customStyle="1" w:styleId="39">
    <w:name w:val="tmpztreemove_arrow"/>
    <w:basedOn w:val="13"/>
    <w:qFormat/>
    <w:uiPriority w:val="0"/>
  </w:style>
  <w:style w:type="character" w:customStyle="1" w:styleId="40">
    <w:name w:val="icontext1"/>
    <w:basedOn w:val="13"/>
    <w:qFormat/>
    <w:uiPriority w:val="0"/>
  </w:style>
  <w:style w:type="character" w:customStyle="1" w:styleId="41">
    <w:name w:val="icontext11"/>
    <w:basedOn w:val="13"/>
    <w:qFormat/>
    <w:uiPriority w:val="0"/>
  </w:style>
  <w:style w:type="character" w:customStyle="1" w:styleId="42">
    <w:name w:val="icontext12"/>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character" w:customStyle="1" w:styleId="45">
    <w:name w:val="ico1654"/>
    <w:basedOn w:val="13"/>
    <w:qFormat/>
    <w:uiPriority w:val="0"/>
  </w:style>
  <w:style w:type="character" w:customStyle="1" w:styleId="46">
    <w:name w:val="active"/>
    <w:basedOn w:val="13"/>
    <w:qFormat/>
    <w:uiPriority w:val="0"/>
    <w:rPr>
      <w:color w:val="00FF00"/>
      <w:shd w:val="clear" w:fill="111111"/>
    </w:rPr>
  </w:style>
  <w:style w:type="character" w:customStyle="1" w:styleId="47">
    <w:name w:val="active1"/>
    <w:basedOn w:val="13"/>
    <w:qFormat/>
    <w:uiPriority w:val="0"/>
    <w:rPr>
      <w:shd w:val="clear" w:fill="EC3535"/>
    </w:rPr>
  </w:style>
  <w:style w:type="character" w:customStyle="1" w:styleId="48">
    <w:name w:val="hilite6"/>
    <w:basedOn w:val="13"/>
    <w:qFormat/>
    <w:uiPriority w:val="0"/>
    <w:rPr>
      <w:color w:val="FFFFFF"/>
      <w:shd w:val="clear" w:fill="666666"/>
    </w:rPr>
  </w:style>
  <w:style w:type="paragraph" w:customStyle="1" w:styleId="49">
    <w:name w:val="Table Paragraph"/>
    <w:basedOn w:val="1"/>
    <w:qFormat/>
    <w:uiPriority w:val="1"/>
    <w:rPr>
      <w:rFonts w:ascii="宋体" w:hAnsi="宋体" w:eastAsia="宋体" w:cs="宋体"/>
    </w:rPr>
  </w:style>
  <w:style w:type="paragraph" w:customStyle="1" w:styleId="50">
    <w:name w:val="List Paragraph"/>
    <w:basedOn w:val="1"/>
    <w:qFormat/>
    <w:uiPriority w:val="1"/>
    <w:pPr>
      <w:spacing w:before="134"/>
      <w:ind w:left="1196" w:hanging="720"/>
    </w:pPr>
    <w:rPr>
      <w:rFonts w:ascii="宋体" w:hAnsi="宋体" w:eastAsia="宋体"/>
      <w:sz w:val="20"/>
    </w:rPr>
  </w:style>
  <w:style w:type="character" w:customStyle="1" w:styleId="51">
    <w:name w:val="font11"/>
    <w:basedOn w:val="13"/>
    <w:qFormat/>
    <w:uiPriority w:val="0"/>
    <w:rPr>
      <w:rFonts w:hint="eastAsia" w:ascii="宋体" w:hAnsi="宋体" w:eastAsia="宋体" w:cs="宋体"/>
      <w:color w:val="000000"/>
      <w:sz w:val="21"/>
      <w:szCs w:val="21"/>
      <w:u w:val="none"/>
    </w:rPr>
  </w:style>
  <w:style w:type="paragraph" w:customStyle="1" w:styleId="52">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1773</Words>
  <Characters>2106</Characters>
  <Lines>18</Lines>
  <Paragraphs>5</Paragraphs>
  <TotalTime>97</TotalTime>
  <ScaleCrop>false</ScaleCrop>
  <LinksUpToDate>false</LinksUpToDate>
  <CharactersWithSpaces>2144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吻安</cp:lastModifiedBy>
  <cp:lastPrinted>2022-08-09T12:07:00Z</cp:lastPrinted>
  <dcterms:modified xsi:type="dcterms:W3CDTF">2025-06-25T05:56:20Z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3712C3AB197444DF80936BE1639AEFB9_13</vt:lpwstr>
  </property>
  <property fmtid="{D5CDD505-2E9C-101B-9397-08002B2CF9AE}" pid="4" name="KSOTemplateDocerSaveRecord">
    <vt:lpwstr>eyJoZGlkIjoiNTU3MWFmY2JmYjBmNTA2M2Q0ZWY5MzgxYzE5YjliMzUiLCJ1c2VySWQiOiI0NjI2NDg4MjcifQ==</vt:lpwstr>
  </property>
</Properties>
</file>