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F2" w:rsidRDefault="00F123F2" w:rsidP="00F123F2">
      <w:pPr>
        <w:snapToGrid w:val="0"/>
        <w:spacing w:line="540" w:lineRule="exact"/>
        <w:jc w:val="center"/>
        <w:outlineLvl w:val="0"/>
        <w:rPr>
          <w:b/>
          <w:sz w:val="36"/>
          <w:szCs w:val="36"/>
        </w:rPr>
      </w:pPr>
      <w:bookmarkStart w:id="0" w:name="_Toc119569274"/>
      <w:r>
        <w:rPr>
          <w:rFonts w:hint="eastAsia"/>
          <w:b/>
          <w:sz w:val="36"/>
          <w:szCs w:val="36"/>
        </w:rPr>
        <w:t>第五章</w:t>
      </w:r>
      <w:r>
        <w:rPr>
          <w:rFonts w:hint="eastAsia"/>
          <w:b/>
          <w:sz w:val="36"/>
          <w:szCs w:val="36"/>
        </w:rPr>
        <w:t xml:space="preserve">   </w:t>
      </w:r>
      <w:r>
        <w:rPr>
          <w:rFonts w:hint="eastAsia"/>
          <w:b/>
          <w:sz w:val="36"/>
          <w:szCs w:val="36"/>
        </w:rPr>
        <w:t>采购需求</w:t>
      </w:r>
      <w:bookmarkEnd w:id="0"/>
    </w:p>
    <w:p w:rsidR="00F123F2" w:rsidRDefault="00F123F2" w:rsidP="00F123F2">
      <w:pPr>
        <w:snapToGrid w:val="0"/>
        <w:spacing w:line="360" w:lineRule="auto"/>
        <w:jc w:val="center"/>
        <w:outlineLvl w:val="0"/>
        <w:rPr>
          <w:b/>
          <w:sz w:val="36"/>
          <w:szCs w:val="36"/>
        </w:rPr>
      </w:pPr>
    </w:p>
    <w:p w:rsidR="00F123F2" w:rsidRDefault="00F123F2" w:rsidP="00F123F2">
      <w:pPr>
        <w:tabs>
          <w:tab w:val="left" w:pos="900"/>
        </w:tabs>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一、采购标的需实现的功能或者目标，以及为落实政府采购政策需满足的要求</w:t>
      </w:r>
    </w:p>
    <w:p w:rsidR="00F123F2" w:rsidRDefault="00F123F2" w:rsidP="00F123F2">
      <w:pPr>
        <w:tabs>
          <w:tab w:val="left" w:pos="900"/>
        </w:tabs>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（一）采购标的需实现的功能或者目标</w:t>
      </w:r>
    </w:p>
    <w:p w:rsidR="00F123F2" w:rsidRDefault="00F123F2" w:rsidP="00F123F2">
      <w:pPr>
        <w:tabs>
          <w:tab w:val="left" w:pos="900"/>
        </w:tabs>
        <w:spacing w:beforeLines="50" w:before="120" w:line="360" w:lineRule="auto"/>
        <w:ind w:firstLineChars="200" w:firstLine="480"/>
        <w:jc w:val="left"/>
        <w:rPr>
          <w:rFonts w:ascii="仿宋" w:eastAsia="仿宋" w:hAnsi="仿宋" w:cstheme="minorEastAsia"/>
          <w:sz w:val="24"/>
        </w:rPr>
      </w:pPr>
      <w:r>
        <w:rPr>
          <w:rFonts w:ascii="仿宋" w:eastAsia="仿宋" w:hAnsi="仿宋" w:hint="eastAsia"/>
          <w:sz w:val="24"/>
        </w:rPr>
        <w:t>本次招标为</w:t>
      </w:r>
      <w:proofErr w:type="gramStart"/>
      <w:r w:rsidRPr="00D9646B">
        <w:rPr>
          <w:rFonts w:ascii="仿宋" w:eastAsia="仿宋" w:hAnsi="仿宋" w:hint="eastAsia"/>
          <w:sz w:val="24"/>
        </w:rPr>
        <w:t>为</w:t>
      </w:r>
      <w:proofErr w:type="gramEnd"/>
      <w:r w:rsidRPr="00D9646B">
        <w:rPr>
          <w:rFonts w:ascii="仿宋" w:eastAsia="仿宋" w:hAnsi="仿宋" w:hint="eastAsia"/>
          <w:sz w:val="24"/>
        </w:rPr>
        <w:t>保证医院的日常工作顺利进行，减少设备故障率，缩短维修时间。</w:t>
      </w:r>
      <w:r>
        <w:rPr>
          <w:rFonts w:ascii="仿宋" w:eastAsia="仿宋" w:hAnsi="仿宋" w:hint="eastAsia"/>
          <w:sz w:val="24"/>
        </w:rPr>
        <w:t>北京市密云区医院</w:t>
      </w:r>
      <w:r w:rsidRPr="00D9646B">
        <w:rPr>
          <w:rFonts w:ascii="仿宋" w:eastAsia="仿宋" w:hAnsi="仿宋" w:hint="eastAsia"/>
          <w:sz w:val="24"/>
        </w:rPr>
        <w:t>现对</w:t>
      </w:r>
      <w:r>
        <w:rPr>
          <w:rFonts w:ascii="仿宋" w:eastAsia="仿宋" w:hAnsi="仿宋" w:hint="eastAsia"/>
          <w:sz w:val="24"/>
        </w:rPr>
        <w:t>院内</w:t>
      </w:r>
      <w:r w:rsidRPr="000F1DF7">
        <w:rPr>
          <w:rFonts w:ascii="仿宋" w:eastAsia="仿宋" w:hAnsi="仿宋" w:hint="eastAsia"/>
          <w:sz w:val="24"/>
        </w:rPr>
        <w:t>放疗直线加速器设备</w:t>
      </w:r>
      <w:r>
        <w:rPr>
          <w:rFonts w:ascii="仿宋" w:eastAsia="仿宋" w:hAnsi="仿宋" w:hint="eastAsia"/>
          <w:sz w:val="24"/>
        </w:rPr>
        <w:t>三年</w:t>
      </w:r>
      <w:proofErr w:type="gramStart"/>
      <w:r>
        <w:rPr>
          <w:rFonts w:ascii="仿宋" w:eastAsia="仿宋" w:hAnsi="仿宋" w:hint="eastAsia"/>
          <w:sz w:val="24"/>
        </w:rPr>
        <w:t>维保</w:t>
      </w:r>
      <w:r w:rsidRPr="00D9646B">
        <w:rPr>
          <w:rFonts w:ascii="仿宋" w:eastAsia="仿宋" w:hAnsi="仿宋" w:hint="eastAsia"/>
          <w:sz w:val="24"/>
        </w:rPr>
        <w:t>购买</w:t>
      </w:r>
      <w:proofErr w:type="gramEnd"/>
      <w:r w:rsidRPr="00D9646B">
        <w:rPr>
          <w:rFonts w:ascii="仿宋" w:eastAsia="仿宋" w:hAnsi="仿宋" w:hint="eastAsia"/>
          <w:sz w:val="24"/>
        </w:rPr>
        <w:t>管理和维护保养服务</w:t>
      </w:r>
      <w:r>
        <w:rPr>
          <w:rFonts w:ascii="仿宋" w:eastAsia="仿宋" w:hAnsi="仿宋" w:cstheme="minorEastAsia" w:hint="eastAsia"/>
          <w:sz w:val="24"/>
        </w:rPr>
        <w:t>。</w:t>
      </w:r>
    </w:p>
    <w:p w:rsidR="00F123F2" w:rsidRDefault="00F123F2" w:rsidP="00F123F2">
      <w:pPr>
        <w:tabs>
          <w:tab w:val="left" w:pos="900"/>
        </w:tabs>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（二）为落实政府采购政策需满足的要求</w:t>
      </w:r>
    </w:p>
    <w:p w:rsidR="00F123F2" w:rsidRDefault="00F123F2" w:rsidP="00F123F2">
      <w:pPr>
        <w:numPr>
          <w:ilvl w:val="0"/>
          <w:numId w:val="1"/>
        </w:numPr>
        <w:tabs>
          <w:tab w:val="left" w:pos="900"/>
        </w:tabs>
        <w:spacing w:line="360" w:lineRule="auto"/>
        <w:jc w:val="left"/>
        <w:rPr>
          <w:rFonts w:ascii="仿宋" w:eastAsia="仿宋" w:hAnsi="仿宋" w:cstheme="minorEastAsia"/>
          <w:sz w:val="24"/>
        </w:rPr>
      </w:pPr>
      <w:r>
        <w:rPr>
          <w:rFonts w:ascii="仿宋" w:eastAsia="仿宋" w:hAnsi="仿宋" w:cstheme="minorEastAsia" w:hint="eastAsia"/>
          <w:sz w:val="24"/>
        </w:rPr>
        <w:t>促进中小企业发展政策：根据《政府采购促进中小企业发展管理办法》规定，本项目采购服务由中型或小型或微型企业承接的，投标人应出具招标文件要求的《中小企业声明函》给予证明，否则评标时不予认可。投标人应对提交的中小企业声明函的真实性负责，提交的中小企业</w:t>
      </w:r>
      <w:proofErr w:type="gramStart"/>
      <w:r>
        <w:rPr>
          <w:rFonts w:ascii="仿宋" w:eastAsia="仿宋" w:hAnsi="仿宋" w:cstheme="minorEastAsia" w:hint="eastAsia"/>
          <w:sz w:val="24"/>
        </w:rPr>
        <w:t>声明函不真实</w:t>
      </w:r>
      <w:proofErr w:type="gramEnd"/>
      <w:r>
        <w:rPr>
          <w:rFonts w:ascii="仿宋" w:eastAsia="仿宋" w:hAnsi="仿宋" w:cstheme="minorEastAsia" w:hint="eastAsia"/>
          <w:sz w:val="24"/>
        </w:rPr>
        <w:t>的，应承担相应的法律责任。（注：依据《政府采购促进中小企业发展管理办法》规定享受扶持政策获得政府采购合同的小</w:t>
      </w:r>
      <w:proofErr w:type="gramStart"/>
      <w:r>
        <w:rPr>
          <w:rFonts w:ascii="仿宋" w:eastAsia="仿宋" w:hAnsi="仿宋" w:cstheme="minorEastAsia" w:hint="eastAsia"/>
          <w:sz w:val="24"/>
        </w:rPr>
        <w:t>微企业</w:t>
      </w:r>
      <w:proofErr w:type="gramEnd"/>
      <w:r>
        <w:rPr>
          <w:rFonts w:ascii="仿宋" w:eastAsia="仿宋" w:hAnsi="仿宋" w:cstheme="minorEastAsia" w:hint="eastAsia"/>
          <w:sz w:val="24"/>
        </w:rPr>
        <w:t>不得将合同分包给大中型企业，中型企业不得将合同分包给大型企业。）</w:t>
      </w:r>
    </w:p>
    <w:p w:rsidR="00F123F2" w:rsidRDefault="00F123F2" w:rsidP="00F123F2">
      <w:pPr>
        <w:numPr>
          <w:ilvl w:val="0"/>
          <w:numId w:val="1"/>
        </w:numPr>
        <w:tabs>
          <w:tab w:val="left" w:pos="900"/>
        </w:tabs>
        <w:spacing w:beforeLines="50" w:before="120" w:line="360" w:lineRule="auto"/>
        <w:jc w:val="left"/>
        <w:rPr>
          <w:rFonts w:ascii="仿宋" w:eastAsia="仿宋" w:hAnsi="仿宋" w:cstheme="minorEastAsia"/>
          <w:sz w:val="24"/>
        </w:rPr>
      </w:pPr>
      <w:r>
        <w:rPr>
          <w:rFonts w:ascii="仿宋" w:eastAsia="仿宋" w:hAnsi="仿宋" w:cstheme="minorEastAsia" w:hint="eastAsia"/>
          <w:sz w:val="24"/>
        </w:rPr>
        <w:t>监狱企业扶持政策：</w:t>
      </w:r>
      <w:r>
        <w:rPr>
          <w:rFonts w:ascii="仿宋" w:eastAsia="仿宋" w:hAnsi="仿宋" w:cstheme="minorEastAsia" w:hint="eastAsia"/>
          <w:iCs/>
          <w:sz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cstheme="minorEastAsia" w:hint="eastAsia"/>
          <w:sz w:val="24"/>
        </w:rPr>
        <w:t>。</w:t>
      </w:r>
    </w:p>
    <w:p w:rsidR="00F123F2" w:rsidRDefault="00F123F2" w:rsidP="00F123F2">
      <w:pPr>
        <w:numPr>
          <w:ilvl w:val="0"/>
          <w:numId w:val="1"/>
        </w:numPr>
        <w:tabs>
          <w:tab w:val="left" w:pos="900"/>
        </w:tabs>
        <w:spacing w:beforeLines="50" w:before="120" w:line="360" w:lineRule="auto"/>
        <w:jc w:val="left"/>
        <w:rPr>
          <w:rFonts w:ascii="仿宋" w:eastAsia="仿宋" w:hAnsi="仿宋" w:cstheme="minorEastAsia"/>
          <w:sz w:val="24"/>
        </w:rPr>
      </w:pPr>
      <w:r>
        <w:rPr>
          <w:rFonts w:ascii="仿宋" w:eastAsia="仿宋" w:hAnsi="仿宋" w:cstheme="minorEastAsia"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F123F2" w:rsidRDefault="00F123F2" w:rsidP="00F123F2">
      <w:pPr>
        <w:numPr>
          <w:ilvl w:val="0"/>
          <w:numId w:val="1"/>
        </w:numPr>
        <w:tabs>
          <w:tab w:val="left" w:pos="900"/>
        </w:tabs>
        <w:spacing w:beforeLines="50" w:before="120" w:line="360" w:lineRule="auto"/>
        <w:jc w:val="left"/>
        <w:rPr>
          <w:rFonts w:ascii="仿宋" w:eastAsia="仿宋" w:hAnsi="仿宋" w:cstheme="minorEastAsia"/>
          <w:sz w:val="24"/>
        </w:rPr>
      </w:pPr>
      <w:r>
        <w:rPr>
          <w:rFonts w:ascii="仿宋" w:eastAsia="仿宋" w:hAnsi="仿宋" w:cstheme="minorEastAsia" w:hint="eastAsia"/>
          <w:sz w:val="24"/>
        </w:rPr>
        <w:t>鼓励节能政策：投标人的</w:t>
      </w:r>
      <w:r>
        <w:rPr>
          <w:rFonts w:ascii="仿宋" w:eastAsia="仿宋" w:hAnsi="仿宋" w:cstheme="minorEastAsia" w:hint="eastAsia"/>
          <w:kern w:val="0"/>
          <w:sz w:val="24"/>
        </w:rPr>
        <w:t>投标产品属于财政部、发展改革委公布的“节能产品政府采购品目清单”范围的</w:t>
      </w:r>
      <w:r>
        <w:rPr>
          <w:rFonts w:ascii="仿宋" w:eastAsia="仿宋" w:hAnsi="仿宋" w:cstheme="minorEastAsia" w:hint="eastAsia"/>
          <w:sz w:val="24"/>
        </w:rPr>
        <w:t>，投标人需提供</w:t>
      </w:r>
      <w:r>
        <w:rPr>
          <w:rFonts w:ascii="仿宋" w:eastAsia="仿宋" w:hAnsi="仿宋" w:cstheme="minorEastAsia" w:hint="eastAsia"/>
          <w:kern w:val="0"/>
          <w:sz w:val="24"/>
        </w:rPr>
        <w:t>国家确定的</w:t>
      </w:r>
      <w:r>
        <w:rPr>
          <w:rFonts w:ascii="仿宋" w:eastAsia="仿宋" w:hAnsi="仿宋" w:cstheme="minorEastAsia" w:hint="eastAsia"/>
          <w:sz w:val="24"/>
        </w:rPr>
        <w:t>认证机构出具的、处于有效期之内的节能产品认证证书。</w:t>
      </w:r>
      <w:r>
        <w:rPr>
          <w:rFonts w:ascii="仿宋" w:eastAsia="仿宋" w:hAnsi="仿宋" w:cstheme="minorEastAsia" w:hint="eastAsia"/>
          <w:kern w:val="0"/>
          <w:sz w:val="24"/>
        </w:rPr>
        <w:t>国家确定的</w:t>
      </w:r>
      <w:r>
        <w:rPr>
          <w:rFonts w:ascii="仿宋" w:eastAsia="仿宋" w:hAnsi="仿宋" w:cstheme="minorEastAsia" w:hint="eastAsia"/>
          <w:sz w:val="24"/>
        </w:rPr>
        <w:t>认证机构和节能产品获证产品信息可从市场监管总局组建的节能产品、环境标志产品认证结果信息发布平台或中国政府采购网</w:t>
      </w:r>
      <w:r>
        <w:rPr>
          <w:rFonts w:ascii="仿宋" w:eastAsia="仿宋" w:hAnsi="仿宋" w:cstheme="minorEastAsia" w:hint="eastAsia"/>
          <w:sz w:val="24"/>
        </w:rPr>
        <w:lastRenderedPageBreak/>
        <w:t>（www.ccgp.gov.cn）建立的认证结果信息发布平台链接中查询下载。</w:t>
      </w:r>
    </w:p>
    <w:p w:rsidR="00F123F2" w:rsidRDefault="00F123F2" w:rsidP="00F123F2">
      <w:pPr>
        <w:numPr>
          <w:ilvl w:val="0"/>
          <w:numId w:val="1"/>
        </w:numPr>
        <w:tabs>
          <w:tab w:val="left" w:pos="900"/>
        </w:tabs>
        <w:spacing w:beforeLines="50" w:before="120" w:line="360" w:lineRule="auto"/>
        <w:jc w:val="left"/>
        <w:rPr>
          <w:rFonts w:ascii="仿宋" w:eastAsia="仿宋" w:hAnsi="仿宋" w:cstheme="minorEastAsia"/>
          <w:sz w:val="24"/>
        </w:rPr>
      </w:pPr>
      <w:r>
        <w:rPr>
          <w:rFonts w:ascii="仿宋" w:eastAsia="仿宋" w:hAnsi="仿宋" w:cstheme="minorEastAsia" w:hint="eastAsia"/>
          <w:sz w:val="24"/>
        </w:rPr>
        <w:t>鼓励环保政策：投标人的</w:t>
      </w:r>
      <w:r>
        <w:rPr>
          <w:rFonts w:ascii="仿宋" w:eastAsia="仿宋" w:hAnsi="仿宋" w:cstheme="minorEastAsia" w:hint="eastAsia"/>
          <w:kern w:val="0"/>
          <w:sz w:val="24"/>
        </w:rPr>
        <w:t>投标产品属于财政部、生态环境部公布的“环境标志产品政府采购品目清单”范围的</w:t>
      </w:r>
      <w:r>
        <w:rPr>
          <w:rFonts w:ascii="仿宋" w:eastAsia="仿宋" w:hAnsi="仿宋" w:cstheme="minorEastAsia" w:hint="eastAsia"/>
          <w:sz w:val="24"/>
        </w:rPr>
        <w:t>，投标人需提供</w:t>
      </w:r>
      <w:r>
        <w:rPr>
          <w:rFonts w:ascii="仿宋" w:eastAsia="仿宋" w:hAnsi="仿宋" w:cstheme="minorEastAsia" w:hint="eastAsia"/>
          <w:kern w:val="0"/>
          <w:sz w:val="24"/>
        </w:rPr>
        <w:t>国家确定的</w:t>
      </w:r>
      <w:r>
        <w:rPr>
          <w:rFonts w:ascii="仿宋" w:eastAsia="仿宋" w:hAnsi="仿宋" w:cstheme="minorEastAsia" w:hint="eastAsia"/>
          <w:sz w:val="24"/>
        </w:rPr>
        <w:t>认证机构出具的、处于有效期之内的</w:t>
      </w:r>
      <w:r>
        <w:rPr>
          <w:rFonts w:ascii="仿宋" w:eastAsia="仿宋" w:hAnsi="仿宋" w:cstheme="minorEastAsia" w:hint="eastAsia"/>
          <w:kern w:val="0"/>
          <w:sz w:val="24"/>
        </w:rPr>
        <w:t>环境标志</w:t>
      </w:r>
      <w:r>
        <w:rPr>
          <w:rFonts w:ascii="仿宋" w:eastAsia="仿宋" w:hAnsi="仿宋" w:cstheme="minorEastAsia" w:hint="eastAsia"/>
          <w:sz w:val="24"/>
        </w:rPr>
        <w:t>产品认证证书。</w:t>
      </w:r>
      <w:r>
        <w:rPr>
          <w:rFonts w:ascii="仿宋" w:eastAsia="仿宋" w:hAnsi="仿宋" w:cstheme="minorEastAsia" w:hint="eastAsia"/>
          <w:kern w:val="0"/>
          <w:sz w:val="24"/>
        </w:rPr>
        <w:t>国家确定的</w:t>
      </w:r>
      <w:r>
        <w:rPr>
          <w:rFonts w:ascii="仿宋" w:eastAsia="仿宋" w:hAnsi="仿宋" w:cstheme="minorEastAsia" w:hint="eastAsia"/>
          <w:sz w:val="24"/>
        </w:rPr>
        <w:t>认证机构和</w:t>
      </w:r>
      <w:r>
        <w:rPr>
          <w:rFonts w:ascii="仿宋" w:eastAsia="仿宋" w:hAnsi="仿宋" w:cstheme="minorEastAsia" w:hint="eastAsia"/>
          <w:kern w:val="0"/>
          <w:sz w:val="24"/>
        </w:rPr>
        <w:t>环境标志</w:t>
      </w:r>
      <w:r>
        <w:rPr>
          <w:rFonts w:ascii="仿宋" w:eastAsia="仿宋" w:hAnsi="仿宋" w:cstheme="minorEastAsia" w:hint="eastAsia"/>
          <w:sz w:val="24"/>
        </w:rPr>
        <w:t>产品获证产品信息可从市场监管总局组建的节能产品、环境标志产品认证结果信息发布平台或中国政府采购网（www.ccgp.gov.cn）建立的认证结果信息发布平台链接中查询下载。</w:t>
      </w:r>
    </w:p>
    <w:p w:rsidR="00F123F2" w:rsidRDefault="00F123F2" w:rsidP="00F123F2">
      <w:pPr>
        <w:pStyle w:val="a5"/>
        <w:spacing w:line="360" w:lineRule="auto"/>
        <w:jc w:val="left"/>
        <w:outlineLvl w:val="9"/>
        <w:rPr>
          <w:rFonts w:ascii="仿宋" w:eastAsia="仿宋" w:hAnsi="仿宋" w:cstheme="minorEastAsia"/>
          <w:sz w:val="24"/>
          <w:szCs w:val="24"/>
        </w:rPr>
      </w:pPr>
      <w:bookmarkStart w:id="1" w:name="_Toc67669928"/>
      <w:bookmarkStart w:id="2" w:name="_Toc64911939"/>
      <w:r>
        <w:rPr>
          <w:rFonts w:ascii="仿宋" w:eastAsia="仿宋" w:hAnsi="仿宋" w:cstheme="minorEastAsia" w:hint="eastAsia"/>
          <w:sz w:val="24"/>
          <w:szCs w:val="24"/>
        </w:rPr>
        <w:t>二、采购标的需执行的国家相关标准、行业标准、地方标准或者其他标准、规范</w:t>
      </w:r>
      <w:bookmarkEnd w:id="1"/>
      <w:bookmarkEnd w:id="2"/>
    </w:p>
    <w:p w:rsidR="00F123F2" w:rsidRDefault="00F123F2" w:rsidP="00F123F2">
      <w:pPr>
        <w:pStyle w:val="a5"/>
        <w:spacing w:line="360" w:lineRule="auto"/>
        <w:jc w:val="left"/>
        <w:outlineLvl w:val="9"/>
        <w:rPr>
          <w:rFonts w:ascii="仿宋" w:eastAsia="仿宋" w:hAnsi="仿宋" w:cstheme="minorEastAsia"/>
          <w:b w:val="0"/>
          <w:sz w:val="24"/>
          <w:szCs w:val="24"/>
        </w:rPr>
      </w:pPr>
      <w:r w:rsidRPr="00B412DE">
        <w:rPr>
          <w:rFonts w:ascii="仿宋" w:eastAsia="仿宋" w:hAnsi="仿宋" w:cstheme="minorEastAsia" w:hint="eastAsia"/>
          <w:b w:val="0"/>
          <w:sz w:val="24"/>
          <w:szCs w:val="24"/>
        </w:rPr>
        <w:t>★</w:t>
      </w:r>
      <w:r>
        <w:rPr>
          <w:rFonts w:ascii="仿宋" w:eastAsia="仿宋" w:hAnsi="仿宋" w:cstheme="minorEastAsia" w:hint="eastAsia"/>
          <w:b w:val="0"/>
          <w:sz w:val="24"/>
          <w:szCs w:val="24"/>
        </w:rPr>
        <w:t>1</w:t>
      </w:r>
      <w:r w:rsidRPr="00B412DE">
        <w:rPr>
          <w:rFonts w:ascii="仿宋" w:eastAsia="仿宋" w:hAnsi="仿宋" w:cstheme="minorEastAsia" w:hint="eastAsia"/>
          <w:b w:val="0"/>
          <w:sz w:val="24"/>
          <w:szCs w:val="24"/>
        </w:rPr>
        <w:t>.投标人需提供行政主管部门颁发的有效的《辐射安全许可证》种类和范围包括：</w:t>
      </w:r>
      <w:bookmarkStart w:id="3" w:name="OLE_LINK4"/>
      <w:bookmarkStart w:id="4" w:name="OLE_LINK5"/>
      <w:r>
        <w:rPr>
          <w:rFonts w:ascii="仿宋" w:eastAsia="仿宋" w:hAnsi="仿宋" w:cstheme="minorEastAsia" w:hint="eastAsia"/>
          <w:b w:val="0"/>
          <w:sz w:val="24"/>
          <w:szCs w:val="24"/>
        </w:rPr>
        <w:t>使用</w:t>
      </w:r>
      <w:r w:rsidRPr="00B412DE">
        <w:rPr>
          <w:rFonts w:ascii="仿宋" w:eastAsia="仿宋" w:hAnsi="仿宋" w:cstheme="minorEastAsia" w:hint="eastAsia"/>
          <w:b w:val="0"/>
          <w:sz w:val="24"/>
          <w:szCs w:val="24"/>
        </w:rPr>
        <w:t>Ⅲ类</w:t>
      </w:r>
      <w:r>
        <w:rPr>
          <w:rFonts w:ascii="仿宋" w:eastAsia="仿宋" w:hAnsi="仿宋" w:cstheme="minorEastAsia" w:hint="eastAsia"/>
          <w:b w:val="0"/>
          <w:sz w:val="24"/>
          <w:szCs w:val="24"/>
        </w:rPr>
        <w:t>或</w:t>
      </w:r>
      <w:r w:rsidRPr="00B412DE">
        <w:rPr>
          <w:rFonts w:ascii="仿宋" w:eastAsia="仿宋" w:hAnsi="仿宋" w:cstheme="minorEastAsia" w:hint="eastAsia"/>
          <w:b w:val="0"/>
          <w:sz w:val="24"/>
          <w:szCs w:val="24"/>
        </w:rPr>
        <w:t>以上射线装置</w:t>
      </w:r>
      <w:bookmarkEnd w:id="3"/>
      <w:bookmarkEnd w:id="4"/>
      <w:r w:rsidRPr="00B412DE">
        <w:rPr>
          <w:rFonts w:ascii="仿宋" w:eastAsia="仿宋" w:hAnsi="仿宋" w:cstheme="minorEastAsia" w:hint="eastAsia"/>
          <w:b w:val="0"/>
          <w:sz w:val="24"/>
          <w:szCs w:val="24"/>
        </w:rPr>
        <w:t>复印件（不适用的情况除外）。</w:t>
      </w:r>
    </w:p>
    <w:p w:rsidR="00F123F2" w:rsidRDefault="00F123F2" w:rsidP="00F123F2">
      <w:pPr>
        <w:pStyle w:val="a5"/>
        <w:spacing w:line="360" w:lineRule="auto"/>
        <w:jc w:val="left"/>
        <w:outlineLvl w:val="9"/>
        <w:rPr>
          <w:rFonts w:ascii="仿宋" w:eastAsia="仿宋" w:hAnsi="仿宋" w:cstheme="minorEastAsia"/>
          <w:b w:val="0"/>
          <w:bCs/>
          <w:sz w:val="24"/>
          <w:szCs w:val="24"/>
        </w:rPr>
      </w:pPr>
      <w:r>
        <w:rPr>
          <w:rFonts w:ascii="仿宋" w:eastAsia="仿宋" w:hAnsi="仿宋" w:cstheme="minorEastAsia" w:hint="eastAsia"/>
          <w:b w:val="0"/>
          <w:sz w:val="24"/>
          <w:szCs w:val="24"/>
        </w:rPr>
        <w:t>2.</w:t>
      </w:r>
      <w:r w:rsidRPr="00EE5CBB">
        <w:rPr>
          <w:rFonts w:ascii="仿宋" w:eastAsia="仿宋" w:hAnsi="仿宋" w:cstheme="minorEastAsia" w:hint="eastAsia"/>
          <w:b w:val="0"/>
          <w:sz w:val="24"/>
          <w:szCs w:val="24"/>
        </w:rPr>
        <w:t>投标人所提供的服务应符合国家有关部门规定的相应技术法规及标准要求</w:t>
      </w:r>
      <w:r>
        <w:rPr>
          <w:rFonts w:ascii="仿宋" w:eastAsia="仿宋" w:hAnsi="仿宋" w:cstheme="minorEastAsia" w:hint="eastAsia"/>
          <w:b w:val="0"/>
          <w:sz w:val="24"/>
          <w:szCs w:val="24"/>
        </w:rPr>
        <w:t>。</w:t>
      </w:r>
    </w:p>
    <w:p w:rsidR="00F123F2" w:rsidRDefault="00F123F2" w:rsidP="00F123F2">
      <w:pPr>
        <w:pStyle w:val="a5"/>
        <w:snapToGrid w:val="0"/>
        <w:spacing w:line="360" w:lineRule="auto"/>
        <w:jc w:val="left"/>
        <w:outlineLvl w:val="9"/>
        <w:rPr>
          <w:rFonts w:ascii="仿宋" w:eastAsia="仿宋" w:hAnsi="仿宋" w:cstheme="minorEastAsia"/>
          <w:sz w:val="24"/>
          <w:szCs w:val="24"/>
        </w:rPr>
      </w:pPr>
      <w:bookmarkStart w:id="5" w:name="_Toc64911941"/>
      <w:bookmarkStart w:id="6" w:name="_Toc67669930"/>
      <w:r>
        <w:rPr>
          <w:rFonts w:ascii="仿宋" w:eastAsia="仿宋" w:hAnsi="仿宋" w:cstheme="minorEastAsia" w:hint="eastAsia"/>
          <w:sz w:val="24"/>
          <w:szCs w:val="24"/>
        </w:rPr>
        <w:t>三、采购标的</w:t>
      </w:r>
      <w:proofErr w:type="gramStart"/>
      <w:r>
        <w:rPr>
          <w:rFonts w:ascii="仿宋" w:eastAsia="仿宋" w:hAnsi="仿宋" w:cstheme="minorEastAsia" w:hint="eastAsia"/>
          <w:sz w:val="24"/>
          <w:szCs w:val="24"/>
        </w:rPr>
        <w:t>的</w:t>
      </w:r>
      <w:proofErr w:type="gramEnd"/>
      <w:r>
        <w:rPr>
          <w:rFonts w:ascii="仿宋" w:eastAsia="仿宋" w:hAnsi="仿宋" w:cstheme="minorEastAsia" w:hint="eastAsia"/>
          <w:sz w:val="24"/>
          <w:szCs w:val="24"/>
        </w:rPr>
        <w:t>数量、采购项目交付或者实施的时间和地点</w:t>
      </w:r>
      <w:bookmarkEnd w:id="5"/>
      <w:bookmarkEnd w:id="6"/>
    </w:p>
    <w:p w:rsidR="00F123F2" w:rsidRDefault="00F123F2" w:rsidP="00F123F2">
      <w:pPr>
        <w:spacing w:line="360" w:lineRule="auto"/>
        <w:jc w:val="left"/>
        <w:rPr>
          <w:rFonts w:ascii="仿宋" w:eastAsia="仿宋" w:hAnsi="仿宋" w:cstheme="minorEastAsia"/>
          <w:sz w:val="24"/>
        </w:rPr>
      </w:pPr>
      <w:r>
        <w:rPr>
          <w:rFonts w:ascii="仿宋" w:eastAsia="仿宋" w:hAnsi="仿宋" w:cstheme="minorEastAsia" w:hint="eastAsia"/>
          <w:sz w:val="24"/>
        </w:rPr>
        <w:t>（一）采购标的</w:t>
      </w:r>
      <w:proofErr w:type="gramStart"/>
      <w:r>
        <w:rPr>
          <w:rFonts w:ascii="仿宋" w:eastAsia="仿宋" w:hAnsi="仿宋" w:cstheme="minorEastAsia" w:hint="eastAsia"/>
          <w:sz w:val="24"/>
        </w:rPr>
        <w:t>的</w:t>
      </w:r>
      <w:proofErr w:type="gramEnd"/>
      <w:r>
        <w:rPr>
          <w:rFonts w:ascii="仿宋" w:eastAsia="仿宋" w:hAnsi="仿宋" w:cstheme="minorEastAsia" w:hint="eastAsia"/>
          <w:sz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519"/>
        <w:gridCol w:w="1635"/>
        <w:gridCol w:w="1635"/>
        <w:gridCol w:w="682"/>
        <w:gridCol w:w="1410"/>
        <w:gridCol w:w="801"/>
      </w:tblGrid>
      <w:tr w:rsidR="00F123F2" w:rsidTr="003C1D24">
        <w:trPr>
          <w:trHeight w:val="570"/>
        </w:trPr>
        <w:tc>
          <w:tcPr>
            <w:tcW w:w="865" w:type="pct"/>
            <w:shd w:val="clear" w:color="auto" w:fill="auto"/>
            <w:vAlign w:val="center"/>
          </w:tcPr>
          <w:p w:rsidR="00F123F2" w:rsidRDefault="00F123F2" w:rsidP="003C1D24">
            <w:pPr>
              <w:widowControl/>
              <w:jc w:val="center"/>
              <w:rPr>
                <w:rFonts w:ascii="仿宋" w:eastAsia="仿宋" w:hAnsi="仿宋" w:cs="宋体"/>
                <w:kern w:val="0"/>
                <w:sz w:val="24"/>
              </w:rPr>
            </w:pPr>
            <w:r>
              <w:rPr>
                <w:rFonts w:ascii="仿宋" w:eastAsia="仿宋" w:hAnsi="仿宋" w:cs="宋体"/>
                <w:kern w:val="0"/>
                <w:sz w:val="24"/>
              </w:rPr>
              <w:t>设备名称</w:t>
            </w:r>
          </w:p>
        </w:tc>
        <w:tc>
          <w:tcPr>
            <w:tcW w:w="818" w:type="pct"/>
            <w:vAlign w:val="center"/>
          </w:tcPr>
          <w:p w:rsidR="00F123F2" w:rsidRDefault="00F123F2" w:rsidP="003C1D24">
            <w:pPr>
              <w:widowControl/>
              <w:jc w:val="center"/>
              <w:rPr>
                <w:rFonts w:ascii="仿宋" w:eastAsia="仿宋" w:hAnsi="仿宋" w:cs="宋体"/>
                <w:kern w:val="0"/>
                <w:sz w:val="24"/>
              </w:rPr>
            </w:pPr>
            <w:r>
              <w:rPr>
                <w:rFonts w:ascii="仿宋" w:eastAsia="仿宋" w:hAnsi="仿宋" w:cs="宋体"/>
                <w:kern w:val="0"/>
                <w:sz w:val="24"/>
              </w:rPr>
              <w:t>品牌</w:t>
            </w:r>
          </w:p>
        </w:tc>
        <w:tc>
          <w:tcPr>
            <w:tcW w:w="880" w:type="pct"/>
            <w:vAlign w:val="center"/>
          </w:tcPr>
          <w:p w:rsidR="00F123F2" w:rsidRDefault="00F123F2" w:rsidP="003C1D24">
            <w:pPr>
              <w:widowControl/>
              <w:jc w:val="center"/>
              <w:rPr>
                <w:rFonts w:ascii="仿宋" w:eastAsia="仿宋" w:hAnsi="仿宋" w:cs="宋体"/>
                <w:kern w:val="0"/>
                <w:sz w:val="24"/>
              </w:rPr>
            </w:pPr>
            <w:r>
              <w:rPr>
                <w:rFonts w:ascii="仿宋" w:eastAsia="仿宋" w:hAnsi="仿宋" w:cs="宋体" w:hint="eastAsia"/>
                <w:kern w:val="0"/>
                <w:sz w:val="24"/>
              </w:rPr>
              <w:t>型号</w:t>
            </w:r>
          </w:p>
        </w:tc>
        <w:tc>
          <w:tcPr>
            <w:tcW w:w="880" w:type="pct"/>
            <w:vAlign w:val="center"/>
          </w:tcPr>
          <w:p w:rsidR="00F123F2" w:rsidRDefault="00F123F2" w:rsidP="003C1D24">
            <w:pPr>
              <w:widowControl/>
              <w:jc w:val="center"/>
              <w:rPr>
                <w:rFonts w:ascii="仿宋" w:eastAsia="仿宋" w:hAnsi="仿宋" w:cs="宋体"/>
                <w:kern w:val="0"/>
                <w:sz w:val="24"/>
              </w:rPr>
            </w:pPr>
            <w:r>
              <w:rPr>
                <w:rFonts w:ascii="仿宋" w:eastAsia="仿宋" w:hAnsi="仿宋" w:cs="宋体" w:hint="eastAsia"/>
                <w:kern w:val="0"/>
                <w:sz w:val="24"/>
              </w:rPr>
              <w:t>设备序列号</w:t>
            </w:r>
          </w:p>
        </w:tc>
        <w:tc>
          <w:tcPr>
            <w:tcW w:w="367" w:type="pct"/>
            <w:vAlign w:val="center"/>
          </w:tcPr>
          <w:p w:rsidR="00F123F2" w:rsidRDefault="00F123F2" w:rsidP="003C1D24">
            <w:pPr>
              <w:widowControl/>
              <w:jc w:val="center"/>
              <w:rPr>
                <w:rFonts w:ascii="仿宋" w:eastAsia="仿宋" w:hAnsi="仿宋" w:cs="宋体"/>
                <w:kern w:val="0"/>
                <w:sz w:val="24"/>
              </w:rPr>
            </w:pPr>
            <w:r>
              <w:rPr>
                <w:rFonts w:ascii="仿宋" w:eastAsia="仿宋" w:hAnsi="仿宋" w:cs="宋体" w:hint="eastAsia"/>
                <w:kern w:val="0"/>
                <w:sz w:val="24"/>
              </w:rPr>
              <w:t>数量（台）</w:t>
            </w:r>
          </w:p>
        </w:tc>
        <w:tc>
          <w:tcPr>
            <w:tcW w:w="759" w:type="pct"/>
            <w:vAlign w:val="center"/>
          </w:tcPr>
          <w:p w:rsidR="00F123F2" w:rsidRDefault="00F123F2" w:rsidP="003C1D24">
            <w:pPr>
              <w:widowControl/>
              <w:jc w:val="center"/>
              <w:rPr>
                <w:rFonts w:ascii="仿宋" w:eastAsia="仿宋" w:hAnsi="仿宋" w:cs="宋体"/>
                <w:kern w:val="0"/>
                <w:sz w:val="24"/>
              </w:rPr>
            </w:pPr>
            <w:r>
              <w:rPr>
                <w:rFonts w:ascii="仿宋" w:eastAsia="仿宋" w:hAnsi="仿宋" w:cs="宋体" w:hint="eastAsia"/>
                <w:kern w:val="0"/>
                <w:sz w:val="24"/>
              </w:rPr>
              <w:t>年</w:t>
            </w:r>
            <w:proofErr w:type="gramStart"/>
            <w:r>
              <w:rPr>
                <w:rFonts w:ascii="仿宋" w:eastAsia="仿宋" w:hAnsi="仿宋" w:cs="宋体" w:hint="eastAsia"/>
                <w:kern w:val="0"/>
                <w:sz w:val="24"/>
              </w:rPr>
              <w:t>维保预算</w:t>
            </w:r>
            <w:proofErr w:type="gramEnd"/>
            <w:r>
              <w:rPr>
                <w:rFonts w:ascii="仿宋" w:eastAsia="仿宋" w:hAnsi="仿宋" w:cs="宋体" w:hint="eastAsia"/>
                <w:kern w:val="0"/>
                <w:sz w:val="24"/>
              </w:rPr>
              <w:t>金额（万元/年）</w:t>
            </w:r>
          </w:p>
        </w:tc>
        <w:tc>
          <w:tcPr>
            <w:tcW w:w="431" w:type="pct"/>
            <w:vAlign w:val="center"/>
          </w:tcPr>
          <w:p w:rsidR="00F123F2" w:rsidRDefault="00F123F2" w:rsidP="003C1D24">
            <w:pPr>
              <w:widowControl/>
              <w:jc w:val="center"/>
              <w:rPr>
                <w:rFonts w:ascii="仿宋" w:eastAsia="仿宋" w:hAnsi="仿宋" w:cs="宋体"/>
                <w:kern w:val="0"/>
                <w:sz w:val="24"/>
              </w:rPr>
            </w:pPr>
            <w:r>
              <w:rPr>
                <w:rFonts w:ascii="仿宋" w:eastAsia="仿宋" w:hAnsi="仿宋" w:cs="宋体" w:hint="eastAsia"/>
                <w:kern w:val="0"/>
                <w:sz w:val="24"/>
              </w:rPr>
              <w:t>是否接受进口产品</w:t>
            </w:r>
          </w:p>
        </w:tc>
      </w:tr>
      <w:tr w:rsidR="00F123F2" w:rsidTr="003C1D24">
        <w:trPr>
          <w:trHeight w:val="1199"/>
        </w:trPr>
        <w:tc>
          <w:tcPr>
            <w:tcW w:w="865" w:type="pct"/>
            <w:shd w:val="clear" w:color="auto" w:fill="auto"/>
            <w:noWrap/>
            <w:vAlign w:val="center"/>
          </w:tcPr>
          <w:p w:rsidR="00F123F2" w:rsidRPr="00EE5CBB" w:rsidRDefault="00F123F2" w:rsidP="003C1D24">
            <w:pPr>
              <w:widowControl/>
              <w:jc w:val="center"/>
              <w:rPr>
                <w:rFonts w:ascii="仿宋" w:eastAsia="仿宋" w:hAnsi="仿宋"/>
                <w:sz w:val="24"/>
              </w:rPr>
            </w:pPr>
            <w:r w:rsidRPr="00547279">
              <w:rPr>
                <w:rFonts w:ascii="仿宋" w:eastAsia="仿宋" w:hAnsi="仿宋" w:hint="eastAsia"/>
                <w:sz w:val="24"/>
              </w:rPr>
              <w:t>放疗直线加速器</w:t>
            </w:r>
            <w:proofErr w:type="gramStart"/>
            <w:r w:rsidRPr="00547279">
              <w:rPr>
                <w:rFonts w:ascii="仿宋" w:eastAsia="仿宋" w:hAnsi="仿宋" w:hint="eastAsia"/>
                <w:sz w:val="24"/>
              </w:rPr>
              <w:t>设备维保服务</w:t>
            </w:r>
            <w:proofErr w:type="gramEnd"/>
          </w:p>
        </w:tc>
        <w:tc>
          <w:tcPr>
            <w:tcW w:w="818" w:type="pct"/>
            <w:vAlign w:val="center"/>
          </w:tcPr>
          <w:p w:rsidR="00F123F2" w:rsidRPr="00EE5CBB" w:rsidRDefault="00F123F2" w:rsidP="003C1D24">
            <w:pPr>
              <w:widowControl/>
              <w:jc w:val="center"/>
              <w:rPr>
                <w:rFonts w:ascii="仿宋" w:eastAsia="仿宋" w:hAnsi="仿宋"/>
                <w:sz w:val="24"/>
              </w:rPr>
            </w:pPr>
            <w:r w:rsidRPr="000F1DF7">
              <w:rPr>
                <w:rFonts w:ascii="仿宋" w:eastAsia="仿宋" w:hAnsi="仿宋" w:hint="eastAsia"/>
                <w:sz w:val="24"/>
              </w:rPr>
              <w:t>瓦里安</w:t>
            </w:r>
          </w:p>
        </w:tc>
        <w:tc>
          <w:tcPr>
            <w:tcW w:w="880" w:type="pct"/>
            <w:vAlign w:val="center"/>
          </w:tcPr>
          <w:p w:rsidR="00F123F2" w:rsidRPr="00EE5CBB" w:rsidRDefault="00F123F2" w:rsidP="003C1D24">
            <w:pPr>
              <w:widowControl/>
              <w:jc w:val="center"/>
              <w:rPr>
                <w:rFonts w:ascii="仿宋" w:eastAsia="仿宋" w:hAnsi="仿宋"/>
                <w:sz w:val="24"/>
              </w:rPr>
            </w:pPr>
            <w:r w:rsidRPr="000F1DF7">
              <w:rPr>
                <w:rFonts w:ascii="仿宋" w:eastAsia="仿宋" w:hAnsi="仿宋"/>
                <w:sz w:val="24"/>
              </w:rPr>
              <w:t>Trilogy</w:t>
            </w:r>
          </w:p>
        </w:tc>
        <w:tc>
          <w:tcPr>
            <w:tcW w:w="880" w:type="pct"/>
            <w:vAlign w:val="center"/>
          </w:tcPr>
          <w:p w:rsidR="00F123F2" w:rsidRPr="00EE5CBB" w:rsidRDefault="00F123F2" w:rsidP="003C1D24">
            <w:pPr>
              <w:widowControl/>
              <w:jc w:val="center"/>
              <w:rPr>
                <w:rFonts w:ascii="仿宋" w:eastAsia="仿宋" w:hAnsi="仿宋"/>
                <w:sz w:val="24"/>
              </w:rPr>
            </w:pPr>
            <w:r w:rsidRPr="000F1DF7">
              <w:rPr>
                <w:rFonts w:ascii="仿宋" w:eastAsia="仿宋" w:hAnsi="仿宋"/>
                <w:sz w:val="24"/>
              </w:rPr>
              <w:t>296077</w:t>
            </w:r>
          </w:p>
        </w:tc>
        <w:tc>
          <w:tcPr>
            <w:tcW w:w="367" w:type="pct"/>
            <w:vAlign w:val="center"/>
          </w:tcPr>
          <w:p w:rsidR="00F123F2" w:rsidRPr="00116F2B" w:rsidRDefault="00F123F2" w:rsidP="003C1D24">
            <w:pPr>
              <w:widowControl/>
              <w:jc w:val="center"/>
              <w:rPr>
                <w:rFonts w:ascii="仿宋" w:eastAsia="仿宋" w:hAnsi="仿宋"/>
                <w:sz w:val="24"/>
              </w:rPr>
            </w:pPr>
            <w:r w:rsidRPr="00116F2B">
              <w:rPr>
                <w:rFonts w:ascii="仿宋" w:eastAsia="仿宋" w:hAnsi="仿宋" w:hint="eastAsia"/>
                <w:sz w:val="24"/>
              </w:rPr>
              <w:t>1</w:t>
            </w:r>
          </w:p>
        </w:tc>
        <w:tc>
          <w:tcPr>
            <w:tcW w:w="759" w:type="pct"/>
            <w:noWrap/>
            <w:vAlign w:val="center"/>
          </w:tcPr>
          <w:p w:rsidR="00F123F2" w:rsidRPr="00116F2B" w:rsidRDefault="00F123F2" w:rsidP="003C1D24">
            <w:pPr>
              <w:widowControl/>
              <w:jc w:val="center"/>
              <w:rPr>
                <w:rFonts w:ascii="仿宋" w:eastAsia="仿宋" w:hAnsi="仿宋"/>
                <w:sz w:val="24"/>
              </w:rPr>
            </w:pPr>
            <w:r>
              <w:rPr>
                <w:rFonts w:ascii="仿宋" w:eastAsia="仿宋" w:hAnsi="仿宋"/>
                <w:sz w:val="24"/>
              </w:rPr>
              <w:t>139</w:t>
            </w:r>
          </w:p>
        </w:tc>
        <w:tc>
          <w:tcPr>
            <w:tcW w:w="431" w:type="pct"/>
            <w:vAlign w:val="center"/>
          </w:tcPr>
          <w:p w:rsidR="00F123F2" w:rsidRPr="00116F2B" w:rsidRDefault="00F123F2" w:rsidP="003C1D24">
            <w:pPr>
              <w:widowControl/>
              <w:jc w:val="center"/>
              <w:rPr>
                <w:rFonts w:ascii="仿宋" w:eastAsia="仿宋" w:hAnsi="仿宋"/>
                <w:sz w:val="24"/>
              </w:rPr>
            </w:pPr>
            <w:r w:rsidRPr="00116F2B">
              <w:rPr>
                <w:rFonts w:ascii="仿宋" w:eastAsia="仿宋" w:hAnsi="仿宋" w:hint="eastAsia"/>
                <w:sz w:val="24"/>
              </w:rPr>
              <w:t>否</w:t>
            </w:r>
          </w:p>
        </w:tc>
      </w:tr>
    </w:tbl>
    <w:p w:rsidR="00F123F2" w:rsidRDefault="00F123F2" w:rsidP="00F123F2">
      <w:pPr>
        <w:tabs>
          <w:tab w:val="left" w:pos="900"/>
        </w:tabs>
        <w:snapToGrid w:val="0"/>
        <w:spacing w:line="360" w:lineRule="auto"/>
        <w:jc w:val="left"/>
        <w:rPr>
          <w:rFonts w:ascii="仿宋" w:eastAsia="仿宋" w:hAnsi="仿宋" w:cstheme="minorEastAsia"/>
          <w:sz w:val="24"/>
        </w:rPr>
      </w:pPr>
      <w:r>
        <w:rPr>
          <w:rFonts w:ascii="仿宋" w:eastAsia="仿宋" w:hAnsi="仿宋" w:cstheme="minorEastAsia" w:hint="eastAsia"/>
          <w:sz w:val="24"/>
        </w:rPr>
        <w:t>（二）采购项目交付或者实施的时间和地点</w:t>
      </w:r>
    </w:p>
    <w:p w:rsidR="00F123F2" w:rsidRDefault="00F123F2" w:rsidP="00F123F2">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1.采购项目（标的）服务时间：</w:t>
      </w:r>
      <w:r w:rsidRPr="00EE5CBB">
        <w:rPr>
          <w:rFonts w:ascii="仿宋" w:eastAsia="仿宋" w:hAnsi="仿宋" w:cstheme="minorEastAsia" w:hint="eastAsia"/>
          <w:sz w:val="24"/>
        </w:rPr>
        <w:t>自合同</w:t>
      </w:r>
      <w:r>
        <w:rPr>
          <w:rFonts w:ascii="仿宋" w:eastAsia="仿宋" w:hAnsi="仿宋" w:cstheme="minorEastAsia" w:hint="eastAsia"/>
          <w:sz w:val="24"/>
        </w:rPr>
        <w:t>约定</w:t>
      </w:r>
      <w:r w:rsidRPr="00EE5CBB">
        <w:rPr>
          <w:rFonts w:ascii="仿宋" w:eastAsia="仿宋" w:hAnsi="仿宋" w:cstheme="minorEastAsia" w:hint="eastAsia"/>
          <w:sz w:val="24"/>
        </w:rPr>
        <w:t>之日起</w:t>
      </w:r>
      <w:r>
        <w:rPr>
          <w:rFonts w:ascii="仿宋" w:eastAsia="仿宋" w:hAnsi="仿宋" w:cstheme="minorEastAsia" w:hint="eastAsia"/>
          <w:sz w:val="24"/>
        </w:rPr>
        <w:t>1</w:t>
      </w:r>
      <w:r w:rsidRPr="00EE5CBB">
        <w:rPr>
          <w:rFonts w:ascii="仿宋" w:eastAsia="仿宋" w:hAnsi="仿宋" w:cstheme="minorEastAsia" w:hint="eastAsia"/>
          <w:sz w:val="24"/>
        </w:rPr>
        <w:t>年</w:t>
      </w:r>
      <w:r>
        <w:rPr>
          <w:rFonts w:ascii="仿宋" w:eastAsia="仿宋" w:hAnsi="仿宋" w:cstheme="minorEastAsia" w:hint="eastAsia"/>
          <w:sz w:val="24"/>
        </w:rPr>
        <w:t>。</w:t>
      </w:r>
    </w:p>
    <w:p w:rsidR="00F123F2" w:rsidRDefault="00F123F2" w:rsidP="00F123F2">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2.采购项目（标的）交付地点：北京市密云区医院指定地点。</w:t>
      </w:r>
    </w:p>
    <w:p w:rsidR="00F123F2" w:rsidRDefault="00F123F2" w:rsidP="00F123F2">
      <w:pPr>
        <w:tabs>
          <w:tab w:val="left" w:pos="900"/>
        </w:tabs>
        <w:snapToGrid w:val="0"/>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四、采购标的需满足的服务期限要求</w:t>
      </w:r>
    </w:p>
    <w:p w:rsidR="00F123F2" w:rsidRDefault="00F123F2" w:rsidP="00F123F2">
      <w:pPr>
        <w:tabs>
          <w:tab w:val="left" w:pos="900"/>
        </w:tabs>
        <w:spacing w:beforeLines="50" w:before="120"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F123F2" w:rsidRPr="004208B3" w:rsidRDefault="00F123F2" w:rsidP="00F123F2">
      <w:pPr>
        <w:tabs>
          <w:tab w:val="left" w:pos="900"/>
        </w:tabs>
        <w:spacing w:beforeLines="50" w:before="120" w:line="360" w:lineRule="auto"/>
        <w:rPr>
          <w:rFonts w:ascii="仿宋" w:eastAsia="仿宋" w:hAnsi="仿宋" w:cs="宋体"/>
          <w:sz w:val="24"/>
        </w:rPr>
      </w:pPr>
      <w:r w:rsidRPr="004208B3">
        <w:rPr>
          <w:rFonts w:ascii="仿宋" w:eastAsia="仿宋" w:hAnsi="仿宋" w:cs="宋体"/>
          <w:sz w:val="24"/>
        </w:rPr>
        <w:t>详见</w:t>
      </w:r>
      <w:r w:rsidRPr="00936CC0">
        <w:rPr>
          <w:rFonts w:ascii="仿宋" w:eastAsia="仿宋" w:hAnsi="仿宋" w:cs="宋体" w:hint="eastAsia"/>
          <w:sz w:val="24"/>
        </w:rPr>
        <w:t>六、采购标的</w:t>
      </w:r>
      <w:proofErr w:type="gramStart"/>
      <w:r w:rsidRPr="00936CC0">
        <w:rPr>
          <w:rFonts w:ascii="仿宋" w:eastAsia="仿宋" w:hAnsi="仿宋" w:cs="宋体" w:hint="eastAsia"/>
          <w:sz w:val="24"/>
        </w:rPr>
        <w:t>的</w:t>
      </w:r>
      <w:proofErr w:type="gramEnd"/>
      <w:r w:rsidRPr="00936CC0">
        <w:rPr>
          <w:rFonts w:ascii="仿宋" w:eastAsia="仿宋" w:hAnsi="仿宋" w:cs="宋体" w:hint="eastAsia"/>
          <w:sz w:val="24"/>
        </w:rPr>
        <w:t>其他技术、服务等要求</w:t>
      </w:r>
      <w:r w:rsidRPr="004208B3">
        <w:rPr>
          <w:rFonts w:ascii="仿宋" w:eastAsia="仿宋" w:hAnsi="仿宋" w:cs="宋体"/>
          <w:sz w:val="24"/>
        </w:rPr>
        <w:t>。</w:t>
      </w:r>
    </w:p>
    <w:p w:rsidR="00F123F2" w:rsidRDefault="00F123F2" w:rsidP="00F123F2">
      <w:pPr>
        <w:tabs>
          <w:tab w:val="left" w:pos="900"/>
        </w:tabs>
        <w:spacing w:beforeLines="50" w:before="120" w:line="360" w:lineRule="auto"/>
        <w:rPr>
          <w:rFonts w:ascii="仿宋" w:eastAsia="仿宋" w:hAnsi="仿宋"/>
          <w:b/>
          <w:sz w:val="24"/>
        </w:rPr>
      </w:pPr>
      <w:r>
        <w:rPr>
          <w:rFonts w:ascii="仿宋" w:eastAsia="仿宋" w:hAnsi="仿宋" w:hint="eastAsia"/>
          <w:b/>
          <w:sz w:val="24"/>
        </w:rPr>
        <w:t>（二）采购标的需满足的服务期限要求</w:t>
      </w:r>
    </w:p>
    <w:p w:rsidR="00F123F2" w:rsidRDefault="00F123F2" w:rsidP="00F123F2">
      <w:pPr>
        <w:tabs>
          <w:tab w:val="left" w:pos="900"/>
        </w:tabs>
        <w:snapToGrid w:val="0"/>
        <w:spacing w:beforeLines="50" w:before="120" w:line="360" w:lineRule="auto"/>
        <w:jc w:val="left"/>
        <w:rPr>
          <w:rFonts w:ascii="仿宋" w:eastAsia="仿宋" w:hAnsi="仿宋"/>
          <w:sz w:val="24"/>
        </w:rPr>
      </w:pPr>
      <w:r>
        <w:rPr>
          <w:rFonts w:ascii="仿宋" w:eastAsia="仿宋" w:hAnsi="仿宋" w:hint="eastAsia"/>
          <w:sz w:val="24"/>
        </w:rPr>
        <w:t>1.服务期限：</w:t>
      </w:r>
      <w:r w:rsidRPr="00525405">
        <w:rPr>
          <w:rFonts w:ascii="仿宋" w:eastAsia="仿宋" w:hAnsi="仿宋" w:hint="eastAsia"/>
          <w:sz w:val="24"/>
        </w:rPr>
        <w:t xml:space="preserve">自合同约定之日起1年  </w:t>
      </w:r>
      <w:r w:rsidRPr="00936CC0">
        <w:rPr>
          <w:rFonts w:ascii="仿宋" w:eastAsia="仿宋" w:hAnsi="仿宋" w:hint="eastAsia"/>
          <w:sz w:val="24"/>
        </w:rPr>
        <w:t>。</w:t>
      </w:r>
    </w:p>
    <w:p w:rsidR="00F123F2" w:rsidRDefault="00F123F2" w:rsidP="00F123F2">
      <w:pPr>
        <w:tabs>
          <w:tab w:val="left" w:pos="900"/>
        </w:tabs>
        <w:snapToGrid w:val="0"/>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五、采购标的</w:t>
      </w:r>
      <w:proofErr w:type="gramStart"/>
      <w:r>
        <w:rPr>
          <w:rFonts w:ascii="仿宋" w:eastAsia="仿宋" w:hAnsi="仿宋" w:cstheme="minorEastAsia" w:hint="eastAsia"/>
          <w:b/>
          <w:bCs/>
          <w:sz w:val="24"/>
        </w:rPr>
        <w:t>的</w:t>
      </w:r>
      <w:proofErr w:type="gramEnd"/>
      <w:r>
        <w:rPr>
          <w:rFonts w:ascii="仿宋" w:eastAsia="仿宋" w:hAnsi="仿宋" w:cstheme="minorEastAsia" w:hint="eastAsia"/>
          <w:b/>
          <w:bCs/>
          <w:sz w:val="24"/>
        </w:rPr>
        <w:t>验收标准</w:t>
      </w:r>
    </w:p>
    <w:p w:rsidR="00F123F2" w:rsidRDefault="00F123F2" w:rsidP="00F123F2">
      <w:pPr>
        <w:pStyle w:val="2"/>
        <w:snapToGrid w:val="0"/>
        <w:spacing w:after="0" w:line="360" w:lineRule="auto"/>
        <w:ind w:leftChars="0" w:left="0" w:firstLineChars="100" w:firstLine="240"/>
        <w:jc w:val="left"/>
        <w:rPr>
          <w:rFonts w:ascii="仿宋" w:eastAsia="仿宋" w:hAnsi="仿宋" w:cstheme="minorEastAsia"/>
          <w:kern w:val="0"/>
          <w:szCs w:val="24"/>
        </w:rPr>
      </w:pPr>
      <w:r w:rsidRPr="00B25668">
        <w:rPr>
          <w:rFonts w:ascii="仿宋" w:eastAsia="仿宋" w:hAnsi="仿宋" w:cstheme="minorEastAsia" w:hint="eastAsia"/>
          <w:kern w:val="0"/>
          <w:szCs w:val="24"/>
        </w:rPr>
        <w:t>投标人负责将机器调试到最佳状态，应保证设备达到符合原厂家合格标准及相应的国</w:t>
      </w:r>
      <w:r w:rsidRPr="00B25668">
        <w:rPr>
          <w:rFonts w:ascii="仿宋" w:eastAsia="仿宋" w:hAnsi="仿宋" w:cstheme="minorEastAsia" w:hint="eastAsia"/>
          <w:kern w:val="0"/>
          <w:szCs w:val="24"/>
        </w:rPr>
        <w:lastRenderedPageBreak/>
        <w:t>家质量标准的要求，保证该设备能通过相关专业检测。采购人将对投标人的服务质量进行考核评价</w:t>
      </w:r>
      <w:r>
        <w:rPr>
          <w:rFonts w:ascii="仿宋" w:eastAsia="仿宋" w:hAnsi="仿宋" w:cstheme="minorEastAsia" w:hint="eastAsia"/>
          <w:kern w:val="0"/>
          <w:szCs w:val="24"/>
        </w:rPr>
        <w:t>。</w:t>
      </w:r>
    </w:p>
    <w:p w:rsidR="00F123F2" w:rsidRDefault="00F123F2" w:rsidP="00F123F2">
      <w:pPr>
        <w:tabs>
          <w:tab w:val="left" w:pos="900"/>
        </w:tabs>
        <w:snapToGrid w:val="0"/>
        <w:spacing w:beforeLines="50" w:before="120" w:line="360" w:lineRule="auto"/>
        <w:jc w:val="left"/>
        <w:rPr>
          <w:rFonts w:ascii="仿宋" w:eastAsia="仿宋" w:hAnsi="仿宋" w:cstheme="minorEastAsia"/>
          <w:b/>
          <w:bCs/>
          <w:sz w:val="24"/>
        </w:rPr>
      </w:pPr>
      <w:r>
        <w:rPr>
          <w:rFonts w:ascii="仿宋" w:eastAsia="仿宋" w:hAnsi="仿宋" w:cstheme="minorEastAsia" w:hint="eastAsia"/>
          <w:b/>
          <w:bCs/>
          <w:sz w:val="24"/>
        </w:rPr>
        <w:t>六、采购标的</w:t>
      </w:r>
      <w:proofErr w:type="gramStart"/>
      <w:r>
        <w:rPr>
          <w:rFonts w:ascii="仿宋" w:eastAsia="仿宋" w:hAnsi="仿宋" w:cstheme="minorEastAsia" w:hint="eastAsia"/>
          <w:b/>
          <w:bCs/>
          <w:sz w:val="24"/>
        </w:rPr>
        <w:t>的</w:t>
      </w:r>
      <w:proofErr w:type="gramEnd"/>
      <w:r>
        <w:rPr>
          <w:rFonts w:ascii="仿宋" w:eastAsia="仿宋" w:hAnsi="仿宋" w:cstheme="minorEastAsia" w:hint="eastAsia"/>
          <w:b/>
          <w:bCs/>
          <w:sz w:val="24"/>
        </w:rPr>
        <w:t>其他技术、服务等要求</w:t>
      </w:r>
    </w:p>
    <w:p w:rsidR="00F123F2" w:rsidRDefault="00F123F2" w:rsidP="00F123F2">
      <w:pPr>
        <w:tabs>
          <w:tab w:val="left" w:pos="900"/>
        </w:tabs>
        <w:snapToGrid w:val="0"/>
        <w:spacing w:beforeLines="50" w:before="120" w:line="360" w:lineRule="auto"/>
        <w:jc w:val="left"/>
        <w:rPr>
          <w:rFonts w:ascii="仿宋" w:eastAsia="仿宋" w:hAnsi="仿宋" w:cstheme="minorEastAsia"/>
          <w:b/>
          <w:bCs/>
          <w:sz w:val="24"/>
        </w:rPr>
        <w:sectPr w:rsidR="00F123F2">
          <w:headerReference w:type="default" r:id="rId8"/>
          <w:pgSz w:w="11907" w:h="16840"/>
          <w:pgMar w:top="1418" w:right="1134" w:bottom="1418" w:left="1701" w:header="851" w:footer="851" w:gutter="0"/>
          <w:cols w:space="720"/>
          <w:docGrid w:linePitch="462"/>
        </w:sectPr>
      </w:pPr>
    </w:p>
    <w:p w:rsidR="00F123F2" w:rsidRPr="00936CC0" w:rsidRDefault="00F123F2" w:rsidP="00F123F2">
      <w:pPr>
        <w:tabs>
          <w:tab w:val="left" w:pos="900"/>
        </w:tabs>
        <w:spacing w:beforeLines="50" w:before="156" w:line="360" w:lineRule="auto"/>
        <w:jc w:val="center"/>
        <w:rPr>
          <w:rFonts w:ascii="仿宋" w:eastAsia="仿宋" w:hAnsi="仿宋"/>
          <w:b/>
          <w:sz w:val="24"/>
        </w:rPr>
      </w:pPr>
      <w:r w:rsidRPr="004E1FD2">
        <w:rPr>
          <w:rFonts w:ascii="仿宋" w:eastAsia="仿宋" w:hAnsi="仿宋"/>
          <w:b/>
          <w:sz w:val="24"/>
        </w:rPr>
        <w:lastRenderedPageBreak/>
        <w:t>第</w:t>
      </w:r>
      <w:r w:rsidRPr="004E1FD2">
        <w:rPr>
          <w:rFonts w:ascii="仿宋" w:eastAsia="仿宋" w:hAnsi="仿宋" w:hint="eastAsia"/>
          <w:b/>
          <w:sz w:val="24"/>
        </w:rPr>
        <w:t>1</w:t>
      </w:r>
      <w:r w:rsidRPr="004E1FD2">
        <w:rPr>
          <w:rFonts w:ascii="仿宋" w:eastAsia="仿宋" w:hAnsi="仿宋"/>
          <w:b/>
          <w:sz w:val="24"/>
        </w:rPr>
        <w:t>包</w:t>
      </w:r>
      <w:r w:rsidRPr="004E1FD2">
        <w:rPr>
          <w:rFonts w:ascii="仿宋" w:eastAsia="仿宋" w:hAnsi="仿宋" w:hint="eastAsia"/>
          <w:b/>
          <w:sz w:val="24"/>
        </w:rPr>
        <w:t xml:space="preserve"> 品目1-1 </w:t>
      </w:r>
      <w:r>
        <w:rPr>
          <w:rFonts w:ascii="仿宋" w:eastAsia="仿宋" w:hAnsi="仿宋" w:hint="eastAsia"/>
          <w:b/>
          <w:sz w:val="24"/>
        </w:rPr>
        <w:t>放疗直线加速器</w:t>
      </w:r>
      <w:proofErr w:type="gramStart"/>
      <w:r>
        <w:rPr>
          <w:rFonts w:ascii="仿宋" w:eastAsia="仿宋" w:hAnsi="仿宋" w:hint="eastAsia"/>
          <w:b/>
          <w:sz w:val="24"/>
        </w:rPr>
        <w:t>设备维保服务</w:t>
      </w:r>
      <w:proofErr w:type="gramEnd"/>
    </w:p>
    <w:p w:rsidR="00F123F2" w:rsidRPr="00B931E0" w:rsidRDefault="00F123F2" w:rsidP="00F123F2">
      <w:pPr>
        <w:tabs>
          <w:tab w:val="left" w:pos="1966"/>
        </w:tabs>
        <w:spacing w:before="120" w:line="360" w:lineRule="auto"/>
        <w:rPr>
          <w:rFonts w:ascii="仿宋" w:eastAsia="仿宋" w:hAnsi="仿宋"/>
          <w:b/>
          <w:sz w:val="24"/>
        </w:rPr>
      </w:pPr>
      <w:r w:rsidRPr="00B931E0">
        <w:rPr>
          <w:rFonts w:ascii="仿宋" w:eastAsia="仿宋" w:hAnsi="仿宋" w:hint="eastAsia"/>
          <w:b/>
          <w:sz w:val="24"/>
        </w:rPr>
        <w:t>一、服务</w:t>
      </w:r>
      <w:r>
        <w:rPr>
          <w:rFonts w:ascii="仿宋" w:eastAsia="仿宋" w:hAnsi="仿宋" w:hint="eastAsia"/>
          <w:b/>
          <w:sz w:val="24"/>
        </w:rPr>
        <w:t>要求</w:t>
      </w:r>
    </w:p>
    <w:p w:rsidR="00F123F2" w:rsidRPr="00B931E0"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1</w:t>
      </w:r>
      <w:r w:rsidRPr="00B931E0">
        <w:rPr>
          <w:rFonts w:ascii="仿宋" w:eastAsia="仿宋" w:hAnsi="仿宋" w:hint="eastAsia"/>
          <w:sz w:val="24"/>
        </w:rPr>
        <w:t>.提供针对该项目的切实可行的维修维护保障方案。</w:t>
      </w:r>
    </w:p>
    <w:p w:rsidR="00F123F2"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▲2</w:t>
      </w:r>
      <w:r w:rsidRPr="00B931E0">
        <w:rPr>
          <w:rFonts w:ascii="仿宋" w:eastAsia="仿宋" w:hAnsi="仿宋" w:hint="eastAsia"/>
          <w:sz w:val="24"/>
        </w:rPr>
        <w:t>.</w:t>
      </w:r>
      <w:r>
        <w:rPr>
          <w:rFonts w:ascii="仿宋" w:eastAsia="仿宋" w:hAnsi="仿宋" w:hint="eastAsia"/>
          <w:sz w:val="24"/>
        </w:rPr>
        <w:t>投标人</w:t>
      </w:r>
      <w:r w:rsidRPr="00B931E0">
        <w:rPr>
          <w:rFonts w:ascii="仿宋" w:eastAsia="仿宋" w:hAnsi="仿宋" w:hint="eastAsia"/>
          <w:sz w:val="24"/>
        </w:rPr>
        <w:t>具有设备原厂家售后服务授权</w:t>
      </w:r>
      <w:r>
        <w:rPr>
          <w:rFonts w:ascii="仿宋" w:eastAsia="仿宋" w:hAnsi="仿宋" w:hint="eastAsia"/>
          <w:sz w:val="24"/>
        </w:rPr>
        <w:t>。</w:t>
      </w:r>
    </w:p>
    <w:p w:rsidR="00F123F2" w:rsidRPr="00B931E0"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3.投标人配备≥</w:t>
      </w:r>
      <w:r w:rsidRPr="009129FE">
        <w:rPr>
          <w:rFonts w:ascii="仿宋" w:eastAsia="仿宋" w:hAnsi="仿宋" w:hint="eastAsia"/>
          <w:sz w:val="24"/>
        </w:rPr>
        <w:t>5名</w:t>
      </w:r>
      <w:r w:rsidRPr="00B931E0">
        <w:rPr>
          <w:rFonts w:ascii="仿宋" w:eastAsia="仿宋" w:hAnsi="仿宋" w:hint="eastAsia"/>
          <w:sz w:val="24"/>
        </w:rPr>
        <w:t>具有</w:t>
      </w:r>
      <w:r>
        <w:rPr>
          <w:rFonts w:ascii="仿宋" w:eastAsia="仿宋" w:hAnsi="仿宋" w:hint="eastAsia"/>
          <w:sz w:val="24"/>
        </w:rPr>
        <w:t>设备原厂</w:t>
      </w:r>
      <w:r w:rsidRPr="00B931E0">
        <w:rPr>
          <w:rFonts w:ascii="仿宋" w:eastAsia="仿宋" w:hAnsi="仿宋" w:hint="eastAsia"/>
          <w:sz w:val="24"/>
        </w:rPr>
        <w:t>授权的</w:t>
      </w:r>
      <w:proofErr w:type="gramStart"/>
      <w:r w:rsidRPr="00B931E0">
        <w:rPr>
          <w:rFonts w:ascii="仿宋" w:eastAsia="仿宋" w:hAnsi="仿宋" w:hint="eastAsia"/>
          <w:sz w:val="24"/>
        </w:rPr>
        <w:t>的</w:t>
      </w:r>
      <w:proofErr w:type="gramEnd"/>
      <w:r w:rsidRPr="00B931E0">
        <w:rPr>
          <w:rFonts w:ascii="仿宋" w:eastAsia="仿宋" w:hAnsi="仿宋" w:hint="eastAsia"/>
          <w:sz w:val="24"/>
        </w:rPr>
        <w:t>工程师</w:t>
      </w:r>
      <w:r>
        <w:rPr>
          <w:rFonts w:ascii="仿宋" w:eastAsia="仿宋" w:hAnsi="仿宋" w:hint="eastAsia"/>
          <w:sz w:val="24"/>
        </w:rPr>
        <w:t>，</w:t>
      </w:r>
      <w:r w:rsidRPr="006578DD">
        <w:rPr>
          <w:rFonts w:ascii="仿宋" w:eastAsia="仿宋" w:hAnsi="仿宋" w:hint="eastAsia"/>
          <w:sz w:val="24"/>
        </w:rPr>
        <w:t>需提供有效期内的设备原厂资质证书证明</w:t>
      </w:r>
      <w:r w:rsidRPr="00B931E0">
        <w:rPr>
          <w:rFonts w:ascii="仿宋" w:eastAsia="仿宋" w:hAnsi="仿宋" w:hint="eastAsia"/>
          <w:sz w:val="24"/>
        </w:rPr>
        <w:t>。</w:t>
      </w:r>
      <w:r w:rsidRPr="009F42F2">
        <w:rPr>
          <w:rFonts w:ascii="仿宋" w:eastAsia="仿宋" w:hAnsi="仿宋" w:hint="eastAsia"/>
          <w:b/>
          <w:sz w:val="28"/>
        </w:rPr>
        <w:t>（提供证明材料并加盖公章）</w:t>
      </w:r>
    </w:p>
    <w:p w:rsidR="00F123F2" w:rsidRDefault="00F123F2" w:rsidP="00F123F2">
      <w:pPr>
        <w:tabs>
          <w:tab w:val="left" w:pos="1966"/>
        </w:tabs>
        <w:spacing w:before="120" w:line="360" w:lineRule="auto"/>
        <w:rPr>
          <w:rFonts w:ascii="仿宋" w:eastAsia="仿宋" w:hAnsi="仿宋"/>
          <w:sz w:val="24"/>
        </w:rPr>
      </w:pPr>
      <w:r w:rsidRPr="00B931E0">
        <w:rPr>
          <w:rFonts w:ascii="仿宋" w:eastAsia="仿宋" w:hAnsi="仿宋" w:hint="eastAsia"/>
          <w:sz w:val="24"/>
        </w:rPr>
        <w:t>#</w:t>
      </w:r>
      <w:r>
        <w:rPr>
          <w:rFonts w:ascii="仿宋" w:eastAsia="仿宋" w:hAnsi="仿宋" w:hint="eastAsia"/>
          <w:sz w:val="24"/>
        </w:rPr>
        <w:t>4</w:t>
      </w:r>
      <w:r w:rsidRPr="00B931E0">
        <w:rPr>
          <w:rFonts w:ascii="仿宋" w:eastAsia="仿宋" w:hAnsi="仿宋" w:hint="eastAsia"/>
          <w:sz w:val="24"/>
        </w:rPr>
        <w:t>.</w:t>
      </w:r>
      <w:r>
        <w:rPr>
          <w:rFonts w:ascii="仿宋" w:eastAsia="仿宋" w:hAnsi="仿宋" w:hint="eastAsia"/>
          <w:sz w:val="24"/>
        </w:rPr>
        <w:t>投标人</w:t>
      </w:r>
      <w:r w:rsidRPr="00B931E0">
        <w:rPr>
          <w:rFonts w:ascii="仿宋" w:eastAsia="仿宋" w:hAnsi="仿宋" w:hint="eastAsia"/>
          <w:sz w:val="24"/>
        </w:rPr>
        <w:t>具有加速管、偏转磁铁、</w:t>
      </w:r>
      <w:proofErr w:type="gramStart"/>
      <w:r w:rsidRPr="00B931E0">
        <w:rPr>
          <w:rFonts w:ascii="仿宋" w:eastAsia="仿宋" w:hAnsi="仿宋" w:hint="eastAsia"/>
          <w:sz w:val="24"/>
        </w:rPr>
        <w:t>阳极靶和电子枪</w:t>
      </w:r>
      <w:proofErr w:type="gramEnd"/>
      <w:r w:rsidRPr="00B931E0">
        <w:rPr>
          <w:rFonts w:ascii="仿宋" w:eastAsia="仿宋" w:hAnsi="仿宋" w:hint="eastAsia"/>
          <w:sz w:val="24"/>
        </w:rPr>
        <w:t>、电离室等核心备件库存以及重大故障维修能力，提供以上核心备件</w:t>
      </w:r>
      <w:r>
        <w:rPr>
          <w:rFonts w:ascii="仿宋" w:eastAsia="仿宋" w:hAnsi="仿宋" w:hint="eastAsia"/>
          <w:sz w:val="24"/>
        </w:rPr>
        <w:t>原厂进货单等相关证明材料</w:t>
      </w:r>
      <w:r w:rsidRPr="00B931E0">
        <w:rPr>
          <w:rFonts w:ascii="仿宋" w:eastAsia="仿宋" w:hAnsi="仿宋" w:hint="eastAsia"/>
          <w:sz w:val="24"/>
        </w:rPr>
        <w:t>。</w:t>
      </w:r>
      <w:r w:rsidRPr="009F42F2">
        <w:rPr>
          <w:rFonts w:ascii="仿宋" w:eastAsia="仿宋" w:hAnsi="仿宋" w:hint="eastAsia"/>
          <w:b/>
          <w:sz w:val="28"/>
        </w:rPr>
        <w:t>（提供证明材料并加盖公章）</w:t>
      </w:r>
    </w:p>
    <w:p w:rsidR="00F123F2" w:rsidRPr="00B931E0"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5.投标人具备</w:t>
      </w:r>
      <w:r w:rsidRPr="009129FE">
        <w:rPr>
          <w:rFonts w:ascii="仿宋" w:eastAsia="仿宋" w:hAnsi="仿宋" w:hint="eastAsia"/>
          <w:sz w:val="24"/>
        </w:rPr>
        <w:t>备件库</w:t>
      </w:r>
      <w:r>
        <w:rPr>
          <w:rFonts w:ascii="仿宋" w:eastAsia="仿宋" w:hAnsi="仿宋" w:hint="eastAsia"/>
          <w:sz w:val="24"/>
        </w:rPr>
        <w:t>≥1个，</w:t>
      </w:r>
      <w:r w:rsidRPr="00B46558">
        <w:rPr>
          <w:rFonts w:ascii="仿宋" w:eastAsia="仿宋" w:hAnsi="仿宋" w:hint="eastAsia"/>
          <w:sz w:val="24"/>
        </w:rPr>
        <w:t>提供</w:t>
      </w:r>
      <w:r>
        <w:rPr>
          <w:rFonts w:ascii="仿宋" w:eastAsia="仿宋" w:hAnsi="仿宋" w:hint="eastAsia"/>
          <w:sz w:val="24"/>
        </w:rPr>
        <w:t>详细</w:t>
      </w:r>
      <w:r w:rsidRPr="00B46558">
        <w:rPr>
          <w:rFonts w:ascii="仿宋" w:eastAsia="仿宋" w:hAnsi="仿宋" w:hint="eastAsia"/>
          <w:sz w:val="24"/>
        </w:rPr>
        <w:t>地址和</w:t>
      </w:r>
      <w:r>
        <w:rPr>
          <w:rFonts w:ascii="仿宋" w:eastAsia="仿宋" w:hAnsi="仿宋" w:hint="eastAsia"/>
          <w:sz w:val="24"/>
        </w:rPr>
        <w:t>联系人及联系人</w:t>
      </w:r>
      <w:r w:rsidRPr="00B46558">
        <w:rPr>
          <w:rFonts w:ascii="仿宋" w:eastAsia="仿宋" w:hAnsi="仿宋" w:hint="eastAsia"/>
          <w:sz w:val="24"/>
        </w:rPr>
        <w:t>电话</w:t>
      </w:r>
      <w:r>
        <w:rPr>
          <w:rFonts w:ascii="仿宋" w:eastAsia="仿宋" w:hAnsi="仿宋" w:hint="eastAsia"/>
          <w:sz w:val="24"/>
        </w:rPr>
        <w:t>。</w:t>
      </w:r>
    </w:p>
    <w:p w:rsidR="00F123F2" w:rsidRPr="00B931E0"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▲6</w:t>
      </w:r>
      <w:r w:rsidRPr="00B931E0">
        <w:rPr>
          <w:rFonts w:ascii="仿宋" w:eastAsia="仿宋" w:hAnsi="仿宋" w:hint="eastAsia"/>
          <w:sz w:val="24"/>
        </w:rPr>
        <w:t>.</w:t>
      </w:r>
      <w:r>
        <w:rPr>
          <w:rFonts w:ascii="仿宋" w:eastAsia="仿宋" w:hAnsi="仿宋" w:hint="eastAsia"/>
          <w:sz w:val="24"/>
        </w:rPr>
        <w:t>投标人具备</w:t>
      </w:r>
      <w:r w:rsidRPr="00B931E0">
        <w:rPr>
          <w:rFonts w:ascii="仿宋" w:eastAsia="仿宋" w:hAnsi="仿宋" w:hint="eastAsia"/>
          <w:sz w:val="24"/>
        </w:rPr>
        <w:t>有效的原厂高级故障诊断维修手册加密钥匙(Service Key)。具有专业维修工具，并提供相关专业校准信息以供核实。</w:t>
      </w:r>
      <w:r w:rsidRPr="009F42F2">
        <w:rPr>
          <w:rFonts w:ascii="仿宋" w:eastAsia="仿宋" w:hAnsi="仿宋" w:hint="eastAsia"/>
          <w:b/>
          <w:sz w:val="28"/>
        </w:rPr>
        <w:t>（提供证明材料并加盖公章）</w:t>
      </w:r>
    </w:p>
    <w:p w:rsidR="00F123F2" w:rsidRPr="00B931E0" w:rsidRDefault="00F123F2" w:rsidP="00F123F2">
      <w:pPr>
        <w:tabs>
          <w:tab w:val="left" w:pos="1966"/>
        </w:tabs>
        <w:spacing w:before="120" w:line="360" w:lineRule="auto"/>
        <w:rPr>
          <w:rFonts w:ascii="仿宋" w:eastAsia="仿宋" w:hAnsi="仿宋"/>
          <w:b/>
          <w:sz w:val="24"/>
        </w:rPr>
      </w:pPr>
      <w:r w:rsidRPr="00B931E0">
        <w:rPr>
          <w:rFonts w:ascii="仿宋" w:eastAsia="仿宋" w:hAnsi="仿宋" w:hint="eastAsia"/>
          <w:b/>
          <w:sz w:val="24"/>
        </w:rPr>
        <w:t>二、服务内容</w:t>
      </w:r>
    </w:p>
    <w:p w:rsidR="00F123F2" w:rsidRPr="00B931E0"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w:t>
      </w:r>
      <w:r w:rsidRPr="00B931E0">
        <w:rPr>
          <w:rFonts w:ascii="仿宋" w:eastAsia="仿宋" w:hAnsi="仿宋" w:hint="eastAsia"/>
          <w:sz w:val="24"/>
        </w:rPr>
        <w:t>1.整机全保，包含</w:t>
      </w:r>
      <w:r>
        <w:rPr>
          <w:rFonts w:ascii="仿宋" w:eastAsia="仿宋" w:hAnsi="仿宋" w:hint="eastAsia"/>
          <w:sz w:val="24"/>
        </w:rPr>
        <w:t>设备</w:t>
      </w:r>
      <w:r w:rsidRPr="00B931E0">
        <w:rPr>
          <w:rFonts w:ascii="仿宋" w:eastAsia="仿宋" w:hAnsi="仿宋" w:hint="eastAsia"/>
          <w:sz w:val="24"/>
        </w:rPr>
        <w:t>主机和设备应用的显示器、MLC系统（含多叶光栅及相关配套）、影像验证系统系统（含EPID影像平板）、X</w:t>
      </w:r>
      <w:proofErr w:type="gramStart"/>
      <w:r w:rsidRPr="00B931E0">
        <w:rPr>
          <w:rFonts w:ascii="仿宋" w:eastAsia="仿宋" w:hAnsi="仿宋" w:hint="eastAsia"/>
          <w:sz w:val="24"/>
        </w:rPr>
        <w:t>线球管和</w:t>
      </w:r>
      <w:proofErr w:type="gramEnd"/>
      <w:r w:rsidRPr="00B931E0">
        <w:rPr>
          <w:rFonts w:ascii="仿宋" w:eastAsia="仿宋" w:hAnsi="仿宋" w:hint="eastAsia"/>
          <w:sz w:val="24"/>
        </w:rPr>
        <w:t>影像接收器）、控制系统、治疗床系统、ARIA网络系统软硬件、ECLIPSE治疗计划系统软硬件、</w:t>
      </w:r>
      <w:proofErr w:type="gramStart"/>
      <w:r w:rsidRPr="00B931E0">
        <w:rPr>
          <w:rFonts w:ascii="仿宋" w:eastAsia="仿宋" w:hAnsi="仿宋" w:hint="eastAsia"/>
          <w:sz w:val="24"/>
        </w:rPr>
        <w:t>水冷机</w:t>
      </w:r>
      <w:proofErr w:type="gramEnd"/>
      <w:r w:rsidRPr="00B931E0">
        <w:rPr>
          <w:rFonts w:ascii="仿宋" w:eastAsia="仿宋" w:hAnsi="仿宋" w:hint="eastAsia"/>
          <w:sz w:val="24"/>
        </w:rPr>
        <w:t>系统、稳压电源及配套使用的患者摆位激光灯、对讲及监控系统、空气压缩机、治疗计划打印机等所有相关软件及硬件设备，包含所有人工与配件更换。</w:t>
      </w:r>
      <w:r w:rsidRPr="00853E7D">
        <w:rPr>
          <w:rFonts w:ascii="仿宋" w:eastAsia="仿宋" w:hAnsi="仿宋" w:hint="eastAsia"/>
          <w:b/>
          <w:sz w:val="28"/>
        </w:rPr>
        <w:t>（提供单独的承诺函并加盖公章）</w:t>
      </w:r>
    </w:p>
    <w:p w:rsidR="00F123F2" w:rsidRPr="00B931E0"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w:t>
      </w:r>
      <w:r w:rsidRPr="00B931E0">
        <w:rPr>
          <w:rFonts w:ascii="仿宋" w:eastAsia="仿宋" w:hAnsi="仿宋" w:hint="eastAsia"/>
          <w:sz w:val="24"/>
        </w:rPr>
        <w:t>2.</w:t>
      </w:r>
      <w:r>
        <w:rPr>
          <w:rFonts w:ascii="仿宋" w:eastAsia="仿宋" w:hAnsi="仿宋" w:hint="eastAsia"/>
          <w:sz w:val="24"/>
        </w:rPr>
        <w:t>投标人</w:t>
      </w:r>
      <w:r w:rsidRPr="00B931E0">
        <w:rPr>
          <w:rFonts w:ascii="仿宋" w:eastAsia="仿宋" w:hAnsi="仿宋" w:hint="eastAsia"/>
          <w:sz w:val="24"/>
        </w:rPr>
        <w:t>承诺维修更换配件均为原厂全新配件，禁止使用拆机件，不会给设备带来安全隐患。</w:t>
      </w:r>
      <w:r w:rsidRPr="00853E7D">
        <w:rPr>
          <w:rFonts w:ascii="仿宋" w:eastAsia="仿宋" w:hAnsi="仿宋" w:hint="eastAsia"/>
          <w:b/>
          <w:sz w:val="28"/>
        </w:rPr>
        <w:t>（提供单独的承诺函并加盖公章）</w:t>
      </w:r>
    </w:p>
    <w:p w:rsidR="00F123F2" w:rsidRPr="00B931E0" w:rsidRDefault="00F123F2" w:rsidP="00F123F2">
      <w:pPr>
        <w:tabs>
          <w:tab w:val="left" w:pos="1966"/>
        </w:tabs>
        <w:spacing w:before="120" w:line="360" w:lineRule="auto"/>
        <w:rPr>
          <w:rFonts w:ascii="仿宋" w:eastAsia="仿宋" w:hAnsi="仿宋"/>
          <w:sz w:val="24"/>
        </w:rPr>
      </w:pPr>
      <w:r w:rsidRPr="00B931E0">
        <w:rPr>
          <w:rFonts w:ascii="仿宋" w:eastAsia="仿宋" w:hAnsi="仿宋" w:hint="eastAsia"/>
          <w:sz w:val="24"/>
        </w:rPr>
        <w:t>3.</w:t>
      </w:r>
      <w:r>
        <w:rPr>
          <w:rFonts w:ascii="仿宋" w:eastAsia="仿宋" w:hAnsi="仿宋" w:hint="eastAsia"/>
          <w:sz w:val="24"/>
        </w:rPr>
        <w:t>投标人</w:t>
      </w:r>
      <w:r w:rsidRPr="00B931E0">
        <w:rPr>
          <w:rFonts w:ascii="仿宋" w:eastAsia="仿宋" w:hAnsi="仿宋" w:hint="eastAsia"/>
          <w:sz w:val="24"/>
        </w:rPr>
        <w:t>提供原厂系统软件及硬件的安全性强制升级和技术支持。</w:t>
      </w:r>
    </w:p>
    <w:p w:rsidR="00F123F2" w:rsidRPr="00B931E0" w:rsidRDefault="00F123F2" w:rsidP="00F123F2">
      <w:pPr>
        <w:tabs>
          <w:tab w:val="left" w:pos="1966"/>
        </w:tabs>
        <w:spacing w:before="120" w:line="360" w:lineRule="auto"/>
        <w:rPr>
          <w:rFonts w:ascii="仿宋" w:eastAsia="仿宋" w:hAnsi="仿宋"/>
          <w:sz w:val="24"/>
        </w:rPr>
      </w:pPr>
      <w:r w:rsidRPr="00B931E0">
        <w:rPr>
          <w:rFonts w:ascii="仿宋" w:eastAsia="仿宋" w:hAnsi="仿宋" w:hint="eastAsia"/>
          <w:sz w:val="24"/>
        </w:rPr>
        <w:lastRenderedPageBreak/>
        <w:t>#4.</w:t>
      </w:r>
      <w:r>
        <w:rPr>
          <w:rFonts w:ascii="仿宋" w:eastAsia="仿宋" w:hAnsi="仿宋" w:hint="eastAsia"/>
          <w:sz w:val="24"/>
        </w:rPr>
        <w:t>投标人</w:t>
      </w:r>
      <w:r w:rsidRPr="00B931E0">
        <w:rPr>
          <w:rFonts w:ascii="仿宋" w:eastAsia="仿宋" w:hAnsi="仿宋" w:hint="eastAsia"/>
          <w:sz w:val="24"/>
        </w:rPr>
        <w:t>每年提供</w:t>
      </w:r>
      <w:r>
        <w:rPr>
          <w:rFonts w:ascii="仿宋" w:eastAsia="仿宋" w:hAnsi="仿宋" w:hint="eastAsia"/>
          <w:sz w:val="24"/>
        </w:rPr>
        <w:t>≥</w:t>
      </w:r>
      <w:r w:rsidRPr="00B931E0">
        <w:rPr>
          <w:rFonts w:ascii="仿宋" w:eastAsia="仿宋" w:hAnsi="仿宋" w:hint="eastAsia"/>
          <w:sz w:val="24"/>
        </w:rPr>
        <w:t>2次定期无故障维护保养。</w:t>
      </w:r>
      <w:r w:rsidRPr="00853E7D">
        <w:rPr>
          <w:rFonts w:ascii="仿宋" w:eastAsia="仿宋" w:hAnsi="仿宋" w:hint="eastAsia"/>
          <w:b/>
          <w:sz w:val="28"/>
        </w:rPr>
        <w:t>（提供单独的承诺函并加盖公章）</w:t>
      </w:r>
    </w:p>
    <w:p w:rsidR="00F123F2" w:rsidRPr="00B931E0" w:rsidRDefault="00F123F2" w:rsidP="00F123F2">
      <w:pPr>
        <w:tabs>
          <w:tab w:val="left" w:pos="1966"/>
        </w:tabs>
        <w:spacing w:before="120" w:line="360" w:lineRule="auto"/>
        <w:rPr>
          <w:rFonts w:ascii="仿宋" w:eastAsia="仿宋" w:hAnsi="仿宋"/>
          <w:sz w:val="24"/>
        </w:rPr>
      </w:pPr>
      <w:r w:rsidRPr="00B931E0">
        <w:rPr>
          <w:rFonts w:ascii="仿宋" w:eastAsia="仿宋" w:hAnsi="仿宋" w:hint="eastAsia"/>
          <w:sz w:val="24"/>
        </w:rPr>
        <w:t>#5.</w:t>
      </w:r>
      <w:r>
        <w:rPr>
          <w:rFonts w:ascii="仿宋" w:eastAsia="仿宋" w:hAnsi="仿宋" w:hint="eastAsia"/>
          <w:sz w:val="24"/>
        </w:rPr>
        <w:t>投标人</w:t>
      </w:r>
      <w:r w:rsidRPr="00B931E0">
        <w:rPr>
          <w:rFonts w:ascii="仿宋" w:eastAsia="仿宋" w:hAnsi="仿宋" w:hint="eastAsia"/>
          <w:sz w:val="24"/>
        </w:rPr>
        <w:t>提供24小时免费维修服务热线，报修电话响应时间1小时，现场维修响应时间24小时内，配件48小时内到现场。每次维修完毕，</w:t>
      </w:r>
      <w:r>
        <w:rPr>
          <w:rFonts w:ascii="仿宋" w:eastAsia="仿宋" w:hAnsi="仿宋" w:hint="eastAsia"/>
          <w:sz w:val="24"/>
        </w:rPr>
        <w:t>出具</w:t>
      </w:r>
      <w:r w:rsidRPr="00B931E0">
        <w:rPr>
          <w:rFonts w:ascii="仿宋" w:eastAsia="仿宋" w:hAnsi="仿宋" w:hint="eastAsia"/>
          <w:sz w:val="24"/>
        </w:rPr>
        <w:t>该设备的《维修报告》，</w:t>
      </w:r>
      <w:r>
        <w:rPr>
          <w:rFonts w:ascii="仿宋" w:eastAsia="仿宋" w:hAnsi="仿宋" w:hint="eastAsia"/>
          <w:sz w:val="24"/>
        </w:rPr>
        <w:t>采购人</w:t>
      </w:r>
      <w:r w:rsidRPr="00B931E0">
        <w:rPr>
          <w:rFonts w:ascii="仿宋" w:eastAsia="仿宋" w:hAnsi="仿宋" w:hint="eastAsia"/>
          <w:sz w:val="24"/>
        </w:rPr>
        <w:t>留存。</w:t>
      </w:r>
      <w:r w:rsidRPr="00853E7D">
        <w:rPr>
          <w:rFonts w:ascii="仿宋" w:eastAsia="仿宋" w:hAnsi="仿宋" w:hint="eastAsia"/>
          <w:b/>
          <w:sz w:val="28"/>
        </w:rPr>
        <w:t>（提供单独的承诺函并加盖公章）</w:t>
      </w:r>
    </w:p>
    <w:p w:rsidR="00F123F2" w:rsidRPr="00B931E0" w:rsidRDefault="00F123F2" w:rsidP="00F123F2">
      <w:pPr>
        <w:tabs>
          <w:tab w:val="left" w:pos="1966"/>
        </w:tabs>
        <w:spacing w:before="120" w:line="360" w:lineRule="auto"/>
        <w:rPr>
          <w:rFonts w:ascii="仿宋" w:eastAsia="仿宋" w:hAnsi="仿宋"/>
          <w:sz w:val="24"/>
        </w:rPr>
      </w:pPr>
      <w:r w:rsidRPr="00B931E0">
        <w:rPr>
          <w:rFonts w:ascii="仿宋" w:eastAsia="仿宋" w:hAnsi="仿宋" w:hint="eastAsia"/>
          <w:sz w:val="24"/>
        </w:rPr>
        <w:t>6.保修期内提供不限次数现场维修，免费更换所含备件提供维修、零配件更换和维修等各种服务，保证设备维护达到符合厂家标准或相应的国家质量标准的要求。</w:t>
      </w:r>
    </w:p>
    <w:p w:rsidR="00F123F2" w:rsidRPr="00B931E0"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w:t>
      </w:r>
      <w:r w:rsidRPr="00B931E0">
        <w:rPr>
          <w:rFonts w:ascii="仿宋" w:eastAsia="仿宋" w:hAnsi="仿宋" w:hint="eastAsia"/>
          <w:sz w:val="24"/>
        </w:rPr>
        <w:t>7.提供原厂</w:t>
      </w:r>
      <w:proofErr w:type="spellStart"/>
      <w:r w:rsidRPr="00B931E0">
        <w:rPr>
          <w:rFonts w:ascii="仿宋" w:eastAsia="仿宋" w:hAnsi="仿宋" w:hint="eastAsia"/>
          <w:sz w:val="24"/>
        </w:rPr>
        <w:t>SmartConnect</w:t>
      </w:r>
      <w:proofErr w:type="spellEnd"/>
      <w:r w:rsidRPr="00B931E0">
        <w:rPr>
          <w:rFonts w:ascii="仿宋" w:eastAsia="仿宋" w:hAnsi="仿宋" w:hint="eastAsia"/>
          <w:sz w:val="24"/>
        </w:rPr>
        <w:t>故障预警监控软件，</w:t>
      </w:r>
      <w:r>
        <w:rPr>
          <w:rFonts w:ascii="仿宋" w:eastAsia="仿宋" w:hAnsi="仿宋" w:hint="eastAsia"/>
          <w:sz w:val="24"/>
        </w:rPr>
        <w:t>投标人</w:t>
      </w:r>
      <w:r w:rsidRPr="00B931E0">
        <w:rPr>
          <w:rFonts w:ascii="仿宋" w:eastAsia="仿宋" w:hAnsi="仿宋" w:hint="eastAsia"/>
          <w:sz w:val="24"/>
        </w:rPr>
        <w:t>提供有原厂认证的远程诊断和预警功能，提供并安装可以检测</w:t>
      </w:r>
      <w:proofErr w:type="gramStart"/>
      <w:r w:rsidRPr="00B931E0">
        <w:rPr>
          <w:rFonts w:ascii="仿宋" w:eastAsia="仿宋" w:hAnsi="仿宋" w:hint="eastAsia"/>
          <w:sz w:val="24"/>
        </w:rPr>
        <w:t>出预发生</w:t>
      </w:r>
      <w:proofErr w:type="gramEnd"/>
      <w:r w:rsidRPr="00B931E0">
        <w:rPr>
          <w:rFonts w:ascii="仿宋" w:eastAsia="仿宋" w:hAnsi="仿宋" w:hint="eastAsia"/>
          <w:sz w:val="24"/>
        </w:rPr>
        <w:t>的故障并向维修工程师实时发送警报的专有监控软件。维修工程师评估警报，采取恰当措施并在必要时联系客户。开机</w:t>
      </w:r>
      <w:proofErr w:type="gramStart"/>
      <w:r w:rsidRPr="00B931E0">
        <w:rPr>
          <w:rFonts w:ascii="仿宋" w:eastAsia="仿宋" w:hAnsi="仿宋" w:hint="eastAsia"/>
          <w:sz w:val="24"/>
        </w:rPr>
        <w:t>率保证</w:t>
      </w:r>
      <w:proofErr w:type="gramEnd"/>
      <w:r w:rsidRPr="00B931E0">
        <w:rPr>
          <w:rFonts w:ascii="仿宋" w:eastAsia="仿宋" w:hAnsi="仿宋" w:hint="eastAsia"/>
          <w:sz w:val="24"/>
        </w:rPr>
        <w:t>≥95%（按照实际工作日时间计算）。</w:t>
      </w:r>
      <w:r w:rsidRPr="00853E7D">
        <w:rPr>
          <w:rFonts w:ascii="仿宋" w:eastAsia="仿宋" w:hAnsi="仿宋" w:hint="eastAsia"/>
          <w:b/>
          <w:sz w:val="28"/>
        </w:rPr>
        <w:t>（提供单独的承诺函并加盖公章）</w:t>
      </w:r>
    </w:p>
    <w:p w:rsidR="00F123F2" w:rsidRPr="00B931E0" w:rsidRDefault="00F123F2" w:rsidP="00F123F2">
      <w:pPr>
        <w:tabs>
          <w:tab w:val="left" w:pos="1966"/>
        </w:tabs>
        <w:spacing w:before="120" w:line="360" w:lineRule="auto"/>
        <w:rPr>
          <w:rFonts w:ascii="仿宋" w:eastAsia="仿宋" w:hAnsi="仿宋"/>
          <w:sz w:val="24"/>
        </w:rPr>
      </w:pPr>
      <w:r w:rsidRPr="00292886">
        <w:rPr>
          <w:rFonts w:ascii="仿宋" w:eastAsia="仿宋" w:hAnsi="仿宋" w:hint="eastAsia"/>
          <w:sz w:val="24"/>
        </w:rPr>
        <w:t>▲</w:t>
      </w:r>
      <w:r w:rsidRPr="00B931E0">
        <w:rPr>
          <w:rFonts w:ascii="仿宋" w:eastAsia="仿宋" w:hAnsi="仿宋" w:hint="eastAsia"/>
          <w:sz w:val="24"/>
        </w:rPr>
        <w:t>8.每次维修完毕，需提供该设备的《维修工单》，供院方留存；制定该设备年度保养细则，提供每次的《保养报告》；每年提供《全年度维修保养分析报告》，具体格式和内容以及时间</w:t>
      </w:r>
      <w:proofErr w:type="gramStart"/>
      <w:r w:rsidRPr="00B931E0">
        <w:rPr>
          <w:rFonts w:ascii="仿宋" w:eastAsia="仿宋" w:hAnsi="仿宋" w:hint="eastAsia"/>
          <w:sz w:val="24"/>
        </w:rPr>
        <w:t>点按照</w:t>
      </w:r>
      <w:proofErr w:type="gramEnd"/>
      <w:r w:rsidRPr="00B931E0">
        <w:rPr>
          <w:rFonts w:ascii="仿宋" w:eastAsia="仿宋" w:hAnsi="仿宋" w:hint="eastAsia"/>
          <w:sz w:val="24"/>
        </w:rPr>
        <w:t>院方要求提供。</w:t>
      </w:r>
      <w:r w:rsidRPr="00853E7D">
        <w:rPr>
          <w:rFonts w:ascii="仿宋" w:eastAsia="仿宋" w:hAnsi="仿宋" w:hint="eastAsia"/>
          <w:b/>
          <w:sz w:val="28"/>
        </w:rPr>
        <w:t>（提供单独的承诺函并加盖公章）</w:t>
      </w:r>
    </w:p>
    <w:p w:rsidR="00F123F2" w:rsidRPr="00B931E0" w:rsidRDefault="00F123F2" w:rsidP="00F123F2">
      <w:pPr>
        <w:tabs>
          <w:tab w:val="left" w:pos="1966"/>
        </w:tabs>
        <w:spacing w:before="120" w:line="360" w:lineRule="auto"/>
        <w:rPr>
          <w:rFonts w:ascii="仿宋" w:eastAsia="仿宋" w:hAnsi="仿宋"/>
          <w:sz w:val="24"/>
        </w:rPr>
      </w:pPr>
      <w:r w:rsidRPr="00B931E0">
        <w:rPr>
          <w:rFonts w:ascii="仿宋" w:eastAsia="仿宋" w:hAnsi="仿宋" w:hint="eastAsia"/>
          <w:sz w:val="24"/>
        </w:rPr>
        <w:t>#9.提供厂家培训AC学分不少于6学分；</w:t>
      </w:r>
      <w:r w:rsidRPr="005B1BEB">
        <w:rPr>
          <w:rFonts w:ascii="仿宋" w:eastAsia="仿宋" w:hAnsi="仿宋" w:hint="eastAsia"/>
          <w:b/>
          <w:sz w:val="28"/>
        </w:rPr>
        <w:t>（提供证明材料并加盖公章）</w:t>
      </w:r>
    </w:p>
    <w:p w:rsidR="00F123F2" w:rsidRPr="00B931E0" w:rsidRDefault="00F123F2" w:rsidP="00F123F2">
      <w:pPr>
        <w:tabs>
          <w:tab w:val="left" w:pos="1966"/>
        </w:tabs>
        <w:spacing w:before="120" w:line="360" w:lineRule="auto"/>
        <w:rPr>
          <w:rFonts w:ascii="仿宋" w:eastAsia="仿宋" w:hAnsi="仿宋"/>
          <w:sz w:val="24"/>
        </w:rPr>
      </w:pPr>
      <w:r>
        <w:rPr>
          <w:rFonts w:ascii="仿宋" w:eastAsia="仿宋" w:hAnsi="仿宋" w:hint="eastAsia"/>
          <w:sz w:val="24"/>
        </w:rPr>
        <w:t>★10</w:t>
      </w:r>
      <w:r w:rsidRPr="00B931E0">
        <w:rPr>
          <w:rFonts w:ascii="仿宋" w:eastAsia="仿宋" w:hAnsi="仿宋" w:hint="eastAsia"/>
          <w:sz w:val="24"/>
        </w:rPr>
        <w:t>.提供免费的Cube</w:t>
      </w:r>
      <w:proofErr w:type="gramStart"/>
      <w:r w:rsidRPr="00B931E0">
        <w:rPr>
          <w:rFonts w:ascii="仿宋" w:eastAsia="仿宋" w:hAnsi="仿宋" w:hint="eastAsia"/>
          <w:sz w:val="24"/>
        </w:rPr>
        <w:t>模体检测</w:t>
      </w:r>
      <w:proofErr w:type="gramEnd"/>
      <w:r w:rsidRPr="00B931E0">
        <w:rPr>
          <w:rFonts w:ascii="仿宋" w:eastAsia="仿宋" w:hAnsi="仿宋" w:hint="eastAsia"/>
          <w:sz w:val="24"/>
        </w:rPr>
        <w:t>服务。</w:t>
      </w:r>
      <w:r w:rsidRPr="00853E7D">
        <w:rPr>
          <w:rFonts w:ascii="仿宋" w:eastAsia="仿宋" w:hAnsi="仿宋" w:hint="eastAsia"/>
          <w:b/>
          <w:sz w:val="28"/>
        </w:rPr>
        <w:t>（提供单独的承诺函并加盖公章）</w:t>
      </w:r>
    </w:p>
    <w:p w:rsidR="00F123F2" w:rsidRPr="00B931E0" w:rsidRDefault="00F123F2" w:rsidP="00F123F2">
      <w:pPr>
        <w:tabs>
          <w:tab w:val="left" w:pos="1966"/>
        </w:tabs>
        <w:spacing w:before="120" w:line="360" w:lineRule="auto"/>
        <w:rPr>
          <w:rFonts w:ascii="仿宋" w:eastAsia="仿宋" w:hAnsi="仿宋"/>
          <w:sz w:val="24"/>
        </w:rPr>
      </w:pPr>
    </w:p>
    <w:p w:rsidR="00F123F2" w:rsidRPr="00814EA7" w:rsidRDefault="00F123F2" w:rsidP="00F123F2">
      <w:pPr>
        <w:tabs>
          <w:tab w:val="left" w:pos="1966"/>
        </w:tabs>
        <w:spacing w:before="120" w:line="360" w:lineRule="auto"/>
        <w:rPr>
          <w:rFonts w:ascii="仿宋" w:eastAsia="仿宋" w:hAnsi="仿宋"/>
          <w:sz w:val="24"/>
        </w:rPr>
      </w:pPr>
    </w:p>
    <w:p w:rsidR="003D7103" w:rsidRPr="00F123F2" w:rsidRDefault="003D7103">
      <w:bookmarkStart w:id="7" w:name="_GoBack"/>
      <w:bookmarkEnd w:id="7"/>
    </w:p>
    <w:sectPr w:rsidR="003D7103" w:rsidRPr="00F123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FD" w:rsidRDefault="00621EFD" w:rsidP="00F123F2">
      <w:r>
        <w:separator/>
      </w:r>
    </w:p>
  </w:endnote>
  <w:endnote w:type="continuationSeparator" w:id="0">
    <w:p w:rsidR="00621EFD" w:rsidRDefault="00621EFD" w:rsidP="00F1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FD" w:rsidRDefault="00621EFD" w:rsidP="00F123F2">
      <w:r>
        <w:separator/>
      </w:r>
    </w:p>
  </w:footnote>
  <w:footnote w:type="continuationSeparator" w:id="0">
    <w:p w:rsidR="00621EFD" w:rsidRDefault="00621EFD" w:rsidP="00F1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F2" w:rsidRDefault="00F123F2">
    <w:pPr>
      <w:pStyle w:val="a3"/>
      <w:pBdr>
        <w:bottom w:val="none" w:sz="0" w:space="1" w:color="auto"/>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2E"/>
    <w:rsid w:val="003D7103"/>
    <w:rsid w:val="00621EFD"/>
    <w:rsid w:val="0064762E"/>
    <w:rsid w:val="00F1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F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123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3F2"/>
    <w:rPr>
      <w:sz w:val="18"/>
      <w:szCs w:val="18"/>
    </w:rPr>
  </w:style>
  <w:style w:type="paragraph" w:styleId="a4">
    <w:name w:val="footer"/>
    <w:basedOn w:val="a"/>
    <w:link w:val="Char0"/>
    <w:uiPriority w:val="99"/>
    <w:unhideWhenUsed/>
    <w:rsid w:val="00F123F2"/>
    <w:pPr>
      <w:tabs>
        <w:tab w:val="center" w:pos="4153"/>
        <w:tab w:val="right" w:pos="8306"/>
      </w:tabs>
      <w:snapToGrid w:val="0"/>
      <w:jc w:val="left"/>
    </w:pPr>
    <w:rPr>
      <w:sz w:val="18"/>
      <w:szCs w:val="18"/>
    </w:rPr>
  </w:style>
  <w:style w:type="character" w:customStyle="1" w:styleId="Char0">
    <w:name w:val="页脚 Char"/>
    <w:basedOn w:val="a0"/>
    <w:link w:val="a4"/>
    <w:uiPriority w:val="99"/>
    <w:rsid w:val="00F123F2"/>
    <w:rPr>
      <w:sz w:val="18"/>
      <w:szCs w:val="18"/>
    </w:rPr>
  </w:style>
  <w:style w:type="paragraph" w:styleId="a5">
    <w:name w:val="Title"/>
    <w:basedOn w:val="a"/>
    <w:link w:val="Char1"/>
    <w:qFormat/>
    <w:rsid w:val="00F123F2"/>
    <w:pPr>
      <w:jc w:val="center"/>
      <w:outlineLvl w:val="0"/>
    </w:pPr>
    <w:rPr>
      <w:b/>
      <w:sz w:val="32"/>
      <w:szCs w:val="20"/>
    </w:rPr>
  </w:style>
  <w:style w:type="character" w:customStyle="1" w:styleId="Char2">
    <w:name w:val="标题 Char"/>
    <w:basedOn w:val="a0"/>
    <w:uiPriority w:val="10"/>
    <w:rsid w:val="00F123F2"/>
    <w:rPr>
      <w:rFonts w:asciiTheme="majorHAnsi" w:eastAsia="宋体" w:hAnsiTheme="majorHAnsi" w:cstheme="majorBidi"/>
      <w:b/>
      <w:bCs/>
      <w:sz w:val="32"/>
      <w:szCs w:val="32"/>
    </w:rPr>
  </w:style>
  <w:style w:type="paragraph" w:styleId="a6">
    <w:name w:val="Body Text Indent"/>
    <w:basedOn w:val="a"/>
    <w:link w:val="Char3"/>
    <w:uiPriority w:val="99"/>
    <w:semiHidden/>
    <w:unhideWhenUsed/>
    <w:rsid w:val="00F123F2"/>
    <w:pPr>
      <w:spacing w:after="120"/>
      <w:ind w:leftChars="200" w:left="420"/>
    </w:pPr>
  </w:style>
  <w:style w:type="character" w:customStyle="1" w:styleId="Char3">
    <w:name w:val="正文文本缩进 Char"/>
    <w:basedOn w:val="a0"/>
    <w:link w:val="a6"/>
    <w:uiPriority w:val="99"/>
    <w:semiHidden/>
    <w:rsid w:val="00F123F2"/>
    <w:rPr>
      <w:rFonts w:ascii="Calibri" w:eastAsia="宋体" w:hAnsi="Calibri" w:cs="Times New Roman"/>
      <w:szCs w:val="24"/>
    </w:rPr>
  </w:style>
  <w:style w:type="paragraph" w:styleId="2">
    <w:name w:val="Body Text First Indent 2"/>
    <w:basedOn w:val="a6"/>
    <w:link w:val="2Char"/>
    <w:uiPriority w:val="99"/>
    <w:qFormat/>
    <w:rsid w:val="00F123F2"/>
    <w:pPr>
      <w:spacing w:line="480" w:lineRule="exact"/>
      <w:ind w:firstLineChars="200" w:firstLine="420"/>
    </w:pPr>
    <w:rPr>
      <w:sz w:val="24"/>
      <w:szCs w:val="20"/>
    </w:rPr>
  </w:style>
  <w:style w:type="character" w:customStyle="1" w:styleId="2Char">
    <w:name w:val="正文首行缩进 2 Char"/>
    <w:basedOn w:val="Char3"/>
    <w:link w:val="2"/>
    <w:uiPriority w:val="99"/>
    <w:qFormat/>
    <w:rsid w:val="00F123F2"/>
    <w:rPr>
      <w:rFonts w:ascii="Calibri" w:eastAsia="宋体" w:hAnsi="Calibri" w:cs="Times New Roman"/>
      <w:sz w:val="24"/>
      <w:szCs w:val="20"/>
    </w:rPr>
  </w:style>
  <w:style w:type="character" w:customStyle="1" w:styleId="Char10">
    <w:name w:val="页眉 Char1"/>
    <w:qFormat/>
    <w:rsid w:val="00F123F2"/>
    <w:rPr>
      <w:rFonts w:eastAsia="宋体"/>
      <w:kern w:val="2"/>
      <w:sz w:val="18"/>
      <w:szCs w:val="18"/>
      <w:lang w:val="en-US" w:eastAsia="zh-CN" w:bidi="ar-SA"/>
    </w:rPr>
  </w:style>
  <w:style w:type="character" w:customStyle="1" w:styleId="Char1">
    <w:name w:val="标题 Char1"/>
    <w:link w:val="a5"/>
    <w:qFormat/>
    <w:rsid w:val="00F123F2"/>
    <w:rPr>
      <w:rFonts w:ascii="Calibri" w:eastAsia="宋体" w:hAnsi="Calibri"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F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123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3F2"/>
    <w:rPr>
      <w:sz w:val="18"/>
      <w:szCs w:val="18"/>
    </w:rPr>
  </w:style>
  <w:style w:type="paragraph" w:styleId="a4">
    <w:name w:val="footer"/>
    <w:basedOn w:val="a"/>
    <w:link w:val="Char0"/>
    <w:uiPriority w:val="99"/>
    <w:unhideWhenUsed/>
    <w:rsid w:val="00F123F2"/>
    <w:pPr>
      <w:tabs>
        <w:tab w:val="center" w:pos="4153"/>
        <w:tab w:val="right" w:pos="8306"/>
      </w:tabs>
      <w:snapToGrid w:val="0"/>
      <w:jc w:val="left"/>
    </w:pPr>
    <w:rPr>
      <w:sz w:val="18"/>
      <w:szCs w:val="18"/>
    </w:rPr>
  </w:style>
  <w:style w:type="character" w:customStyle="1" w:styleId="Char0">
    <w:name w:val="页脚 Char"/>
    <w:basedOn w:val="a0"/>
    <w:link w:val="a4"/>
    <w:uiPriority w:val="99"/>
    <w:rsid w:val="00F123F2"/>
    <w:rPr>
      <w:sz w:val="18"/>
      <w:szCs w:val="18"/>
    </w:rPr>
  </w:style>
  <w:style w:type="paragraph" w:styleId="a5">
    <w:name w:val="Title"/>
    <w:basedOn w:val="a"/>
    <w:link w:val="Char1"/>
    <w:qFormat/>
    <w:rsid w:val="00F123F2"/>
    <w:pPr>
      <w:jc w:val="center"/>
      <w:outlineLvl w:val="0"/>
    </w:pPr>
    <w:rPr>
      <w:b/>
      <w:sz w:val="32"/>
      <w:szCs w:val="20"/>
    </w:rPr>
  </w:style>
  <w:style w:type="character" w:customStyle="1" w:styleId="Char2">
    <w:name w:val="标题 Char"/>
    <w:basedOn w:val="a0"/>
    <w:uiPriority w:val="10"/>
    <w:rsid w:val="00F123F2"/>
    <w:rPr>
      <w:rFonts w:asciiTheme="majorHAnsi" w:eastAsia="宋体" w:hAnsiTheme="majorHAnsi" w:cstheme="majorBidi"/>
      <w:b/>
      <w:bCs/>
      <w:sz w:val="32"/>
      <w:szCs w:val="32"/>
    </w:rPr>
  </w:style>
  <w:style w:type="paragraph" w:styleId="a6">
    <w:name w:val="Body Text Indent"/>
    <w:basedOn w:val="a"/>
    <w:link w:val="Char3"/>
    <w:uiPriority w:val="99"/>
    <w:semiHidden/>
    <w:unhideWhenUsed/>
    <w:rsid w:val="00F123F2"/>
    <w:pPr>
      <w:spacing w:after="120"/>
      <w:ind w:leftChars="200" w:left="420"/>
    </w:pPr>
  </w:style>
  <w:style w:type="character" w:customStyle="1" w:styleId="Char3">
    <w:name w:val="正文文本缩进 Char"/>
    <w:basedOn w:val="a0"/>
    <w:link w:val="a6"/>
    <w:uiPriority w:val="99"/>
    <w:semiHidden/>
    <w:rsid w:val="00F123F2"/>
    <w:rPr>
      <w:rFonts w:ascii="Calibri" w:eastAsia="宋体" w:hAnsi="Calibri" w:cs="Times New Roman"/>
      <w:szCs w:val="24"/>
    </w:rPr>
  </w:style>
  <w:style w:type="paragraph" w:styleId="2">
    <w:name w:val="Body Text First Indent 2"/>
    <w:basedOn w:val="a6"/>
    <w:link w:val="2Char"/>
    <w:uiPriority w:val="99"/>
    <w:qFormat/>
    <w:rsid w:val="00F123F2"/>
    <w:pPr>
      <w:spacing w:line="480" w:lineRule="exact"/>
      <w:ind w:firstLineChars="200" w:firstLine="420"/>
    </w:pPr>
    <w:rPr>
      <w:sz w:val="24"/>
      <w:szCs w:val="20"/>
    </w:rPr>
  </w:style>
  <w:style w:type="character" w:customStyle="1" w:styleId="2Char">
    <w:name w:val="正文首行缩进 2 Char"/>
    <w:basedOn w:val="Char3"/>
    <w:link w:val="2"/>
    <w:uiPriority w:val="99"/>
    <w:qFormat/>
    <w:rsid w:val="00F123F2"/>
    <w:rPr>
      <w:rFonts w:ascii="Calibri" w:eastAsia="宋体" w:hAnsi="Calibri" w:cs="Times New Roman"/>
      <w:sz w:val="24"/>
      <w:szCs w:val="20"/>
    </w:rPr>
  </w:style>
  <w:style w:type="character" w:customStyle="1" w:styleId="Char10">
    <w:name w:val="页眉 Char1"/>
    <w:qFormat/>
    <w:rsid w:val="00F123F2"/>
    <w:rPr>
      <w:rFonts w:eastAsia="宋体"/>
      <w:kern w:val="2"/>
      <w:sz w:val="18"/>
      <w:szCs w:val="18"/>
      <w:lang w:val="en-US" w:eastAsia="zh-CN" w:bidi="ar-SA"/>
    </w:rPr>
  </w:style>
  <w:style w:type="character" w:customStyle="1" w:styleId="Char1">
    <w:name w:val="标题 Char1"/>
    <w:link w:val="a5"/>
    <w:qFormat/>
    <w:rsid w:val="00F123F2"/>
    <w:rPr>
      <w:rFonts w:ascii="Calibri" w:eastAsia="宋体" w:hAnsi="Calibri"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2</cp:revision>
  <dcterms:created xsi:type="dcterms:W3CDTF">2025-06-16T06:51:00Z</dcterms:created>
  <dcterms:modified xsi:type="dcterms:W3CDTF">2025-06-16T06:51:00Z</dcterms:modified>
</cp:coreProperties>
</file>