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sz w:val="24"/>
        </w:rPr>
      </w:pPr>
      <w:bookmarkStart w:id="0" w:name="_Toc12322"/>
      <w:r>
        <w:rPr>
          <w:b/>
          <w:sz w:val="36"/>
          <w:szCs w:val="36"/>
        </w:rPr>
        <w:t>第一章   采购邀请</w:t>
      </w:r>
      <w:bookmarkEnd w:id="0"/>
      <w:bookmarkStart w:id="1" w:name="_Toc28359002"/>
      <w:bookmarkStart w:id="2" w:name="_Toc35393790"/>
      <w:bookmarkStart w:id="3" w:name="_Toc28359079"/>
      <w:bookmarkStart w:id="4" w:name="_Toc35393621"/>
      <w:bookmarkStart w:id="5" w:name="_Hlk24379207"/>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eastAsia" w:eastAsia="宋体"/>
          <w:sz w:val="24"/>
          <w:highlight w:val="none"/>
          <w:u w:val="single"/>
          <w:lang w:eastAsia="zh-CN"/>
        </w:rPr>
      </w:pPr>
      <w:r>
        <w:rPr>
          <w:sz w:val="24"/>
        </w:rPr>
        <w:t>1.项目编号：</w:t>
      </w:r>
      <w:r>
        <w:rPr>
          <w:rFonts w:hint="eastAsia"/>
          <w:sz w:val="24"/>
          <w:highlight w:val="none"/>
          <w:u w:val="single"/>
          <w:lang w:eastAsia="zh-CN"/>
        </w:rPr>
        <w:t>11011625210200013070-XM001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实验小学等学校人工草皮修缮及改造项目</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rPr>
      </w:pPr>
      <w:r>
        <w:rPr>
          <w:sz w:val="24"/>
          <w:highlight w:val="none"/>
        </w:rPr>
        <w:t>4.项目预算金额：</w:t>
      </w:r>
      <w:r>
        <w:rPr>
          <w:rFonts w:hint="eastAsia"/>
          <w:sz w:val="24"/>
          <w:highlight w:val="none"/>
          <w:u w:val="single"/>
          <w:lang w:eastAsia="zh-CN"/>
        </w:rPr>
        <w:t>240</w:t>
      </w:r>
      <w:r>
        <w:rPr>
          <w:rFonts w:hint="eastAsia"/>
          <w:sz w:val="24"/>
          <w:highlight w:val="none"/>
          <w:u w:val="single"/>
          <w:lang w:val="en-US" w:eastAsia="zh-CN"/>
        </w:rPr>
        <w:t>.00</w:t>
      </w:r>
      <w:r>
        <w:rPr>
          <w:sz w:val="24"/>
          <w:highlight w:val="none"/>
        </w:rPr>
        <w:t>万元、</w:t>
      </w:r>
      <w:r>
        <w:rPr>
          <w:sz w:val="24"/>
        </w:rPr>
        <w:t>项目最高限价（如有）：</w:t>
      </w:r>
      <w:r>
        <w:rPr>
          <w:rFonts w:hint="eastAsia"/>
          <w:sz w:val="24"/>
          <w:u w:val="single"/>
          <w:lang w:eastAsia="zh-CN"/>
        </w:rPr>
        <w:t>220.988545</w:t>
      </w:r>
      <w:r>
        <w:rPr>
          <w:sz w:val="24"/>
        </w:rPr>
        <w:t>万元</w:t>
      </w:r>
    </w:p>
    <w:p w14:paraId="20ABC8F4">
      <w:pPr>
        <w:spacing w:line="360" w:lineRule="auto"/>
        <w:ind w:firstLine="480" w:firstLineChars="200"/>
        <w:rPr>
          <w:sz w:val="24"/>
        </w:rPr>
      </w:pPr>
      <w:r>
        <w:rPr>
          <w:sz w:val="24"/>
        </w:rPr>
        <w:t>5.采购需求：</w:t>
      </w:r>
    </w:p>
    <w:tbl>
      <w:tblPr>
        <w:tblStyle w:val="6"/>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lang w:bidi="zh-CN"/>
              </w:rPr>
            </w:pPr>
            <w:r>
              <w:rPr>
                <w:rFonts w:hint="eastAsia"/>
                <w:bCs/>
                <w:sz w:val="24"/>
                <w:lang w:bidi="zh-CN"/>
              </w:rPr>
              <w:t>包号</w:t>
            </w:r>
          </w:p>
        </w:tc>
        <w:tc>
          <w:tcPr>
            <w:tcW w:w="1903" w:type="dxa"/>
            <w:vAlign w:val="center"/>
          </w:tcPr>
          <w:p w14:paraId="0C7AC3FF">
            <w:pPr>
              <w:jc w:val="center"/>
              <w:rPr>
                <w:bCs/>
                <w:sz w:val="24"/>
                <w:lang w:bidi="zh-CN"/>
              </w:rPr>
            </w:pPr>
            <w:r>
              <w:rPr>
                <w:rFonts w:hint="eastAsia"/>
                <w:bCs/>
                <w:sz w:val="24"/>
                <w:lang w:bidi="zh-CN"/>
              </w:rPr>
              <w:t>标的名称</w:t>
            </w:r>
          </w:p>
        </w:tc>
        <w:tc>
          <w:tcPr>
            <w:tcW w:w="2010" w:type="dxa"/>
            <w:vAlign w:val="center"/>
          </w:tcPr>
          <w:p w14:paraId="15BAF65D">
            <w:pPr>
              <w:jc w:val="center"/>
              <w:rPr>
                <w:bCs/>
                <w:sz w:val="24"/>
                <w:lang w:bidi="zh-CN"/>
              </w:rPr>
            </w:pPr>
            <w:r>
              <w:rPr>
                <w:rFonts w:hint="eastAsia"/>
                <w:bCs/>
                <w:sz w:val="24"/>
                <w:lang w:bidi="zh-CN"/>
              </w:rPr>
              <w:t>采购包预算金额</w:t>
            </w:r>
          </w:p>
          <w:p w14:paraId="5E0B9194">
            <w:pPr>
              <w:jc w:val="center"/>
              <w:rPr>
                <w:bCs/>
                <w:sz w:val="24"/>
                <w:lang w:bidi="zh-CN"/>
              </w:rPr>
            </w:pPr>
            <w:r>
              <w:rPr>
                <w:rFonts w:hint="eastAsia"/>
                <w:bCs/>
                <w:sz w:val="24"/>
                <w:lang w:bidi="zh-CN"/>
              </w:rPr>
              <w:t>（万元）</w:t>
            </w:r>
          </w:p>
        </w:tc>
        <w:tc>
          <w:tcPr>
            <w:tcW w:w="831" w:type="dxa"/>
            <w:vAlign w:val="center"/>
          </w:tcPr>
          <w:p w14:paraId="17D7BB2B">
            <w:pPr>
              <w:jc w:val="center"/>
              <w:rPr>
                <w:bCs/>
                <w:sz w:val="24"/>
                <w:lang w:bidi="zh-CN"/>
              </w:rPr>
            </w:pPr>
            <w:r>
              <w:rPr>
                <w:rFonts w:hint="eastAsia"/>
                <w:bCs/>
                <w:sz w:val="24"/>
                <w:lang w:bidi="zh-CN"/>
              </w:rPr>
              <w:t>数量</w:t>
            </w:r>
          </w:p>
        </w:tc>
        <w:tc>
          <w:tcPr>
            <w:tcW w:w="3962" w:type="dxa"/>
            <w:vAlign w:val="center"/>
          </w:tcPr>
          <w:p w14:paraId="5CF3FFAA">
            <w:pPr>
              <w:jc w:val="center"/>
              <w:rPr>
                <w:bCs/>
                <w:sz w:val="24"/>
                <w:lang w:bidi="zh-CN"/>
              </w:rPr>
            </w:pPr>
            <w:r>
              <w:rPr>
                <w:rFonts w:hint="eastAsia"/>
                <w:bCs/>
                <w:sz w:val="24"/>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实验小学等学校人工草皮修缮及改造项目</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240.00</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实验小学等学校人工草皮修缮及改造项目</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rPr>
      </w:pPr>
    </w:p>
    <w:p w14:paraId="3519CFE6">
      <w:pPr>
        <w:spacing w:line="360" w:lineRule="auto"/>
        <w:ind w:firstLine="480" w:firstLineChars="200"/>
        <w:rPr>
          <w:sz w:val="24"/>
          <w:highlight w:val="none"/>
        </w:rPr>
      </w:pPr>
      <w:r>
        <w:rPr>
          <w:sz w:val="24"/>
        </w:rPr>
        <w:t>6.合同履行期限：</w:t>
      </w:r>
      <w:r>
        <w:rPr>
          <w:rFonts w:hint="eastAsia"/>
          <w:b w:val="0"/>
          <w:bCs w:val="0"/>
          <w:sz w:val="24"/>
          <w:highlight w:val="none"/>
          <w:lang w:val="en-US" w:eastAsia="zh-CN"/>
        </w:rPr>
        <w:t>30</w:t>
      </w:r>
      <w:r>
        <w:rPr>
          <w:rFonts w:hint="eastAsia"/>
          <w:b w:val="0"/>
          <w:bCs w:val="0"/>
          <w:sz w:val="24"/>
          <w:highlight w:val="none"/>
        </w:rPr>
        <w:t>日历天</w:t>
      </w:r>
      <w:r>
        <w:rPr>
          <w:rFonts w:hint="eastAsia"/>
          <w:sz w:val="24"/>
          <w:highlight w:val="none"/>
        </w:rPr>
        <w:t>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z w:val="24"/>
        </w:rPr>
        <w:t xml:space="preserve">□是 </w:t>
      </w:r>
      <w:r>
        <w:rPr>
          <w:rFonts w:hint="eastAsia"/>
          <w:sz w:val="24"/>
          <w:lang w:val="zh-CN"/>
        </w:rPr>
        <w:t>■</w:t>
      </w:r>
      <w:r>
        <w:rPr>
          <w:rFonts w:hint="eastAsia"/>
          <w:sz w:val="24"/>
        </w:rPr>
        <w:t>否。</w:t>
      </w:r>
    </w:p>
    <w:p w14:paraId="355E98F8">
      <w:pPr>
        <w:pStyle w:val="2"/>
        <w:spacing w:before="0" w:line="360" w:lineRule="auto"/>
        <w:jc w:val="left"/>
        <w:rPr>
          <w:rFonts w:ascii="Times New Roman" w:hAnsi="Times New Roman" w:eastAsia="宋体"/>
          <w:sz w:val="24"/>
          <w:szCs w:val="24"/>
        </w:rPr>
      </w:pPr>
      <w:bookmarkStart w:id="6" w:name="_Toc28359080"/>
      <w:bookmarkStart w:id="7" w:name="_Toc28359003"/>
      <w:bookmarkStart w:id="8" w:name="_Toc35393791"/>
      <w:bookmarkStart w:id="9" w:name="_Toc35393622"/>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81"/>
      <w:bookmarkStart w:id="11" w:name="_Toc28359004"/>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80" w:firstLineChars="200"/>
        <w:rPr>
          <w:sz w:val="24"/>
        </w:rPr>
      </w:pPr>
      <w:r>
        <w:rPr>
          <w:rFonts w:hint="eastAsia"/>
          <w:sz w:val="24"/>
          <w:lang w:eastAsia="zh-CN"/>
        </w:rPr>
        <w:t>□</w:t>
      </w:r>
      <w:r>
        <w:rPr>
          <w:sz w:val="24"/>
        </w:rPr>
        <w:t>本项目不专门面向中小企业预留采购份额。</w:t>
      </w:r>
    </w:p>
    <w:p w14:paraId="6743BA62">
      <w:pPr>
        <w:spacing w:line="360" w:lineRule="auto"/>
        <w:ind w:firstLine="480" w:firstLineChars="200"/>
        <w:rPr>
          <w:sz w:val="24"/>
        </w:rPr>
      </w:pPr>
      <w:r>
        <w:rPr>
          <w:rFonts w:hint="eastAsia"/>
          <w:sz w:val="24"/>
          <w:lang w:val="zh-CN"/>
        </w:rPr>
        <w:t>■</w:t>
      </w:r>
      <w:r>
        <w:rPr>
          <w:sz w:val="24"/>
        </w:rPr>
        <w:t xml:space="preserve">本项目专门面向 </w:t>
      </w:r>
      <w:r>
        <w:rPr>
          <w:rFonts w:hint="eastAsia"/>
          <w:sz w:val="24"/>
          <w:lang w:eastAsia="zh-CN"/>
        </w:rPr>
        <w:t>□</w:t>
      </w:r>
      <w:r>
        <w:rPr>
          <w:rFonts w:hint="eastAsia"/>
          <w:sz w:val="24"/>
        </w:rPr>
        <w:t>中小</w:t>
      </w:r>
      <w:r>
        <w:rPr>
          <w:sz w:val="24"/>
        </w:rPr>
        <w:t xml:space="preserve"> </w:t>
      </w:r>
      <w:r>
        <w:rPr>
          <w:rFonts w:hint="eastAsia"/>
          <w:sz w:val="24"/>
          <w:lang w:val="zh-CN"/>
        </w:rPr>
        <w:t>■</w:t>
      </w:r>
      <w:r>
        <w:rPr>
          <w:sz w:val="24"/>
        </w:rPr>
        <w:t>小微企业  采购。即：提供的货物全部由符合政策要求的中小/小微企业制造、服务全部由符合政策要求的中小/小微企业承接。</w:t>
      </w:r>
    </w:p>
    <w:p w14:paraId="7B2CEE4A">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rPr>
        <w:t xml:space="preserve">   /   </w:t>
      </w:r>
      <w:bookmarkEnd w:id="12"/>
      <w:r>
        <w:rPr>
          <w:sz w:val="24"/>
        </w:rPr>
        <w:t>。</w:t>
      </w:r>
    </w:p>
    <w:p w14:paraId="59871390">
      <w:pPr>
        <w:spacing w:line="360" w:lineRule="auto"/>
        <w:ind w:firstLine="480" w:firstLineChars="200"/>
        <w:rPr>
          <w:sz w:val="24"/>
        </w:rPr>
      </w:pPr>
      <w:r>
        <w:rPr>
          <w:sz w:val="24"/>
        </w:rPr>
        <w:t>3.本项目的特定资格要求：</w:t>
      </w:r>
    </w:p>
    <w:p w14:paraId="1705D0F7">
      <w:pPr>
        <w:tabs>
          <w:tab w:val="left" w:pos="900"/>
          <w:tab w:val="left" w:pos="1134"/>
          <w:tab w:val="left" w:pos="1589"/>
          <w:tab w:val="left" w:pos="5521"/>
        </w:tabs>
        <w:snapToGrid w:val="0"/>
        <w:spacing w:line="360" w:lineRule="auto"/>
        <w:ind w:firstLine="480" w:firstLineChars="200"/>
        <w:rPr>
          <w:color w:val="FF0000"/>
          <w:sz w:val="24"/>
        </w:rPr>
      </w:pPr>
      <w:r>
        <w:rPr>
          <w:color w:val="FF0000"/>
          <w:sz w:val="24"/>
        </w:rPr>
        <w:br w:type="page"/>
      </w:r>
    </w:p>
    <w:p w14:paraId="0561061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bidi="zh-CN"/>
        </w:rPr>
        <w:t>市政公用工程施工总承包三级及以上资质；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9"/>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市政公用工程</w:t>
      </w:r>
      <w:r>
        <w:rPr>
          <w:rFonts w:hint="eastAsia"/>
          <w:sz w:val="24"/>
          <w:highlight w:val="none"/>
          <w:u w:val="single"/>
          <w:lang w:bidi="zh-CN"/>
        </w:rPr>
        <w:t>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rPr>
        <w:t>2025</w:t>
      </w:r>
      <w:r>
        <w:rPr>
          <w:sz w:val="24"/>
          <w:highlight w:val="none"/>
        </w:rPr>
        <w:t>年</w:t>
      </w:r>
      <w:r>
        <w:rPr>
          <w:rFonts w:hint="eastAsia"/>
          <w:sz w:val="24"/>
          <w:highlight w:val="none"/>
          <w:lang w:val="en-US" w:eastAsia="zh-CN"/>
        </w:rPr>
        <w:t>06</w:t>
      </w:r>
      <w:r>
        <w:rPr>
          <w:sz w:val="24"/>
          <w:highlight w:val="none"/>
        </w:rPr>
        <w:t>月</w:t>
      </w:r>
      <w:r>
        <w:rPr>
          <w:rFonts w:hint="eastAsia"/>
          <w:sz w:val="24"/>
          <w:highlight w:val="none"/>
          <w:lang w:val="en-US" w:eastAsia="zh-CN"/>
        </w:rPr>
        <w:t>10</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06</w:t>
      </w:r>
      <w:r>
        <w:rPr>
          <w:sz w:val="24"/>
          <w:highlight w:val="none"/>
        </w:rPr>
        <w:t>月</w:t>
      </w:r>
      <w:r>
        <w:rPr>
          <w:rFonts w:hint="eastAsia"/>
          <w:sz w:val="24"/>
          <w:highlight w:val="none"/>
          <w:lang w:val="en-US" w:eastAsia="zh-CN"/>
        </w:rPr>
        <w:t>16</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30</w:t>
      </w:r>
      <w:r>
        <w:rPr>
          <w:sz w:val="24"/>
          <w:highlight w:val="none"/>
        </w:rPr>
        <w:t>（北京时间，法定节假日除外）</w:t>
      </w:r>
      <w:r>
        <w:rPr>
          <w:sz w:val="24"/>
        </w:rPr>
        <w:t>。</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28359082"/>
      <w:bookmarkStart w:id="16" w:name="_Toc28359005"/>
      <w:bookmarkStart w:id="17" w:name="_Toc35393624"/>
      <w:bookmarkStart w:id="18" w:name="_Toc35393793"/>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u w:val="single"/>
        </w:rPr>
      </w:pPr>
      <w:r>
        <w:rPr>
          <w:sz w:val="24"/>
        </w:rPr>
        <w:t>截止时间：</w:t>
      </w:r>
      <w:r>
        <w:rPr>
          <w:rFonts w:hint="eastAsia"/>
          <w:sz w:val="24"/>
          <w:highlight w:val="none"/>
        </w:rPr>
        <w:t>2025</w:t>
      </w:r>
      <w:r>
        <w:rPr>
          <w:sz w:val="24"/>
          <w:highlight w:val="none"/>
        </w:rPr>
        <w:t>年</w:t>
      </w:r>
      <w:r>
        <w:rPr>
          <w:rFonts w:hint="eastAsia"/>
          <w:sz w:val="24"/>
          <w:highlight w:val="none"/>
          <w:lang w:val="en-US" w:eastAsia="zh-CN"/>
        </w:rPr>
        <w:t>06</w:t>
      </w:r>
      <w:r>
        <w:rPr>
          <w:sz w:val="24"/>
          <w:highlight w:val="none"/>
        </w:rPr>
        <w:t>月</w:t>
      </w:r>
      <w:r>
        <w:rPr>
          <w:rFonts w:hint="eastAsia"/>
          <w:sz w:val="24"/>
          <w:highlight w:val="none"/>
          <w:lang w:val="en-US" w:eastAsia="zh-CN"/>
        </w:rPr>
        <w:t>20</w:t>
      </w:r>
      <w:r>
        <w:rPr>
          <w:sz w:val="24"/>
          <w:highlight w:val="none"/>
        </w:rPr>
        <w:t>日</w:t>
      </w:r>
      <w:r>
        <w:rPr>
          <w:rFonts w:hint="eastAsia"/>
          <w:sz w:val="24"/>
          <w:highlight w:val="none"/>
        </w:rPr>
        <w:t>09</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597C1D28">
      <w:pPr>
        <w:spacing w:line="360" w:lineRule="auto"/>
        <w:ind w:firstLine="480" w:firstLineChars="200"/>
        <w:rPr>
          <w:sz w:val="24"/>
          <w:lang w:val="zh-TW"/>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rPr>
        <w:t>时间：</w:t>
      </w:r>
      <w:r>
        <w:rPr>
          <w:rFonts w:hint="eastAsia"/>
          <w:sz w:val="24"/>
          <w:highlight w:val="none"/>
        </w:rPr>
        <w:t>2025</w:t>
      </w:r>
      <w:r>
        <w:rPr>
          <w:sz w:val="24"/>
          <w:highlight w:val="none"/>
        </w:rPr>
        <w:t>年</w:t>
      </w:r>
      <w:r>
        <w:rPr>
          <w:rFonts w:hint="eastAsia"/>
          <w:sz w:val="24"/>
          <w:highlight w:val="none"/>
          <w:lang w:val="en-US" w:eastAsia="zh-CN"/>
        </w:rPr>
        <w:t>06</w:t>
      </w:r>
      <w:r>
        <w:rPr>
          <w:sz w:val="24"/>
          <w:highlight w:val="none"/>
        </w:rPr>
        <w:t>月</w:t>
      </w:r>
      <w:r>
        <w:rPr>
          <w:rFonts w:hint="eastAsia"/>
          <w:sz w:val="24"/>
          <w:highlight w:val="none"/>
          <w:lang w:val="en-US" w:eastAsia="zh-CN"/>
        </w:rPr>
        <w:t>20</w:t>
      </w:r>
      <w:r>
        <w:rPr>
          <w:sz w:val="24"/>
          <w:highlight w:val="none"/>
        </w:rPr>
        <w:t>日</w:t>
      </w:r>
      <w:r>
        <w:rPr>
          <w:rFonts w:hint="eastAsia"/>
          <w:sz w:val="24"/>
          <w:highlight w:val="none"/>
        </w:rPr>
        <w:t>09</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3FB5B62E">
      <w:pPr>
        <w:spacing w:line="360" w:lineRule="auto"/>
        <w:ind w:firstLine="480" w:firstLineChars="200"/>
        <w:rPr>
          <w:bCs/>
          <w:sz w:val="24"/>
          <w:u w:val="single"/>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57085F60">
      <w:pPr>
        <w:pStyle w:val="2"/>
        <w:spacing w:before="0" w:line="360" w:lineRule="auto"/>
        <w:jc w:val="left"/>
        <w:rPr>
          <w:rFonts w:ascii="Times New Roman" w:hAnsi="Times New Roman" w:eastAsia="宋体"/>
          <w:sz w:val="24"/>
          <w:szCs w:val="24"/>
        </w:rPr>
      </w:pPr>
      <w:bookmarkStart w:id="19" w:name="_Toc35393625"/>
      <w:bookmarkStart w:id="20" w:name="_Toc28359007"/>
      <w:bookmarkStart w:id="21" w:name="_Toc28359084"/>
      <w:bookmarkStart w:id="22" w:name="_Toc35393794"/>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28359008"/>
      <w:bookmarkStart w:id="27" w:name="_Toc35393796"/>
      <w:bookmarkStart w:id="28" w:name="_Toc28359085"/>
      <w:bookmarkStart w:id="29" w:name="_Toc35393627"/>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09"/>
      <w:bookmarkStart w:id="31" w:name="_Toc28359086"/>
      <w:r>
        <w:rPr>
          <w:sz w:val="24"/>
        </w:rPr>
        <w:t>名    称：</w:t>
      </w:r>
      <w:r>
        <w:rPr>
          <w:rFonts w:hint="eastAsia"/>
          <w:sz w:val="24"/>
          <w:u w:val="single"/>
          <w:lang w:eastAsia="zh-CN"/>
        </w:rPr>
        <w:t>北京市怀柔区教育委员会</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北京市怀柔区湖光南街2号</w:t>
      </w:r>
    </w:p>
    <w:p w14:paraId="4DBDFF9D">
      <w:pPr>
        <w:spacing w:line="360" w:lineRule="auto"/>
        <w:ind w:firstLine="720" w:firstLineChars="300"/>
        <w:jc w:val="left"/>
        <w:rPr>
          <w:rFonts w:hint="eastAsia" w:ascii="宋体" w:hAnsi="宋体" w:eastAsia="宋体" w:cs="宋体"/>
          <w:sz w:val="24"/>
          <w:highlight w:val="none"/>
          <w:u w:val="single"/>
          <w:lang w:eastAsia="zh-CN"/>
        </w:rPr>
      </w:pPr>
      <w:r>
        <w:rPr>
          <w:rFonts w:ascii="宋体" w:hAnsi="宋体" w:cs="宋体"/>
          <w:sz w:val="24"/>
          <w:u w:val="single"/>
        </w:rPr>
        <w:t>联系方式：孔老师</w:t>
      </w:r>
      <w:r>
        <w:rPr>
          <w:rFonts w:hint="eastAsia" w:ascii="宋体" w:hAnsi="宋体" w:cs="宋体"/>
          <w:sz w:val="24"/>
          <w:highlight w:val="none"/>
          <w:u w:val="single"/>
          <w:lang w:eastAsia="zh-CN"/>
        </w:rPr>
        <w:t>010-69624097</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87"/>
      <w:bookmarkStart w:id="33" w:name="_Toc28359010"/>
      <w:r>
        <w:rPr>
          <w:sz w:val="24"/>
        </w:rPr>
        <w:t>名    称：</w:t>
      </w:r>
      <w:r>
        <w:rPr>
          <w:rFonts w:hint="eastAsia" w:ascii="宋体" w:hAnsi="宋体" w:cs="宋体"/>
          <w:sz w:val="24"/>
          <w:u w:val="single"/>
          <w:lang w:eastAsia="zh-CN"/>
        </w:rPr>
        <w:t>中归咨询管理（北京）有限公司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w:t>
      </w:r>
      <w:r>
        <w:rPr>
          <w:rFonts w:hint="eastAsia" w:ascii="宋体" w:hAnsi="宋体" w:cs="宋体"/>
          <w:sz w:val="24"/>
          <w:u w:val="single"/>
          <w:lang w:val="en-US" w:eastAsia="zh-CN"/>
        </w:rPr>
        <w:t>怀柔区</w:t>
      </w:r>
      <w:r>
        <w:rPr>
          <w:rFonts w:hint="eastAsia" w:ascii="宋体" w:hAnsi="宋体" w:cs="宋体"/>
          <w:sz w:val="24"/>
          <w:u w:val="single"/>
          <w:lang w:eastAsia="zh-CN"/>
        </w:rPr>
        <w:t>迎宾南路11号五幢二层2213室</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eastAsia="宋体" w:cs="宋体"/>
          <w:sz w:val="24"/>
          <w:u w:val="single"/>
          <w:lang w:val="en-US" w:eastAsia="zh-CN"/>
        </w:rPr>
        <w:t>马彬010-53606938</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u w:val="single"/>
          <w:lang w:val="en-US" w:eastAsia="zh-CN"/>
        </w:rPr>
        <w:t>马彬</w:t>
      </w:r>
    </w:p>
    <w:p w14:paraId="0A2F2AB7">
      <w:pPr>
        <w:spacing w:line="360" w:lineRule="auto"/>
        <w:ind w:firstLine="720" w:firstLineChars="300"/>
      </w:pPr>
      <w:r>
        <w:rPr>
          <w:rFonts w:hint="eastAsia" w:ascii="宋体" w:hAnsi="宋体" w:eastAsia="宋体" w:cs="宋体"/>
          <w:sz w:val="24"/>
          <w:szCs w:val="20"/>
        </w:rPr>
        <w:t>电      话：</w:t>
      </w:r>
      <w:r>
        <w:rPr>
          <w:rFonts w:hint="eastAsia" w:ascii="宋体" w:hAnsi="宋体" w:eastAsia="宋体" w:cs="宋体"/>
          <w:sz w:val="24"/>
          <w:szCs w:val="20"/>
          <w:u w:val="single"/>
          <w:lang w:val="en-US" w:eastAsia="zh-CN"/>
        </w:rPr>
        <w:t>010-53606938</w:t>
      </w:r>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6C85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2025-06-09T08:14:09Z</dcterms:created>
  <dc:creator>admin</dc:creator>
  <cp:lastModifiedBy>汇信-马彬</cp:lastModifiedBy>
  <dcterms:modified xsi:type="dcterms:W3CDTF">2025-06-09T08:14:15Z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32915BF38171478186407DFFBD38CB99_12</vt:lpwstr>
  </property>
</Properties>
</file>