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6C791">
      <w:pPr>
        <w:pStyle w:val="2"/>
        <w:keepNext w:val="0"/>
        <w:keepLines w:val="0"/>
        <w:widowControl/>
        <w:suppressLineNumbers w:val="0"/>
        <w:shd w:val="clear" w:fill="FFFFFF"/>
        <w:spacing w:before="0" w:beforeAutospacing="0" w:after="105" w:afterAutospacing="0"/>
        <w:ind w:left="0" w:firstLine="0"/>
        <w:jc w:val="center"/>
        <w:rPr>
          <w:rFonts w:ascii="Segoe UI" w:hAnsi="Segoe UI" w:eastAsia="Segoe UI" w:cs="Segoe UI"/>
          <w:i w:val="0"/>
          <w:iCs w:val="0"/>
          <w:caps w:val="0"/>
          <w:spacing w:val="0"/>
        </w:rPr>
      </w:pPr>
      <w:r>
        <w:rPr>
          <w:rFonts w:hint="default" w:ascii="Segoe UI" w:hAnsi="Segoe UI" w:eastAsia="Segoe UI" w:cs="Segoe UI"/>
          <w:i w:val="0"/>
          <w:iCs w:val="0"/>
          <w:caps w:val="0"/>
          <w:spacing w:val="0"/>
          <w:shd w:val="clear" w:fill="FFFFFF"/>
        </w:rPr>
        <w:t>2025年扩学位项目-北京市铁路第二中学-教育教学设备购置其他办公设备采购项目专业教室、英语听说教室、会议室、报告厅等设备、直饮水机、电器公开招标公告</w:t>
      </w:r>
    </w:p>
    <w:p w14:paraId="4C3CAAE2">
      <w:pPr>
        <w:pStyle w:val="4"/>
        <w:keepNext w:val="0"/>
        <w:keepLines w:val="0"/>
        <w:widowControl/>
        <w:suppressLineNumbers w:val="0"/>
        <w:wordWrap w:val="0"/>
        <w:spacing w:before="0" w:beforeAutospacing="0" w:after="210" w:afterAutospacing="0"/>
        <w:jc w:val="left"/>
        <w:rPr>
          <w:rFonts w:hint="default" w:ascii="Segoe UI" w:hAnsi="Segoe UI" w:eastAsia="Segoe UI" w:cs="Segoe UI"/>
          <w:i w:val="0"/>
          <w:iCs w:val="0"/>
          <w:caps w:val="0"/>
          <w:color w:val="606266"/>
          <w:spacing w:val="0"/>
          <w:sz w:val="14"/>
          <w:szCs w:val="14"/>
          <w:shd w:val="clear" w:fill="FFFFFF"/>
        </w:rPr>
      </w:pPr>
      <w:r>
        <w:rPr>
          <w:rFonts w:hint="default" w:ascii="Segoe UI" w:hAnsi="Segoe UI" w:eastAsia="Segoe UI" w:cs="Segoe UI"/>
          <w:i w:val="0"/>
          <w:iCs w:val="0"/>
          <w:caps w:val="0"/>
          <w:color w:val="606266"/>
          <w:spacing w:val="0"/>
          <w:sz w:val="14"/>
          <w:szCs w:val="14"/>
          <w:shd w:val="clear" w:fill="FFFFFF"/>
        </w:rPr>
        <w:t>项目概况</w:t>
      </w:r>
    </w:p>
    <w:p w14:paraId="797CCEFE">
      <w:pPr>
        <w:pStyle w:val="4"/>
        <w:keepNext w:val="0"/>
        <w:keepLines w:val="0"/>
        <w:widowControl/>
        <w:suppressLineNumbers w:val="0"/>
        <w:wordWrap w:val="0"/>
        <w:spacing w:before="0" w:beforeAutospacing="0" w:after="210" w:afterAutospacing="0"/>
        <w:jc w:val="left"/>
        <w:rPr>
          <w:rFonts w:hint="eastAsia" w:ascii="Segoe UI" w:hAnsi="Segoe UI" w:eastAsia="Segoe UI" w:cs="Segoe UI"/>
          <w:i w:val="0"/>
          <w:iCs w:val="0"/>
          <w:caps w:val="0"/>
          <w:color w:val="606266"/>
          <w:spacing w:val="0"/>
          <w:sz w:val="14"/>
          <w:szCs w:val="14"/>
          <w:shd w:val="clear" w:fill="FFFFFF"/>
        </w:rPr>
      </w:pPr>
      <w:r>
        <w:rPr>
          <w:rFonts w:hint="eastAsia" w:ascii="Segoe UI" w:hAnsi="Segoe UI" w:eastAsia="Segoe UI" w:cs="Segoe UI"/>
          <w:i w:val="0"/>
          <w:iCs w:val="0"/>
          <w:caps w:val="0"/>
          <w:color w:val="606266"/>
          <w:spacing w:val="0"/>
          <w:sz w:val="14"/>
          <w:szCs w:val="14"/>
          <w:shd w:val="clear" w:fill="FFFFFF"/>
          <w:lang w:val="en-US" w:eastAsia="zh-CN"/>
        </w:rPr>
        <w:t>2025年扩学位项目-北京市铁路第二中学-教育教学设备购置其他办公设备采购项目 招标项目的潜在投标人应在3.供应商使用CA 数字证书或电子营业执照登录北京市政府采购电子交易平 台（http://zbcg-bjzc.zhongcy.com/bjczj-portal-site/index.html#/home ）获取电子版招标文件。获取招标文件，并于2025-07-17 09:30（北京时间）前递交投标文件。</w:t>
      </w:r>
    </w:p>
    <w:p w14:paraId="04DC92E6">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一、项目基本情况</w:t>
      </w:r>
    </w:p>
    <w:p w14:paraId="4523DBE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项目编号：11010225210200019995-XM002</w:t>
      </w:r>
    </w:p>
    <w:p w14:paraId="6B55CF8A">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项目名称：2025年扩学位项目-北京市铁路第二中学-教育教学设备购置其他办公设备采购项目</w:t>
      </w:r>
    </w:p>
    <w:p w14:paraId="0F546934">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预算金额：483.688474 万元（人民币）</w:t>
      </w:r>
    </w:p>
    <w:p w14:paraId="217B3FB0">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最高限价：483.688474 万元（人民币）</w:t>
      </w:r>
      <w:bookmarkStart w:id="0" w:name="_GoBack"/>
      <w:bookmarkEnd w:id="0"/>
    </w:p>
    <w:p w14:paraId="4DABDEF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采购需求：</w:t>
      </w:r>
    </w:p>
    <w:p w14:paraId="2F0745E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1.标的名称：专业教室、英语听说教室、会议室、报告厅等设备、直饮水机、电器</w:t>
      </w:r>
    </w:p>
    <w:p w14:paraId="519191FE">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2.数量：1批</w:t>
      </w:r>
    </w:p>
    <w:p w14:paraId="7FF84CD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3.简要技术需求：</w:t>
      </w:r>
    </w:p>
    <w:p w14:paraId="1C8F6B22">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（1）专业教室：本包拟采购化学准备室、化学综合实验室、生物准备室、生物综合实验室等设备设施，具体需求详见招标文件第五章</w:t>
      </w:r>
    </w:p>
    <w:p w14:paraId="19DBEC16">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（2）英语听说教室、会议室、报告厅等设备：本包拟采购英语听说教室、会议室、报告厅等设备设施，具体需求详见招标文件第五章</w:t>
      </w:r>
    </w:p>
    <w:p w14:paraId="3F745B5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（3）直饮水机：本包拟采购直饮水机，具体需求详见招标文件第五章</w:t>
      </w:r>
    </w:p>
    <w:p w14:paraId="7A84036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（4）电器：本包拟采购新风机、速印机设备，具体需求详见招标文件第五章</w:t>
      </w:r>
    </w:p>
    <w:p w14:paraId="1C7D235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合同履行期限：自采购合同签订之日起30个日历天内整体投入试运行，45个日历天，完成项目整体建设，并交付采购人使用。</w:t>
      </w:r>
    </w:p>
    <w:p w14:paraId="5170FC26">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本项目不接受联合体投标。</w:t>
      </w:r>
    </w:p>
    <w:p w14:paraId="06E09429">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二、申请人的资格要求：</w:t>
      </w:r>
    </w:p>
    <w:p w14:paraId="58CC6032">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1.满足《中华人民共和国政府采购法》第二十二条规定；</w:t>
      </w:r>
    </w:p>
    <w:p w14:paraId="669712F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2.落实政府采购政策需满足的资格要求：</w:t>
      </w:r>
    </w:p>
    <w:p w14:paraId="03080664">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1.满足《中华人民共和国政府采购法》第二十二条规定； </w:t>
      </w:r>
    </w:p>
    <w:p w14:paraId="360E857E">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2.落实政府采购政策需满足的资格要求：</w:t>
      </w:r>
    </w:p>
    <w:p w14:paraId="07264FF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2.1.中小企业政策</w:t>
      </w:r>
    </w:p>
    <w:p w14:paraId="5E8B83BE">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本项目预留部分采购项目预算专门面向中小企业采购。对于预留份额，提供的货物由符合政策要求的中小企业制造、服务由符合政策要求的中小企业承接。预留份额通过以下措施进行： </w:t>
      </w:r>
    </w:p>
    <w:p w14:paraId="52627172">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（1）本项目英语听说教室、会议室、报告厅等设备、电器不专门面向中小企业预留采购份额。</w:t>
      </w:r>
    </w:p>
    <w:p w14:paraId="2D980E87">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（2）本项目专业教室、直饮水机专门面向 中小微企业采购 。</w:t>
      </w:r>
    </w:p>
    <w:p w14:paraId="453E6D6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2.2.其它落实政府采购政策的资格要求（如有）： 无   。</w:t>
      </w:r>
    </w:p>
    <w:p w14:paraId="0629B07D">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 本项目的特定资格要求：</w:t>
      </w:r>
    </w:p>
    <w:p w14:paraId="7816054D">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3.1. 本项目是否属于政府购买服务：</w:t>
      </w:r>
    </w:p>
    <w:p w14:paraId="291A66E6">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 否</w:t>
      </w:r>
    </w:p>
    <w:p w14:paraId="59228A1D">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 是，公益一类事业单位、使用事业编制且由财政拨款保障的群团组织，不得作为承接主体；</w:t>
      </w:r>
    </w:p>
    <w:p w14:paraId="729576B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3.本项目的特定资格要求：</w:t>
      </w:r>
    </w:p>
    <w:p w14:paraId="74BA670A">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无</w:t>
      </w:r>
    </w:p>
    <w:p w14:paraId="5ECDACB2">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三、获取招标文件</w:t>
      </w:r>
    </w:p>
    <w:p w14:paraId="43057CED">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时间：2025-06-27 至 2025-07-03 ，每天上午09:30至11:30，下午13:30至16:00（北京时间，法定节假日除外）</w:t>
      </w:r>
    </w:p>
    <w:p w14:paraId="53C899C0">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地点：3.供应商使用CA 数字证书或电子营业执照登录北京市政府采购电子交易平 台（http://zbcg-bjzc.zhongcy.com/bjczj-portal-site/index.html#/home ）获取电子版招标文件。</w:t>
      </w:r>
    </w:p>
    <w:p w14:paraId="368134A7">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方式：</w:t>
      </w:r>
    </w:p>
    <w:p w14:paraId="6AF14B50">
      <w:pPr>
        <w:pStyle w:val="4"/>
        <w:keepNext w:val="0"/>
        <w:keepLines w:val="0"/>
        <w:widowControl/>
        <w:suppressLineNumbers w:val="0"/>
        <w:wordWrap w:val="0"/>
        <w:spacing w:before="0" w:beforeAutospacing="0" w:after="210" w:afterAutospacing="0" w:line="210" w:lineRule="atLeast"/>
        <w:ind w:left="635" w:hanging="425"/>
        <w:jc w:val="left"/>
      </w:pPr>
      <w:r>
        <w:rPr>
          <w:rFonts w:hint="default" w:ascii="Segoe UI" w:hAnsi="Segoe UI" w:eastAsia="Segoe UI" w:cs="Segoe UI"/>
          <w:i w:val="0"/>
          <w:iCs w:val="0"/>
          <w:caps w:val="0"/>
          <w:color w:val="606266"/>
          <w:spacing w:val="0"/>
          <w:sz w:val="14"/>
          <w:szCs w:val="14"/>
          <w:shd w:val="clear" w:fill="FFFFFF"/>
        </w:rPr>
        <w:t>1. 时间：2025年6月27日至2025年7月3日，每天上午9:30至11:30，下午13:30至</w:t>
      </w:r>
    </w:p>
    <w:p w14:paraId="49E37607">
      <w:pPr>
        <w:pStyle w:val="4"/>
        <w:keepNext w:val="0"/>
        <w:keepLines w:val="0"/>
        <w:widowControl/>
        <w:suppressLineNumbers w:val="0"/>
        <w:wordWrap w:val="0"/>
        <w:spacing w:before="0" w:beforeAutospacing="0" w:after="210" w:afterAutospacing="0" w:line="210" w:lineRule="atLeast"/>
        <w:ind w:left="635" w:hanging="425"/>
        <w:jc w:val="left"/>
      </w:pPr>
      <w:r>
        <w:rPr>
          <w:rFonts w:hint="default" w:ascii="Segoe UI" w:hAnsi="Segoe UI" w:eastAsia="Segoe UI" w:cs="Segoe UI"/>
          <w:i w:val="0"/>
          <w:iCs w:val="0"/>
          <w:caps w:val="0"/>
          <w:color w:val="606266"/>
          <w:spacing w:val="0"/>
          <w:sz w:val="14"/>
          <w:szCs w:val="14"/>
          <w:shd w:val="clear" w:fill="FFFFFF"/>
        </w:rPr>
        <w:t>16:00（北京时 间，法定节假日除外）。</w:t>
      </w:r>
    </w:p>
    <w:p w14:paraId="40EFD4CD">
      <w:pPr>
        <w:pStyle w:val="4"/>
        <w:keepNext w:val="0"/>
        <w:keepLines w:val="0"/>
        <w:widowControl/>
        <w:suppressLineNumbers w:val="0"/>
        <w:wordWrap w:val="0"/>
        <w:spacing w:before="0" w:beforeAutospacing="0" w:after="210" w:afterAutospacing="0" w:line="210" w:lineRule="atLeast"/>
        <w:ind w:left="635" w:hanging="425"/>
        <w:jc w:val="left"/>
      </w:pPr>
      <w:r>
        <w:rPr>
          <w:rFonts w:hint="default" w:ascii="Segoe UI" w:hAnsi="Segoe UI" w:eastAsia="Segoe UI" w:cs="Segoe UI"/>
          <w:i w:val="0"/>
          <w:iCs w:val="0"/>
          <w:caps w:val="0"/>
          <w:color w:val="606266"/>
          <w:spacing w:val="0"/>
          <w:sz w:val="14"/>
          <w:szCs w:val="14"/>
          <w:shd w:val="clear" w:fill="FFFFFF"/>
        </w:rPr>
        <w:t>2. 地点：北京市政府采购电子交易平台</w:t>
      </w:r>
    </w:p>
    <w:p w14:paraId="7419ECB3">
      <w:pPr>
        <w:pStyle w:val="4"/>
        <w:keepNext w:val="0"/>
        <w:keepLines w:val="0"/>
        <w:widowControl/>
        <w:suppressLineNumbers w:val="0"/>
        <w:wordWrap w:val="0"/>
        <w:spacing w:before="0" w:beforeAutospacing="0" w:after="210" w:afterAutospacing="0" w:line="210" w:lineRule="atLeast"/>
        <w:ind w:left="635" w:hanging="425"/>
        <w:jc w:val="left"/>
      </w:pPr>
      <w:r>
        <w:rPr>
          <w:rFonts w:hint="default" w:ascii="Segoe UI" w:hAnsi="Segoe UI" w:eastAsia="Segoe UI" w:cs="Segoe UI"/>
          <w:i w:val="0"/>
          <w:iCs w:val="0"/>
          <w:caps w:val="0"/>
          <w:color w:val="606266"/>
          <w:spacing w:val="0"/>
          <w:sz w:val="14"/>
          <w:szCs w:val="14"/>
          <w:shd w:val="clear" w:fill="FFFFFF"/>
        </w:rPr>
        <w:t>3. 方式：供应商使用CA 数字证书或电子营业执照登录北京市政府采购电子交易平</w:t>
      </w:r>
    </w:p>
    <w:p w14:paraId="7BE59B2D">
      <w:pPr>
        <w:pStyle w:val="4"/>
        <w:keepNext w:val="0"/>
        <w:keepLines w:val="0"/>
        <w:widowControl/>
        <w:suppressLineNumbers w:val="0"/>
        <w:wordWrap w:val="0"/>
        <w:spacing w:before="0" w:beforeAutospacing="0" w:after="210" w:afterAutospacing="0" w:line="210" w:lineRule="atLeast"/>
        <w:ind w:left="635" w:hanging="425"/>
        <w:jc w:val="left"/>
      </w:pPr>
      <w:r>
        <w:rPr>
          <w:rFonts w:hint="default" w:ascii="Segoe UI" w:hAnsi="Segoe UI" w:eastAsia="Segoe UI" w:cs="Segoe UI"/>
          <w:i w:val="0"/>
          <w:iCs w:val="0"/>
          <w:caps w:val="0"/>
          <w:color w:val="606266"/>
          <w:spacing w:val="0"/>
          <w:sz w:val="14"/>
          <w:szCs w:val="14"/>
          <w:shd w:val="clear" w:fill="FFFFFF"/>
        </w:rPr>
        <w:t>台（http://zbcg-bjzc.zhongcy.com/bjczj-portal-site/index.html#/home ）获取电子版招标文件。</w:t>
      </w:r>
    </w:p>
    <w:p w14:paraId="2D412360">
      <w:pPr>
        <w:pStyle w:val="4"/>
        <w:keepNext w:val="0"/>
        <w:keepLines w:val="0"/>
        <w:widowControl/>
        <w:suppressLineNumbers w:val="0"/>
        <w:wordWrap w:val="0"/>
        <w:spacing w:before="0" w:beforeAutospacing="0" w:after="210" w:afterAutospacing="0" w:line="210" w:lineRule="atLeast"/>
        <w:ind w:left="635" w:hanging="425"/>
        <w:jc w:val="left"/>
      </w:pPr>
      <w:r>
        <w:rPr>
          <w:rFonts w:hint="default" w:ascii="Segoe UI" w:hAnsi="Segoe UI" w:eastAsia="Segoe UI" w:cs="Segoe UI"/>
          <w:i w:val="0"/>
          <w:iCs w:val="0"/>
          <w:caps w:val="0"/>
          <w:color w:val="606266"/>
          <w:spacing w:val="0"/>
          <w:sz w:val="14"/>
          <w:szCs w:val="14"/>
          <w:shd w:val="clear" w:fill="FFFFFF"/>
        </w:rPr>
        <w:t>4. 售价：0 元。</w:t>
      </w:r>
    </w:p>
    <w:p w14:paraId="0A3D9FB7">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售价：￥0 元，本公告包含的招标文件售价总和</w:t>
      </w:r>
    </w:p>
    <w:p w14:paraId="695F3AFA">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四、提交投标文件截止时间、开标时间和地点</w:t>
      </w:r>
    </w:p>
    <w:p w14:paraId="307347F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2025-07-17 09:30（北京时间）</w:t>
      </w:r>
    </w:p>
    <w:p w14:paraId="7B2BD740">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地点：北京市政府采购电子交易平台，采用远程电子开标方式，投标人使用CA认证证书登录北京市政府采购电子交易平台参与电子开标。投标人自行对电子投标文件进行解密，不接受纸质文件，无须投标人到达现场。</w:t>
      </w:r>
    </w:p>
    <w:p w14:paraId="6E62D559">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五、公告期限</w:t>
      </w:r>
    </w:p>
    <w:p w14:paraId="323C60D6">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自本公告发布之日起5个工作日。</w:t>
      </w:r>
    </w:p>
    <w:p w14:paraId="159EE478">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六、其他补充事宜</w:t>
      </w:r>
    </w:p>
    <w:p w14:paraId="1D7CDFF7">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1.本项目需要落实的政府采购政策：支持本国产业、政府采购促进中小企业发展、政府采购支持监狱企业发展、促进残疾人就业、 节能产品强制采购、环境标志产品优先采购、支持乡村产业振兴、优先采购贫困地区农副产品等政府采购政策。</w:t>
      </w:r>
    </w:p>
    <w:p w14:paraId="00012C1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2.本项目公告在《北京市政府采购网》、《中国政府采购网》上同时发布。</w:t>
      </w:r>
    </w:p>
    <w:p w14:paraId="7A011675">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3.本项目采用 （全流程电子化） 采购方式，请供应商认真学习北京市政府采购电子交易平台发布的相关操作手册（供应商可在交易平台下载相关手册），办理 CA 数字证书或电子营业执照、进行北京市政府采购电子交易平台注册绑定，并认真核实CA 数字证书或电子营业执照情况确认是否符合本项目电子化采购流程要求。</w:t>
      </w:r>
    </w:p>
    <w:p w14:paraId="72AFC58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CA 数字证书服务热线 010-58511086电子营业执照服务热线400-699-7000技术支持服务热线 010-86483801</w:t>
      </w:r>
    </w:p>
    <w:p w14:paraId="51B79E10">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3.1.办理 CA 数字证书或电子营业执照</w:t>
      </w:r>
    </w:p>
    <w:p w14:paraId="3672A6D6">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供应商登录北京市政府采购电子交易平台查阅 “用户指南 ”— “操作指南 ”— “市场主体 CA 办理操作流程指引 ” / “ 电子营业执照使用指南 ”，按照程序要求办理。</w:t>
      </w:r>
    </w:p>
    <w:p w14:paraId="31773FC6">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3.2.注册</w:t>
      </w:r>
    </w:p>
    <w:p w14:paraId="3411086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供应商登录北京市政府采购电子交易平台 “用户指南 ”— “操作指南 ”— “市场主体注 册入库操作流程指引 ”进行自助注册绑定。</w:t>
      </w:r>
    </w:p>
    <w:p w14:paraId="339B93B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3.3.驱动、客户端下载</w:t>
      </w:r>
    </w:p>
    <w:p w14:paraId="4B5F5A1A">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供应商登录北京市政府采购电子交易平台 “用户指南 ”— “工具下载 ”— “招标采购系 统文件驱动安装包 ”下载相关驱动。</w:t>
      </w:r>
    </w:p>
    <w:p w14:paraId="4A1C88E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供应商登录北京市政府采购电子交易平台 “用户指南 ”— “工具下载 ”— “投标文件编 制工具 ”下载相关客户端。</w:t>
      </w:r>
    </w:p>
    <w:p w14:paraId="365111C4">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3.4.获取电子招标文件</w:t>
      </w:r>
    </w:p>
    <w:p w14:paraId="6F39E2C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供应商使用 CA 数字证书或电子营业执照登录北京市政府采购电子交易平台获取电 子招标文件。</w:t>
      </w:r>
    </w:p>
    <w:p w14:paraId="03C1282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供应商如计划参与多个采购包的投标，应在登录北京市政府采购电子交易平台后， 在【我的项目】栏目依次选择对应采购包 ，进入项目工作台招标/采购文件环节分别按 采购包下载招标文件电子版。未在规定期限内按上述操作获取文件的采购包，供应商无 法提交相应包的电子投标文件。</w:t>
      </w:r>
    </w:p>
    <w:p w14:paraId="0E0115CB">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3.5. 编制投标文件</w:t>
      </w:r>
    </w:p>
    <w:p w14:paraId="75F19EAA">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14:paraId="0387131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3.6. 提交电子投标文件</w:t>
      </w:r>
    </w:p>
    <w:p w14:paraId="04086669">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供应商应于投标截止时间前在北京市政府采购电子交易平台提交电子投标文件，上传电子投标文件过程中请保持与互联网的连接畅通。</w:t>
      </w:r>
    </w:p>
    <w:p w14:paraId="01F2722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3.7.电子开标</w:t>
      </w:r>
    </w:p>
    <w:p w14:paraId="281E5A74">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供应商在开标地点使用 CA 数字证书或电子营业执照登录北京市政府采购电子交易平台进行电子开标。</w:t>
      </w:r>
    </w:p>
    <w:p w14:paraId="215A969C">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4.最高限价：</w:t>
      </w:r>
    </w:p>
    <w:p w14:paraId="76DC29FF">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（1）专业教室：156.74006 万元</w:t>
      </w:r>
    </w:p>
    <w:p w14:paraId="13E405A4">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（2）英语听说教室、会议室、报告厅等设备：266.348414万元</w:t>
      </w:r>
    </w:p>
    <w:p w14:paraId="783B6E47">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（3）直饮水机:32.70万元</w:t>
      </w:r>
    </w:p>
    <w:p w14:paraId="0B7A7B3F">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（4）电器:27.90万元</w:t>
      </w:r>
    </w:p>
    <w:p w14:paraId="09E149D3">
      <w:pPr>
        <w:pStyle w:val="4"/>
        <w:keepNext w:val="0"/>
        <w:keepLines w:val="0"/>
        <w:widowControl/>
        <w:suppressLineNumbers w:val="0"/>
        <w:wordWrap w:val="0"/>
        <w:spacing w:before="0" w:beforeAutospacing="0" w:after="210" w:afterAutospacing="0"/>
        <w:jc w:val="left"/>
      </w:pPr>
      <w:r>
        <w:rPr>
          <w:rStyle w:val="7"/>
          <w:rFonts w:hint="default" w:ascii="Segoe UI" w:hAnsi="Segoe UI" w:eastAsia="Segoe UI" w:cs="Segoe UI"/>
          <w:b/>
          <w:bCs/>
          <w:i w:val="0"/>
          <w:iCs w:val="0"/>
          <w:caps w:val="0"/>
          <w:color w:val="606266"/>
          <w:spacing w:val="0"/>
          <w:sz w:val="14"/>
          <w:szCs w:val="14"/>
          <w:bdr w:val="none" w:color="auto" w:sz="0" w:space="0"/>
          <w:shd w:val="clear" w:fill="FFFFFF"/>
        </w:rPr>
        <w:t>七、对本次招标提出询问，请按以下方式联系。</w:t>
      </w:r>
    </w:p>
    <w:p w14:paraId="26BD9BED">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1.采购人信息</w:t>
      </w:r>
    </w:p>
    <w:p w14:paraId="20F5752C">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名 称：北京市铁路第二中学　　　　　</w:t>
      </w:r>
    </w:p>
    <w:p w14:paraId="6446822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地址：北京市西城区月坛西街5号　　　　　　　　</w:t>
      </w:r>
    </w:p>
    <w:p w14:paraId="2AAFBFB3">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联系方式：吉劼,010-68014727　　　　　　</w:t>
      </w:r>
    </w:p>
    <w:p w14:paraId="1AB37A3A">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2.采购代理机构信息</w:t>
      </w:r>
    </w:p>
    <w:p w14:paraId="7392821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名 称：中赢鼎盛招标代理有限公司　　　　　　　　　　　　</w:t>
      </w:r>
    </w:p>
    <w:p w14:paraId="788E4D8D">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地　址：北京市通州区江米店街2号院5号楼富力运河十号B02座2414　　　　　　　　　　　　</w:t>
      </w:r>
    </w:p>
    <w:p w14:paraId="1E74D83F">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联系方式：夏敏、黃菁菁、王欢，010-69940210　　　　　　　　　　　　</w:t>
      </w:r>
    </w:p>
    <w:p w14:paraId="346CA27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3.项目联系方式</w:t>
      </w:r>
    </w:p>
    <w:p w14:paraId="68526721">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项目联系人：夏敏、黃菁菁、王欢</w:t>
      </w:r>
    </w:p>
    <w:p w14:paraId="345D9968">
      <w:pPr>
        <w:pStyle w:val="4"/>
        <w:keepNext w:val="0"/>
        <w:keepLines w:val="0"/>
        <w:widowControl/>
        <w:suppressLineNumbers w:val="0"/>
        <w:wordWrap w:val="0"/>
        <w:spacing w:before="0" w:beforeAutospacing="0" w:after="210" w:afterAutospacing="0"/>
        <w:jc w:val="left"/>
      </w:pPr>
      <w:r>
        <w:rPr>
          <w:rFonts w:hint="default" w:ascii="Segoe UI" w:hAnsi="Segoe UI" w:eastAsia="Segoe UI" w:cs="Segoe UI"/>
          <w:i w:val="0"/>
          <w:iCs w:val="0"/>
          <w:caps w:val="0"/>
          <w:color w:val="606266"/>
          <w:spacing w:val="0"/>
          <w:sz w:val="14"/>
          <w:szCs w:val="14"/>
          <w:bdr w:val="none" w:color="auto" w:sz="0" w:space="0"/>
          <w:shd w:val="clear" w:fill="FFFFFF"/>
        </w:rPr>
        <w:t>电　话：　　010-69940210</w:t>
      </w:r>
    </w:p>
    <w:p w14:paraId="3AFA75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0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2025-06-26T06:27:53Z</dcterms:created>
  <dc:creator>kimi2</dc:creator>
  <cp:lastModifiedBy>kimi</cp:lastModifiedBy>
  <dcterms:modified xsi:type="dcterms:W3CDTF">2025-06-26T06:28:23Z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eyJoZGlkIjoiZDliOWM2MzNlZjk4NTNhNjlmZThmZjcxNGE1Y2Q0ZmIiLCJ1c2VySWQiOiIzNzcxNzM1ODkifQ==</vt:lpwstr>
  </property>
  <property fmtid="{D5CDD505-2E9C-101B-9397-08002B2CF9AE}" pid="4" name="ICV">
    <vt:lpwstr>C8826ACC5640437895E6C7794BEE6D5D_12</vt:lpwstr>
  </property>
</Properties>
</file>