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8B49">
      <w:pPr>
        <w:spacing w:line="360" w:lineRule="auto"/>
        <w:jc w:val="center"/>
        <w:outlineLvl w:val="0"/>
        <w:rPr>
          <w:b/>
          <w:sz w:val="36"/>
          <w:szCs w:val="36"/>
        </w:rPr>
      </w:pPr>
      <w:bookmarkStart w:id="0" w:name="_Toc27936"/>
      <w:bookmarkStart w:id="7" w:name="_GoBack"/>
      <w:bookmarkEnd w:id="7"/>
      <w:r>
        <w:rPr>
          <w:rFonts w:hint="eastAsia"/>
          <w:b/>
          <w:sz w:val="36"/>
          <w:szCs w:val="36"/>
          <w:lang w:val="en-US" w:eastAsia="zh-CN"/>
        </w:rPr>
        <w:t xml:space="preserve">  </w:t>
      </w:r>
      <w:r>
        <w:rPr>
          <w:b/>
          <w:sz w:val="36"/>
          <w:szCs w:val="36"/>
        </w:rPr>
        <w:t>采购需求</w:t>
      </w:r>
      <w:bookmarkEnd w:id="0"/>
    </w:p>
    <w:p w14:paraId="2E3F7FA8">
      <w:pPr>
        <w:spacing w:line="360" w:lineRule="auto"/>
        <w:contextualSpacing/>
        <w:rPr>
          <w:sz w:val="24"/>
        </w:rPr>
      </w:pPr>
    </w:p>
    <w:p w14:paraId="2798106E">
      <w:pPr>
        <w:pStyle w:val="6"/>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一、</w:t>
      </w:r>
      <w:r>
        <w:rPr>
          <w:rFonts w:ascii="Times New Roman" w:hAnsi="Times New Roman"/>
          <w:b/>
          <w:sz w:val="24"/>
          <w:szCs w:val="24"/>
        </w:rPr>
        <w:t>采购标的</w:t>
      </w:r>
    </w:p>
    <w:tbl>
      <w:tblPr>
        <w:tblStyle w:val="4"/>
        <w:tblW w:w="7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96"/>
        <w:gridCol w:w="1894"/>
        <w:gridCol w:w="1992"/>
      </w:tblGrid>
      <w:tr w14:paraId="4B5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37" w:type="dxa"/>
            <w:shd w:val="clear" w:color="auto" w:fill="auto"/>
            <w:vAlign w:val="center"/>
          </w:tcPr>
          <w:p w14:paraId="4BD18935">
            <w:pPr>
              <w:jc w:val="center"/>
              <w:rPr>
                <w:rFonts w:ascii="宋体"/>
                <w:b/>
                <w:bCs/>
                <w:kern w:val="0"/>
                <w:sz w:val="24"/>
                <w:highlight w:val="none"/>
              </w:rPr>
            </w:pPr>
            <w:r>
              <w:rPr>
                <w:rFonts w:hint="eastAsia" w:ascii="宋体" w:hAnsi="宋体" w:cs="宋体"/>
                <w:b/>
                <w:bCs/>
                <w:kern w:val="0"/>
                <w:sz w:val="24"/>
                <w:highlight w:val="none"/>
              </w:rPr>
              <w:t>包号</w:t>
            </w:r>
          </w:p>
        </w:tc>
        <w:tc>
          <w:tcPr>
            <w:tcW w:w="2496" w:type="dxa"/>
            <w:shd w:val="clear" w:color="auto" w:fill="auto"/>
            <w:vAlign w:val="center"/>
          </w:tcPr>
          <w:p w14:paraId="13C61138">
            <w:pPr>
              <w:widowControl/>
              <w:jc w:val="center"/>
              <w:rPr>
                <w:rFonts w:ascii="宋体"/>
                <w:b/>
                <w:bCs/>
                <w:kern w:val="0"/>
                <w:sz w:val="24"/>
                <w:highlight w:val="none"/>
              </w:rPr>
            </w:pPr>
            <w:r>
              <w:rPr>
                <w:rFonts w:hint="eastAsia" w:ascii="宋体" w:hAnsi="宋体" w:cs="宋体"/>
                <w:b/>
                <w:bCs/>
                <w:kern w:val="0"/>
                <w:sz w:val="24"/>
                <w:highlight w:val="none"/>
              </w:rPr>
              <w:t>采购内容</w:t>
            </w:r>
          </w:p>
        </w:tc>
        <w:tc>
          <w:tcPr>
            <w:tcW w:w="1894" w:type="dxa"/>
            <w:shd w:val="clear" w:color="auto" w:fill="auto"/>
            <w:vAlign w:val="center"/>
          </w:tcPr>
          <w:p w14:paraId="09AA344B">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p w14:paraId="723648EB">
            <w:pPr>
              <w:widowControl/>
              <w:jc w:val="center"/>
              <w:rPr>
                <w:rFonts w:hint="eastAsia" w:ascii="宋体" w:eastAsia="宋体"/>
                <w:b/>
                <w:bCs/>
                <w:kern w:val="0"/>
                <w:sz w:val="24"/>
                <w:highlight w:val="none"/>
                <w:lang w:eastAsia="zh-CN"/>
              </w:rPr>
            </w:pP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台/套</w:t>
            </w:r>
            <w:r>
              <w:rPr>
                <w:rFonts w:hint="eastAsia" w:ascii="宋体" w:hAnsi="宋体" w:cs="宋体"/>
                <w:b/>
                <w:bCs/>
                <w:kern w:val="0"/>
                <w:sz w:val="24"/>
                <w:highlight w:val="none"/>
                <w:lang w:eastAsia="zh-CN"/>
              </w:rPr>
              <w:t>）</w:t>
            </w:r>
          </w:p>
        </w:tc>
        <w:tc>
          <w:tcPr>
            <w:tcW w:w="1992" w:type="dxa"/>
            <w:shd w:val="clear" w:color="000000" w:fill="FFFFFF"/>
            <w:vAlign w:val="center"/>
          </w:tcPr>
          <w:p w14:paraId="151876AE">
            <w:pPr>
              <w:widowControl/>
              <w:jc w:val="center"/>
              <w:rPr>
                <w:rFonts w:ascii="宋体" w:hAnsi="宋体" w:cs="宋体"/>
                <w:b/>
                <w:bCs/>
                <w:kern w:val="0"/>
                <w:sz w:val="24"/>
                <w:highlight w:val="none"/>
              </w:rPr>
            </w:pPr>
            <w:r>
              <w:rPr>
                <w:rFonts w:hint="eastAsia" w:ascii="宋体" w:hAnsi="宋体" w:cs="宋体"/>
                <w:b/>
                <w:bCs/>
                <w:kern w:val="0"/>
                <w:sz w:val="24"/>
                <w:highlight w:val="none"/>
              </w:rPr>
              <w:t>是否允许采购</w:t>
            </w:r>
          </w:p>
          <w:p w14:paraId="7A30C80D">
            <w:pPr>
              <w:widowControl/>
              <w:jc w:val="center"/>
              <w:rPr>
                <w:rFonts w:ascii="宋体" w:hAnsi="宋体" w:cs="宋体"/>
                <w:b/>
                <w:bCs/>
                <w:kern w:val="0"/>
                <w:sz w:val="24"/>
                <w:highlight w:val="none"/>
              </w:rPr>
            </w:pPr>
            <w:r>
              <w:rPr>
                <w:rFonts w:hint="eastAsia" w:ascii="宋体" w:hAnsi="宋体" w:cs="宋体"/>
                <w:b/>
                <w:bCs/>
                <w:kern w:val="0"/>
                <w:sz w:val="24"/>
                <w:highlight w:val="none"/>
              </w:rPr>
              <w:t>进口产品</w:t>
            </w:r>
          </w:p>
        </w:tc>
      </w:tr>
      <w:tr w14:paraId="001F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37" w:type="dxa"/>
            <w:shd w:val="clear" w:color="auto" w:fill="auto"/>
            <w:vAlign w:val="center"/>
          </w:tcPr>
          <w:p w14:paraId="18B483F1">
            <w:pPr>
              <w:spacing w:before="120" w:beforeLines="50" w:line="360" w:lineRule="auto"/>
              <w:jc w:val="center"/>
              <w:rPr>
                <w:rFonts w:hint="default" w:ascii="宋体" w:eastAsia="宋体"/>
                <w:sz w:val="24"/>
                <w:lang w:val="en-US" w:eastAsia="zh-CN"/>
              </w:rPr>
            </w:pPr>
            <w:r>
              <w:rPr>
                <w:rFonts w:hint="eastAsia" w:ascii="宋体" w:hAnsi="宋体" w:cs="宋体"/>
                <w:sz w:val="24"/>
                <w:lang w:val="en-US" w:eastAsia="zh-CN"/>
              </w:rPr>
              <w:t>01</w:t>
            </w:r>
          </w:p>
        </w:tc>
        <w:tc>
          <w:tcPr>
            <w:tcW w:w="2496" w:type="dxa"/>
            <w:shd w:val="clear" w:color="auto" w:fill="auto"/>
            <w:vAlign w:val="center"/>
          </w:tcPr>
          <w:p w14:paraId="1465ABF5">
            <w:pPr>
              <w:widowControl/>
              <w:jc w:val="center"/>
              <w:textAlignment w:val="center"/>
              <w:rPr>
                <w:rFonts w:hint="eastAsia" w:ascii="宋体" w:eastAsia="宋体"/>
                <w:sz w:val="24"/>
                <w:lang w:eastAsia="zh-CN"/>
              </w:rPr>
            </w:pPr>
            <w:r>
              <w:rPr>
                <w:rFonts w:hint="eastAsia"/>
                <w:sz w:val="24"/>
                <w:lang w:val="en-US" w:eastAsia="zh-CN"/>
              </w:rPr>
              <w:t>CT设备</w:t>
            </w:r>
          </w:p>
        </w:tc>
        <w:tc>
          <w:tcPr>
            <w:tcW w:w="1894" w:type="dxa"/>
            <w:shd w:val="clear" w:color="auto" w:fill="auto"/>
            <w:vAlign w:val="center"/>
          </w:tcPr>
          <w:p w14:paraId="13F5214C">
            <w:pPr>
              <w:pStyle w:val="7"/>
              <w:spacing w:before="50"/>
              <w:jc w:val="center"/>
              <w:rPr>
                <w:rFonts w:hint="eastAsia" w:ascii="宋体" w:eastAsia="宋体"/>
                <w:sz w:val="24"/>
                <w:lang w:val="en-US" w:eastAsia="zh-CN"/>
              </w:rPr>
            </w:pPr>
            <w:r>
              <w:rPr>
                <w:rFonts w:hint="eastAsia" w:ascii="宋体"/>
                <w:sz w:val="24"/>
                <w:lang w:val="en-US" w:eastAsia="zh-CN"/>
              </w:rPr>
              <w:t>1</w:t>
            </w:r>
          </w:p>
        </w:tc>
        <w:tc>
          <w:tcPr>
            <w:tcW w:w="1992" w:type="dxa"/>
            <w:shd w:val="clear" w:color="000000" w:fill="FFFFFF"/>
            <w:vAlign w:val="center"/>
          </w:tcPr>
          <w:p w14:paraId="48E29F20">
            <w:pPr>
              <w:pStyle w:val="7"/>
              <w:spacing w:before="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否</w:t>
            </w:r>
          </w:p>
        </w:tc>
      </w:tr>
    </w:tbl>
    <w:p w14:paraId="065B31A0">
      <w:pPr>
        <w:pStyle w:val="6"/>
        <w:numPr>
          <w:ilvl w:val="0"/>
          <w:numId w:val="0"/>
        </w:numPr>
        <w:spacing w:line="360" w:lineRule="auto"/>
        <w:ind w:left="499" w:leftChars="0" w:hanging="499" w:firstLineChars="0"/>
        <w:contextualSpacing/>
        <w:rPr>
          <w:rFonts w:hint="default" w:ascii="Times New Roman" w:hAnsi="Times New Roman" w:eastAsia="宋体" w:cs="Times New Roman"/>
          <w:b/>
          <w:kern w:val="2"/>
          <w:sz w:val="24"/>
          <w:szCs w:val="24"/>
          <w:lang w:val="en-US" w:eastAsia="zh-CN" w:bidi="ar-SA"/>
        </w:rPr>
      </w:pPr>
    </w:p>
    <w:p w14:paraId="02843079">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99" w:leftChars="0" w:right="0" w:rightChars="0" w:hanging="499"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二、</w:t>
      </w:r>
      <w:r>
        <w:rPr>
          <w:rFonts w:ascii="Times New Roman" w:hAnsi="Times New Roman"/>
          <w:b/>
          <w:sz w:val="24"/>
          <w:szCs w:val="24"/>
        </w:rPr>
        <w:t>商务要求</w:t>
      </w:r>
    </w:p>
    <w:p w14:paraId="3EBDF0AC">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i/>
          <w:sz w:val="24"/>
          <w:highlight w:val="none"/>
        </w:rPr>
      </w:pPr>
      <w:r>
        <w:rPr>
          <w:sz w:val="24"/>
          <w:highlight w:val="none"/>
        </w:rPr>
        <w:t>1.实施的期限和地点</w:t>
      </w:r>
    </w:p>
    <w:p w14:paraId="3C8D7109">
      <w:pPr>
        <w:pStyle w:val="3"/>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宋体" w:hAnsi="宋体" w:eastAsia="宋体" w:cs="宋体"/>
          <w:b w:val="0"/>
          <w:color w:val="000000" w:themeColor="text1"/>
          <w:sz w:val="24"/>
          <w:szCs w:val="24"/>
          <w:highlight w:val="none"/>
          <w:lang w:val="en-US" w:eastAsia="zh-CN"/>
          <w14:textFill>
            <w14:solidFill>
              <w14:schemeClr w14:val="tx1"/>
            </w14:solidFill>
          </w14:textFill>
        </w:rPr>
      </w:pPr>
      <w:bookmarkStart w:id="1" w:name="_Toc27148"/>
      <w:r>
        <w:rPr>
          <w:rFonts w:ascii="宋体" w:hAnsi="宋体" w:cs="宋体"/>
          <w:b w:val="0"/>
          <w:sz w:val="24"/>
          <w:szCs w:val="24"/>
          <w:highlight w:val="none"/>
        </w:rPr>
        <w:t>1.</w:t>
      </w:r>
      <w:r>
        <w:rPr>
          <w:rFonts w:hint="eastAsia" w:ascii="宋体" w:hAnsi="宋体" w:cs="宋体"/>
          <w:b w:val="0"/>
          <w:sz w:val="24"/>
          <w:szCs w:val="24"/>
          <w:highlight w:val="none"/>
        </w:rPr>
        <w:t>1采购项目（标的）实施的时间：</w:t>
      </w:r>
      <w:bookmarkEnd w:id="1"/>
      <w:r>
        <w:rPr>
          <w:rFonts w:hint="eastAsia" w:ascii="宋体" w:hAnsi="宋体" w:cs="宋体"/>
          <w:b w:val="0"/>
          <w:sz w:val="24"/>
          <w:szCs w:val="24"/>
          <w:highlight w:val="none"/>
          <w:lang w:val="en-US" w:eastAsia="zh-CN"/>
        </w:rPr>
        <w:t>合同签订后2个月内</w:t>
      </w:r>
    </w:p>
    <w:p w14:paraId="78D0FB7C">
      <w:pPr>
        <w:pStyle w:val="3"/>
        <w:keepNext w:val="0"/>
        <w:keepLines w:val="0"/>
        <w:pageBreakBefore w:val="0"/>
        <w:widowControl w:val="0"/>
        <w:tabs>
          <w:tab w:val="left" w:pos="0"/>
        </w:tabs>
        <w:kinsoku/>
        <w:wordWrap/>
        <w:overflowPunct/>
        <w:topLinePunct w:val="0"/>
        <w:autoSpaceDE/>
        <w:autoSpaceDN/>
        <w:bidi w:val="0"/>
        <w:adjustRightInd/>
        <w:snapToGrid/>
        <w:spacing w:line="500" w:lineRule="exact"/>
        <w:ind w:right="0" w:rightChars="0"/>
        <w:jc w:val="both"/>
        <w:textAlignment w:val="auto"/>
        <w:outlineLvl w:val="9"/>
        <w:rPr>
          <w:i/>
          <w:sz w:val="24"/>
        </w:rPr>
      </w:pPr>
      <w:bookmarkStart w:id="2" w:name="_Toc6283"/>
      <w:r>
        <w:rPr>
          <w:rFonts w:hint="eastAsia" w:ascii="宋体" w:hAnsi="宋体" w:cs="宋体"/>
          <w:b w:val="0"/>
          <w:sz w:val="24"/>
          <w:szCs w:val="24"/>
        </w:rPr>
        <w:t>1.</w:t>
      </w:r>
      <w:r>
        <w:rPr>
          <w:rFonts w:ascii="宋体" w:hAnsi="宋体" w:cs="宋体"/>
          <w:b w:val="0"/>
          <w:sz w:val="24"/>
          <w:szCs w:val="24"/>
        </w:rPr>
        <w:t>2</w:t>
      </w:r>
      <w:r>
        <w:rPr>
          <w:rFonts w:hint="eastAsia" w:ascii="宋体" w:hAnsi="宋体" w:cs="宋体"/>
          <w:b w:val="0"/>
          <w:sz w:val="24"/>
          <w:szCs w:val="24"/>
        </w:rPr>
        <w:t>采购项目（标的）实施的地点：</w:t>
      </w:r>
      <w:r>
        <w:rPr>
          <w:rFonts w:hint="eastAsia" w:ascii="宋体" w:hAnsi="宋体" w:cs="宋体"/>
          <w:b w:val="0"/>
          <w:sz w:val="24"/>
          <w:szCs w:val="24"/>
          <w:lang w:eastAsia="zh-CN"/>
        </w:rPr>
        <w:t>北京市普仁医院</w:t>
      </w:r>
      <w:r>
        <w:rPr>
          <w:rFonts w:hint="eastAsia" w:ascii="宋体" w:hAnsi="宋体" w:cs="宋体"/>
          <w:b w:val="0"/>
          <w:sz w:val="24"/>
          <w:szCs w:val="24"/>
        </w:rPr>
        <w:t>指定地点</w:t>
      </w:r>
      <w:bookmarkEnd w:id="2"/>
    </w:p>
    <w:p w14:paraId="3147C5C7">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2.付款条件（进度和方式）</w:t>
      </w:r>
    </w:p>
    <w:p w14:paraId="65AEFB58">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bCs/>
          <w:iCs/>
          <w:sz w:val="24"/>
        </w:rPr>
      </w:pPr>
      <w:r>
        <w:rPr>
          <w:rFonts w:hint="eastAsia" w:ascii="宋体" w:hAnsi="宋体" w:cs="宋体"/>
          <w:sz w:val="24"/>
          <w:lang w:val="en-US" w:eastAsia="zh-CN"/>
        </w:rPr>
        <w:t>详见“拟签订的合同文本”</w:t>
      </w:r>
      <w:r>
        <w:rPr>
          <w:rFonts w:hint="eastAsia" w:ascii="宋体" w:hAnsi="宋体" w:cs="宋体"/>
          <w:sz w:val="24"/>
        </w:rPr>
        <w:t>。</w:t>
      </w:r>
    </w:p>
    <w:p w14:paraId="03628B86">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3.包装和运输（如适用，须满足《关于印发〈商品包装政府采购需求标准（试行）〉、〈快递包装政府采购需求标准（试行）〉的通知》（财办库﹝2020</w:t>
      </w:r>
      <w:r>
        <w:rPr>
          <w:rFonts w:hint="eastAsia"/>
          <w:sz w:val="24"/>
        </w:rPr>
        <w:t>）</w:t>
      </w:r>
      <w:r>
        <w:rPr>
          <w:sz w:val="24"/>
        </w:rPr>
        <w:t>123号））</w:t>
      </w:r>
    </w:p>
    <w:p w14:paraId="62498900">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rFonts w:hint="default" w:ascii="Times New Roman" w:hAnsi="Times New Roman" w:eastAsia="宋体" w:cs="Times New Roman"/>
          <w:b/>
          <w:kern w:val="2"/>
          <w:sz w:val="24"/>
          <w:szCs w:val="24"/>
          <w:highlight w:val="none"/>
          <w:lang w:val="en-US" w:eastAsia="zh-CN" w:bidi="ar-SA"/>
        </w:rPr>
      </w:pPr>
      <w:r>
        <w:rPr>
          <w:sz w:val="24"/>
          <w:highlight w:val="none"/>
        </w:rPr>
        <w:t>4.售后服务（质保期）</w:t>
      </w:r>
      <w:r>
        <w:rPr>
          <w:rFonts w:hint="eastAsia"/>
          <w:sz w:val="24"/>
          <w:highlight w:val="none"/>
        </w:rPr>
        <w:t>：</w:t>
      </w:r>
      <w:r>
        <w:rPr>
          <w:rFonts w:hint="eastAsia"/>
          <w:color w:val="auto"/>
          <w:sz w:val="24"/>
          <w:highlight w:val="none"/>
          <w:lang w:val="en-US" w:eastAsia="zh-CN"/>
        </w:rPr>
        <w:t>24 个月</w:t>
      </w:r>
    </w:p>
    <w:p w14:paraId="4D8FFC13">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00" w:leftChars="0" w:right="0" w:rightChars="0" w:hanging="500" w:firstLineChars="0"/>
        <w:contextualSpacing/>
        <w:textAlignment w:val="auto"/>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三、</w:t>
      </w:r>
      <w:r>
        <w:rPr>
          <w:rFonts w:ascii="Times New Roman" w:hAnsi="Times New Roman"/>
          <w:b/>
          <w:sz w:val="24"/>
          <w:szCs w:val="24"/>
        </w:rPr>
        <w:t>技术要求</w:t>
      </w:r>
    </w:p>
    <w:p w14:paraId="2B0E8CFB">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1.基本要求</w:t>
      </w:r>
    </w:p>
    <w:p w14:paraId="007A378B">
      <w:pPr>
        <w:keepNext w:val="0"/>
        <w:keepLines w:val="0"/>
        <w:pageBreakBefore w:val="0"/>
        <w:widowControl w:val="0"/>
        <w:kinsoku/>
        <w:wordWrap/>
        <w:overflowPunct/>
        <w:topLinePunct w:val="0"/>
        <w:autoSpaceDE/>
        <w:autoSpaceDN/>
        <w:bidi w:val="0"/>
        <w:adjustRightInd/>
        <w:snapToGrid/>
        <w:spacing w:line="500" w:lineRule="exact"/>
        <w:ind w:right="0" w:rightChars="0"/>
        <w:contextualSpacing/>
        <w:textAlignment w:val="auto"/>
        <w:rPr>
          <w:sz w:val="24"/>
        </w:rPr>
      </w:pPr>
      <w:r>
        <w:rPr>
          <w:sz w:val="24"/>
        </w:rPr>
        <w:t>1.1采购标的需实现的功能或者目标</w:t>
      </w:r>
    </w:p>
    <w:p w14:paraId="12A6C2B4">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left"/>
        <w:textAlignment w:val="auto"/>
        <w:rPr>
          <w:rFonts w:ascii="宋体"/>
          <w:sz w:val="24"/>
        </w:rPr>
      </w:pPr>
      <w:r>
        <w:rPr>
          <w:rFonts w:hint="eastAsia"/>
          <w:bCs/>
          <w:sz w:val="24"/>
        </w:rPr>
        <w:t>本次招标采购是为</w:t>
      </w:r>
      <w:r>
        <w:rPr>
          <w:rFonts w:hint="eastAsia" w:ascii="宋体" w:hAnsi="宋体" w:cs="宋体"/>
          <w:sz w:val="24"/>
          <w:lang w:eastAsia="zh-CN"/>
        </w:rPr>
        <w:t>北京市普仁医院</w:t>
      </w:r>
      <w:r>
        <w:rPr>
          <w:rFonts w:hint="eastAsia"/>
          <w:bCs/>
          <w:sz w:val="24"/>
        </w:rPr>
        <w:t>配置</w:t>
      </w:r>
      <w:r>
        <w:rPr>
          <w:rFonts w:hint="eastAsia" w:ascii="宋体" w:hAnsi="宋体" w:cs="宋体"/>
          <w:sz w:val="24"/>
        </w:rPr>
        <w:t>基础</w:t>
      </w:r>
      <w:r>
        <w:rPr>
          <w:rFonts w:hint="eastAsia"/>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5A70E54A">
      <w:pPr>
        <w:keepNext w:val="0"/>
        <w:keepLines w:val="0"/>
        <w:pageBreakBefore w:val="0"/>
        <w:wordWrap/>
        <w:overflowPunct/>
        <w:topLinePunct w:val="0"/>
        <w:bidi w:val="0"/>
        <w:spacing w:line="500" w:lineRule="exact"/>
        <w:ind w:right="0" w:rightChars="0"/>
        <w:contextualSpacing/>
        <w:rPr>
          <w:sz w:val="24"/>
        </w:rPr>
      </w:pPr>
      <w:r>
        <w:rPr>
          <w:sz w:val="24"/>
        </w:rPr>
        <w:t>1.2需执行的国家相关标准、行业标准、地方标准或者其他标准、规范</w:t>
      </w:r>
    </w:p>
    <w:p w14:paraId="6E8E5F7E">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Segoe UI Symbol" w:hAnsi="Segoe UI Symbol" w:cs="Segoe UI Symbol"/>
          <w:color w:val="000000"/>
          <w:kern w:val="0"/>
          <w:sz w:val="24"/>
        </w:rPr>
        <w:t>（</w:t>
      </w:r>
      <w:r>
        <w:rPr>
          <w:rFonts w:hint="eastAsia" w:ascii="宋体" w:hAnsi="宋体" w:cs="宋体"/>
          <w:bCs/>
          <w:sz w:val="24"/>
        </w:rPr>
        <w:t>1</w:t>
      </w:r>
      <w:r>
        <w:rPr>
          <w:rFonts w:hint="eastAsia" w:ascii="Segoe UI Symbol" w:hAnsi="Segoe UI Symbol" w:cs="Segoe UI Symbol"/>
          <w:color w:val="000000"/>
          <w:kern w:val="0"/>
          <w:sz w:val="24"/>
        </w:rPr>
        <w:t>）</w:t>
      </w:r>
      <w:r>
        <w:rPr>
          <w:rFonts w:hint="eastAsia" w:ascii="宋体" w:hAnsi="宋体" w:cs="宋体"/>
          <w:bCs/>
          <w:sz w:val="24"/>
        </w:rPr>
        <w:t>投标产品属于医疗器械的，应按原国家食品药品监督管理总局颁发的《医疗器械注册管理办法》，办理医疗器械注册证或者办理备案，供应商须提供有效的医疗器械注册证复印件或备案凭证并加盖公章。</w:t>
      </w:r>
    </w:p>
    <w:p w14:paraId="4ADDBB50">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56F8EA9A">
      <w:pPr>
        <w:keepNext w:val="0"/>
        <w:keepLines w:val="0"/>
        <w:pageBreakBefore w:val="0"/>
        <w:widowControl/>
        <w:kinsoku w:val="0"/>
        <w:wordWrap/>
        <w:overflowPunct/>
        <w:topLinePunct w:val="0"/>
        <w:autoSpaceDE w:val="0"/>
        <w:autoSpaceDN w:val="0"/>
        <w:bidi w:val="0"/>
        <w:adjustRightInd w:val="0"/>
        <w:snapToGrid w:val="0"/>
        <w:spacing w:line="500" w:lineRule="exact"/>
        <w:ind w:left="240" w:right="0" w:rightChars="0" w:hanging="240" w:hangingChars="100"/>
        <w:textAlignment w:val="baseline"/>
        <w:rPr>
          <w:rFonts w:ascii="宋体" w:hAnsi="宋体" w:cs="宋体"/>
          <w:bCs/>
          <w:sz w:val="24"/>
        </w:rPr>
      </w:pPr>
      <w:r>
        <w:rPr>
          <w:rFonts w:ascii="Segoe UI Symbol" w:hAnsi="Segoe UI Symbol" w:cs="Segoe UI Symbol"/>
          <w:color w:val="000000"/>
          <w:kern w:val="0"/>
          <w:sz w:val="24"/>
        </w:rPr>
        <w:t>★</w:t>
      </w:r>
      <w:r>
        <w:rPr>
          <w:rFonts w:hint="eastAsia" w:ascii="宋体" w:hAnsi="宋体" w:cs="宋体"/>
          <w:bCs/>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35CEA65A">
      <w:pPr>
        <w:keepNext w:val="0"/>
        <w:keepLines w:val="0"/>
        <w:pageBreakBefore w:val="0"/>
        <w:wordWrap/>
        <w:overflowPunct/>
        <w:topLinePunct w:val="0"/>
        <w:bidi w:val="0"/>
        <w:spacing w:line="500" w:lineRule="exact"/>
        <w:ind w:right="0" w:rightChars="0"/>
        <w:contextualSpacing/>
        <w:rPr>
          <w:sz w:val="24"/>
        </w:rPr>
      </w:pPr>
      <w:r>
        <w:rPr>
          <w:rFonts w:ascii="Segoe UI Symbol" w:hAnsi="Segoe UI Symbol" w:cs="Segoe UI Symbol"/>
          <w:color w:val="000000"/>
          <w:kern w:val="0"/>
          <w:sz w:val="24"/>
        </w:rPr>
        <w:t>★</w:t>
      </w:r>
      <w:r>
        <w:rPr>
          <w:rFonts w:hint="eastAsia" w:ascii="宋体" w:hAnsi="宋体" w:cs="宋体"/>
          <w:bCs/>
          <w:sz w:val="24"/>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B8DC02C">
      <w:pPr>
        <w:keepNext w:val="0"/>
        <w:keepLines w:val="0"/>
        <w:pageBreakBefore w:val="0"/>
        <w:wordWrap/>
        <w:overflowPunct/>
        <w:topLinePunct w:val="0"/>
        <w:bidi w:val="0"/>
        <w:spacing w:line="500" w:lineRule="exact"/>
        <w:ind w:right="0" w:rightChars="0"/>
        <w:contextualSpacing/>
        <w:rPr>
          <w:i/>
          <w:iCs/>
          <w:sz w:val="24"/>
        </w:rPr>
      </w:pPr>
      <w:r>
        <w:rPr>
          <w:rFonts w:hint="eastAsia"/>
          <w:sz w:val="24"/>
        </w:rPr>
        <w:t>2</w:t>
      </w:r>
      <w:r>
        <w:rPr>
          <w:sz w:val="24"/>
        </w:rPr>
        <w:t>验收标准</w:t>
      </w:r>
    </w:p>
    <w:p w14:paraId="301FA00B">
      <w:pPr>
        <w:pStyle w:val="3"/>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3" w:name="_Toc20376"/>
      <w:r>
        <w:rPr>
          <w:rFonts w:hint="eastAsia" w:ascii="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3"/>
    </w:p>
    <w:p w14:paraId="523C2C53">
      <w:pPr>
        <w:pStyle w:val="3"/>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4" w:name="_Toc21505"/>
      <w:r>
        <w:rPr>
          <w:rFonts w:hint="eastAsia" w:ascii="宋体"/>
          <w:b w:val="0"/>
          <w:sz w:val="24"/>
          <w:szCs w:val="24"/>
        </w:rPr>
        <w:t>（2）货物运抵采购项目（标的）交付的地点后，供货方和最终用户按投标技术参数和性能描述进行验收。</w:t>
      </w:r>
      <w:bookmarkEnd w:id="4"/>
    </w:p>
    <w:p w14:paraId="3FF75D16">
      <w:pPr>
        <w:pStyle w:val="3"/>
        <w:keepNext w:val="0"/>
        <w:keepLines w:val="0"/>
        <w:pageBreakBefore w:val="0"/>
        <w:wordWrap/>
        <w:overflowPunct/>
        <w:topLinePunct w:val="0"/>
        <w:bidi w:val="0"/>
        <w:spacing w:line="500" w:lineRule="exact"/>
        <w:ind w:right="0" w:rightChars="0"/>
        <w:jc w:val="both"/>
        <w:outlineLvl w:val="9"/>
        <w:rPr>
          <w:rFonts w:ascii="宋体"/>
          <w:b w:val="0"/>
          <w:sz w:val="24"/>
          <w:szCs w:val="24"/>
        </w:rPr>
      </w:pPr>
      <w:bookmarkStart w:id="5" w:name="_Toc13957"/>
      <w:r>
        <w:rPr>
          <w:rFonts w:hint="eastAsia" w:ascii="宋体"/>
          <w:b w:val="0"/>
          <w:sz w:val="24"/>
          <w:szCs w:val="24"/>
        </w:rPr>
        <w:t>（3）供应商应负责使所供计量仪器通过计量部门的验收，并承担相关费用（包括运费）。若需要，应在检测期间提供备用仪器，以便不影响采购人的使用。</w:t>
      </w:r>
      <w:bookmarkEnd w:id="5"/>
    </w:p>
    <w:p w14:paraId="0208A03C">
      <w:pPr>
        <w:keepNext w:val="0"/>
        <w:keepLines w:val="0"/>
        <w:pageBreakBefore w:val="0"/>
        <w:wordWrap/>
        <w:overflowPunct/>
        <w:topLinePunct w:val="0"/>
        <w:bidi w:val="0"/>
        <w:spacing w:line="500" w:lineRule="exact"/>
        <w:ind w:right="0" w:rightChars="0"/>
        <w:contextualSpacing/>
        <w:rPr>
          <w:sz w:val="24"/>
        </w:rPr>
      </w:pPr>
      <w:r>
        <w:rPr>
          <w:rFonts w:hint="eastAsia"/>
          <w:sz w:val="24"/>
        </w:rPr>
        <w:t>3</w:t>
      </w:r>
      <w:r>
        <w:rPr>
          <w:sz w:val="24"/>
        </w:rPr>
        <w:t>.货物技术要求</w:t>
      </w:r>
    </w:p>
    <w:p w14:paraId="49957AAF">
      <w:pPr>
        <w:keepNext w:val="0"/>
        <w:keepLines w:val="0"/>
        <w:pageBreakBefore w:val="0"/>
        <w:widowControl/>
        <w:wordWrap/>
        <w:overflowPunct/>
        <w:topLinePunct w:val="0"/>
        <w:bidi w:val="0"/>
        <w:spacing w:line="500" w:lineRule="exact"/>
        <w:ind w:left="-1" w:right="0" w:rightChars="0"/>
        <w:contextualSpacing/>
        <w:rPr>
          <w:sz w:val="24"/>
        </w:rPr>
      </w:pPr>
      <w:r>
        <w:rPr>
          <w:rFonts w:hint="eastAsia"/>
          <w:sz w:val="24"/>
        </w:rPr>
        <w:t>3</w:t>
      </w:r>
      <w:r>
        <w:rPr>
          <w:sz w:val="24"/>
        </w:rPr>
        <w:t>.1采购标的需满足的性能、材料、结构、外观、质量、安全、技术规格、物理特性等要求；</w:t>
      </w:r>
    </w:p>
    <w:p w14:paraId="7B5472E4">
      <w:pPr>
        <w:keepNext w:val="0"/>
        <w:keepLines w:val="0"/>
        <w:pageBreakBefore w:val="0"/>
        <w:widowControl/>
        <w:wordWrap/>
        <w:overflowPunct/>
        <w:topLinePunct w:val="0"/>
        <w:bidi w:val="0"/>
        <w:spacing w:line="500" w:lineRule="exact"/>
        <w:ind w:right="0" w:rightChars="0" w:firstLine="480" w:firstLineChars="200"/>
        <w:contextualSpacing/>
        <w:rPr>
          <w:sz w:val="24"/>
        </w:rPr>
      </w:pPr>
      <w:r>
        <w:rPr>
          <w:rFonts w:hint="eastAsia"/>
          <w:sz w:val="24"/>
        </w:rPr>
        <w:t>详见</w:t>
      </w:r>
      <w:r>
        <w:rPr>
          <w:sz w:val="24"/>
        </w:rPr>
        <w:t>其他技术、服务等要求</w:t>
      </w:r>
    </w:p>
    <w:p w14:paraId="4B3C5DF0">
      <w:pPr>
        <w:keepNext w:val="0"/>
        <w:keepLines w:val="0"/>
        <w:pageBreakBefore w:val="0"/>
        <w:widowControl/>
        <w:wordWrap/>
        <w:overflowPunct/>
        <w:topLinePunct w:val="0"/>
        <w:bidi w:val="0"/>
        <w:spacing w:line="500" w:lineRule="exact"/>
        <w:ind w:right="0" w:rightChars="0"/>
        <w:contextualSpacing/>
        <w:rPr>
          <w:sz w:val="24"/>
        </w:rPr>
      </w:pPr>
      <w:r>
        <w:rPr>
          <w:rFonts w:hint="eastAsia"/>
          <w:sz w:val="24"/>
        </w:rPr>
        <w:t>3</w:t>
      </w:r>
      <w:r>
        <w:rPr>
          <w:sz w:val="24"/>
        </w:rPr>
        <w:t>.2采购标的需满足的服务标准、期限、效率等要求；</w:t>
      </w:r>
    </w:p>
    <w:p w14:paraId="7E376819">
      <w:pPr>
        <w:keepNext w:val="0"/>
        <w:keepLines w:val="0"/>
        <w:pageBreakBefore w:val="0"/>
        <w:tabs>
          <w:tab w:val="left" w:pos="900"/>
        </w:tabs>
        <w:wordWrap/>
        <w:overflowPunct/>
        <w:topLinePunct w:val="0"/>
        <w:bidi w:val="0"/>
        <w:spacing w:line="500" w:lineRule="exact"/>
        <w:ind w:right="0" w:rightChars="0"/>
        <w:rPr>
          <w:rFonts w:ascii="宋体" w:hAnsi="宋体" w:cs="宋体"/>
          <w:sz w:val="24"/>
        </w:rPr>
      </w:pPr>
      <w:r>
        <w:rPr>
          <w:rFonts w:hint="eastAsia" w:ascii="宋体" w:hAnsi="宋体" w:cs="宋体"/>
          <w:sz w:val="24"/>
        </w:rPr>
        <w:t>（1）采购标的需满足的服务标准、效率要求</w:t>
      </w:r>
    </w:p>
    <w:p w14:paraId="7484B6CD">
      <w:pPr>
        <w:keepNext w:val="0"/>
        <w:keepLines w:val="0"/>
        <w:pageBreakBefore w:val="0"/>
        <w:numPr>
          <w:ilvl w:val="0"/>
          <w:numId w:val="1"/>
        </w:numPr>
        <w:wordWrap/>
        <w:overflowPunct/>
        <w:topLinePunct w:val="0"/>
        <w:bidi w:val="0"/>
        <w:spacing w:before="50" w:line="500" w:lineRule="exact"/>
        <w:ind w:right="0" w:rightChars="0"/>
        <w:rPr>
          <w:rFonts w:ascii="宋体" w:hAnsi="宋体" w:cs="宋体"/>
          <w:sz w:val="24"/>
        </w:rPr>
      </w:pPr>
      <w:r>
        <w:rPr>
          <w:rFonts w:hint="eastAsia" w:ascii="宋体" w:hAnsi="宋体" w:cs="宋体"/>
          <w:sz w:val="24"/>
        </w:rPr>
        <w:t>供应商应有能力做好售后服务工作和提供技术保障。供应商或投标产品制造商应设有</w:t>
      </w:r>
      <w:r>
        <w:rPr>
          <w:rFonts w:hint="eastAsia" w:ascii="宋体" w:hAnsi="宋体" w:cs="宋体"/>
          <w:sz w:val="24"/>
          <w:highlight w:val="none"/>
        </w:rPr>
        <w:t>专业的售后服务维修机构，有充足的零件储备和能力相当的技术服务人员，并保证投标产品停产后</w:t>
      </w:r>
      <w:r>
        <w:rPr>
          <w:rFonts w:hint="eastAsia" w:ascii="宋体" w:hAnsi="宋体" w:cs="宋体"/>
          <w:sz w:val="24"/>
          <w:highlight w:val="none"/>
          <w:u w:val="single"/>
        </w:rPr>
        <w:t>10</w:t>
      </w:r>
      <w:r>
        <w:rPr>
          <w:rFonts w:hint="eastAsia" w:ascii="宋体" w:hAnsi="宋体" w:cs="宋体"/>
          <w:sz w:val="24"/>
          <w:highlight w:val="none"/>
        </w:rPr>
        <w:t>年的备件供应，投标时须提供有关其</w:t>
      </w:r>
      <w:r>
        <w:rPr>
          <w:rFonts w:hint="eastAsia" w:ascii="宋体" w:hAnsi="宋体" w:cs="宋体"/>
          <w:sz w:val="24"/>
        </w:rPr>
        <w:t>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4851C270">
      <w:pPr>
        <w:keepNext w:val="0"/>
        <w:keepLines w:val="0"/>
        <w:pageBreakBefore w:val="0"/>
        <w:numPr>
          <w:ilvl w:val="0"/>
          <w:numId w:val="1"/>
        </w:numPr>
        <w:wordWrap/>
        <w:overflowPunct/>
        <w:topLinePunct w:val="0"/>
        <w:bidi w:val="0"/>
        <w:spacing w:before="50" w:line="500" w:lineRule="exact"/>
        <w:ind w:right="0" w:rightChars="0"/>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23DC4B99">
      <w:pPr>
        <w:keepNext w:val="0"/>
        <w:keepLines w:val="0"/>
        <w:pageBreakBefore w:val="0"/>
        <w:numPr>
          <w:ilvl w:val="0"/>
          <w:numId w:val="1"/>
        </w:numPr>
        <w:wordWrap/>
        <w:overflowPunct/>
        <w:topLinePunct w:val="0"/>
        <w:bidi w:val="0"/>
        <w:spacing w:before="50" w:line="500" w:lineRule="exact"/>
        <w:ind w:right="0" w:rightChars="0"/>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B07FC68">
      <w:pPr>
        <w:keepNext w:val="0"/>
        <w:keepLines w:val="0"/>
        <w:pageBreakBefore w:val="0"/>
        <w:numPr>
          <w:ilvl w:val="0"/>
          <w:numId w:val="1"/>
        </w:numPr>
        <w:wordWrap/>
        <w:overflowPunct/>
        <w:topLinePunct w:val="0"/>
        <w:bidi w:val="0"/>
        <w:spacing w:before="50" w:line="500" w:lineRule="exact"/>
        <w:ind w:right="0" w:rightChars="0"/>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29B85A6E">
      <w:pPr>
        <w:keepNext w:val="0"/>
        <w:keepLines w:val="0"/>
        <w:pageBreakBefore w:val="0"/>
        <w:numPr>
          <w:ilvl w:val="0"/>
          <w:numId w:val="1"/>
        </w:numPr>
        <w:wordWrap/>
        <w:overflowPunct/>
        <w:topLinePunct w:val="0"/>
        <w:bidi w:val="0"/>
        <w:spacing w:before="50" w:line="500" w:lineRule="exact"/>
        <w:ind w:right="0" w:rightChars="0"/>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5CCD3F34">
      <w:pPr>
        <w:keepNext w:val="0"/>
        <w:keepLines w:val="0"/>
        <w:pageBreakBefore w:val="0"/>
        <w:numPr>
          <w:ilvl w:val="0"/>
          <w:numId w:val="1"/>
        </w:numPr>
        <w:wordWrap/>
        <w:overflowPunct/>
        <w:topLinePunct w:val="0"/>
        <w:bidi w:val="0"/>
        <w:spacing w:before="50" w:line="500" w:lineRule="exact"/>
        <w:ind w:right="0" w:rightChars="0"/>
        <w:rPr>
          <w:rFonts w:ascii="宋体" w:hAnsi="宋体" w:cs="宋体"/>
          <w:sz w:val="24"/>
        </w:rPr>
      </w:pPr>
      <w:r>
        <w:rPr>
          <w:rFonts w:hint="eastAsia" w:ascii="宋体" w:hAnsi="宋体" w:cs="宋体"/>
          <w:sz w:val="24"/>
        </w:rPr>
        <w:t>在合同执行期和质量保证期内，供应商应保证在收到要求提供维修服务的通知</w:t>
      </w:r>
      <w:r>
        <w:rPr>
          <w:rFonts w:hint="eastAsia" w:ascii="宋体" w:hAnsi="宋体" w:cs="宋体"/>
          <w:sz w:val="24"/>
          <w:highlight w:val="none"/>
        </w:rPr>
        <w:t>后</w:t>
      </w:r>
      <w:r>
        <w:rPr>
          <w:rFonts w:hint="eastAsia" w:ascii="宋体" w:hAnsi="宋体" w:cs="宋体"/>
          <w:sz w:val="24"/>
          <w:highlight w:val="none"/>
          <w:lang w:val="en-US" w:eastAsia="zh-CN"/>
        </w:rPr>
        <w:t>2</w:t>
      </w:r>
      <w:r>
        <w:rPr>
          <w:rFonts w:hint="eastAsia" w:ascii="宋体" w:hAnsi="宋体" w:cs="宋体"/>
          <w:sz w:val="24"/>
          <w:highlight w:val="none"/>
        </w:rPr>
        <w:t>小</w:t>
      </w:r>
      <w:r>
        <w:rPr>
          <w:rFonts w:hint="eastAsia" w:ascii="宋体" w:hAnsi="宋体" w:cs="宋体"/>
          <w:sz w:val="24"/>
        </w:rPr>
        <w:t>时内给予反馈，24小时内派合格的技术人员赴现场提供免费服务，解决问题。如不能按采购人要求的时间予以修复，供应商应保证免费提供同类备用设备，供采购人使用。</w:t>
      </w:r>
    </w:p>
    <w:p w14:paraId="53D7D9E8">
      <w:pPr>
        <w:keepNext w:val="0"/>
        <w:keepLines w:val="0"/>
        <w:pageBreakBefore w:val="0"/>
        <w:numPr>
          <w:ilvl w:val="0"/>
          <w:numId w:val="1"/>
        </w:numPr>
        <w:wordWrap/>
        <w:overflowPunct/>
        <w:topLinePunct w:val="0"/>
        <w:bidi w:val="0"/>
        <w:spacing w:before="50" w:line="500" w:lineRule="exact"/>
        <w:ind w:right="0" w:rightChars="0"/>
        <w:rPr>
          <w:rFonts w:ascii="宋体" w:hAnsi="宋体" w:cs="宋体"/>
          <w:sz w:val="24"/>
        </w:rPr>
      </w:pPr>
      <w:r>
        <w:rPr>
          <w:rFonts w:hint="eastAsia" w:ascii="宋体" w:hAnsi="宋体"/>
          <w:sz w:val="24"/>
        </w:rPr>
        <w:t>货物运输符合的相关国际惯例，试剂、耗材运达所产生的费用由</w:t>
      </w:r>
      <w:r>
        <w:rPr>
          <w:rFonts w:hint="eastAsia" w:ascii="宋体" w:hAnsi="宋体" w:cs="宋体"/>
          <w:sz w:val="24"/>
        </w:rPr>
        <w:t>供应商</w:t>
      </w:r>
      <w:r>
        <w:rPr>
          <w:rFonts w:hint="eastAsia" w:ascii="宋体" w:hAnsi="宋体"/>
          <w:sz w:val="24"/>
        </w:rPr>
        <w:t>负责。运输途中的货物破损及损失风险由</w:t>
      </w:r>
      <w:r>
        <w:rPr>
          <w:rFonts w:hint="eastAsia" w:ascii="宋体" w:hAnsi="宋体" w:cs="宋体"/>
          <w:sz w:val="24"/>
        </w:rPr>
        <w:t>供应商</w:t>
      </w:r>
      <w:r>
        <w:rPr>
          <w:rFonts w:hint="eastAsia" w:ascii="宋体" w:hAnsi="宋体"/>
          <w:sz w:val="24"/>
        </w:rPr>
        <w:t>承担，</w:t>
      </w:r>
      <w:r>
        <w:rPr>
          <w:rFonts w:hint="eastAsia" w:ascii="宋体" w:hAnsi="宋体" w:cs="宋体"/>
          <w:sz w:val="24"/>
        </w:rPr>
        <w:t>供应商</w:t>
      </w:r>
      <w:r>
        <w:rPr>
          <w:rFonts w:hint="eastAsia" w:ascii="宋体" w:hAnsi="宋体"/>
          <w:sz w:val="24"/>
        </w:rPr>
        <w:t>承担运费。</w:t>
      </w:r>
    </w:p>
    <w:p w14:paraId="0C9E8A1C">
      <w:pPr>
        <w:keepNext w:val="0"/>
        <w:keepLines w:val="0"/>
        <w:pageBreakBefore w:val="0"/>
        <w:tabs>
          <w:tab w:val="left" w:pos="900"/>
        </w:tabs>
        <w:wordWrap/>
        <w:overflowPunct/>
        <w:topLinePunct w:val="0"/>
        <w:bidi w:val="0"/>
        <w:spacing w:before="120" w:beforeLines="50" w:line="500" w:lineRule="exact"/>
        <w:ind w:right="0" w:rightChars="0"/>
        <w:rPr>
          <w:rFonts w:ascii="宋体" w:hAnsi="宋体" w:cs="宋体"/>
          <w:sz w:val="24"/>
        </w:rPr>
      </w:pPr>
      <w:r>
        <w:rPr>
          <w:rFonts w:hint="eastAsia" w:ascii="宋体" w:hAnsi="宋体" w:cs="宋体"/>
          <w:sz w:val="24"/>
        </w:rPr>
        <w:t>（2）采购标的需满足的服务期限要求</w:t>
      </w:r>
    </w:p>
    <w:p w14:paraId="2FF4CAB4">
      <w:pPr>
        <w:keepNext w:val="0"/>
        <w:keepLines w:val="0"/>
        <w:pageBreakBefore w:val="0"/>
        <w:wordWrap/>
        <w:overflowPunct/>
        <w:topLinePunct w:val="0"/>
        <w:bidi w:val="0"/>
        <w:spacing w:before="50" w:line="500" w:lineRule="exact"/>
        <w:ind w:left="480" w:right="0" w:rightChars="0" w:hanging="480" w:hangingChars="200"/>
        <w:rPr>
          <w:rFonts w:ascii="宋体" w:hAnsi="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3C4E32C3">
      <w:pPr>
        <w:keepNext w:val="0"/>
        <w:keepLines w:val="0"/>
        <w:pageBreakBefore w:val="0"/>
        <w:wordWrap/>
        <w:overflowPunct/>
        <w:topLinePunct w:val="0"/>
        <w:bidi w:val="0"/>
        <w:spacing w:before="50" w:line="500" w:lineRule="exact"/>
        <w:ind w:left="479" w:leftChars="228" w:right="0" w:rightChars="0"/>
        <w:rPr>
          <w:rFonts w:ascii="宋体" w:hAnsi="宋体" w:cs="宋体"/>
          <w:sz w:val="24"/>
          <w:highlight w:val="none"/>
        </w:rPr>
      </w:pPr>
      <w:r>
        <w:rPr>
          <w:rFonts w:hint="eastAsia" w:ascii="宋体" w:hAnsi="宋体"/>
          <w:sz w:val="24"/>
        </w:rPr>
        <w:t>供应商应在质保期满前三个月对设备做全面保养及性能检测，并出具相应的报告。</w:t>
      </w:r>
      <w:r>
        <w:rPr>
          <w:rFonts w:hint="eastAsia" w:ascii="宋体" w:hAnsi="宋体" w:cs="宋体"/>
          <w:sz w:val="24"/>
        </w:rPr>
        <w:t>供应商和制造商需要同时提供包含上述质量保证期（保修期）及服务要求的承诺函并加盖单位公章。</w:t>
      </w:r>
    </w:p>
    <w:p w14:paraId="624309E0">
      <w:pPr>
        <w:keepNext w:val="0"/>
        <w:keepLines w:val="0"/>
        <w:pageBreakBefore w:val="0"/>
        <w:numPr>
          <w:ilvl w:val="0"/>
          <w:numId w:val="2"/>
        </w:numPr>
        <w:tabs>
          <w:tab w:val="left" w:pos="900"/>
        </w:tabs>
        <w:wordWrap/>
        <w:overflowPunct/>
        <w:topLinePunct w:val="0"/>
        <w:bidi w:val="0"/>
        <w:spacing w:line="500" w:lineRule="exact"/>
        <w:ind w:left="480" w:right="0" w:rightChars="0" w:hanging="480" w:hangingChars="200"/>
        <w:rPr>
          <w:rFonts w:ascii="宋体" w:hAnsi="宋体" w:cs="宋体"/>
          <w:sz w:val="24"/>
        </w:rPr>
      </w:pPr>
      <w:r>
        <w:rPr>
          <w:rFonts w:hint="eastAsia" w:ascii="宋体" w:hAnsi="宋体" w:cs="宋体"/>
          <w:sz w:val="24"/>
          <w:highlight w:val="none"/>
        </w:rPr>
        <w:t>质保期限须提供质量保证期（保修期）结束后，年度维保费用最高不超过合同金额</w:t>
      </w:r>
      <w:r>
        <w:rPr>
          <w:rFonts w:hint="eastAsia" w:ascii="宋体" w:hAnsi="宋体" w:cs="宋体"/>
          <w:sz w:val="24"/>
          <w:highlight w:val="none"/>
          <w:lang w:val="en-US" w:eastAsia="zh-CN"/>
        </w:rPr>
        <w:t>8</w:t>
      </w:r>
      <w:r>
        <w:rPr>
          <w:rFonts w:hint="eastAsia" w:ascii="宋体" w:hAnsi="宋体" w:cs="宋体"/>
          <w:sz w:val="24"/>
          <w:highlight w:val="none"/>
        </w:rPr>
        <w:t>%的承诺函。保修费用应含维保工时费、零配件费用和软件维护、升级费用，服务内容</w:t>
      </w:r>
      <w:r>
        <w:rPr>
          <w:rFonts w:hint="eastAsia" w:ascii="宋体" w:hAnsi="宋体" w:cs="宋体"/>
          <w:sz w:val="24"/>
        </w:rPr>
        <w:t>和细则与免费维保期相同。</w:t>
      </w:r>
    </w:p>
    <w:p w14:paraId="44C7BF51">
      <w:pPr>
        <w:keepNext w:val="0"/>
        <w:keepLines w:val="0"/>
        <w:pageBreakBefore w:val="0"/>
        <w:tabs>
          <w:tab w:val="left" w:pos="900"/>
        </w:tabs>
        <w:wordWrap/>
        <w:overflowPunct/>
        <w:topLinePunct w:val="0"/>
        <w:bidi w:val="0"/>
        <w:spacing w:line="500" w:lineRule="exact"/>
        <w:ind w:left="480" w:right="0" w:rightChars="0" w:hanging="480" w:hangingChars="200"/>
        <w:rPr>
          <w:rFonts w:ascii="宋体"/>
          <w:b/>
          <w:bCs/>
          <w:sz w:val="24"/>
        </w:rPr>
      </w:pPr>
      <w:r>
        <w:rPr>
          <w:rFonts w:hint="eastAsia"/>
          <w:sz w:val="24"/>
        </w:rPr>
        <w:t>3</w:t>
      </w:r>
      <w:r>
        <w:rPr>
          <w:sz w:val="24"/>
        </w:rPr>
        <w:t>.3为落实政府采购政策需满足的要求</w:t>
      </w:r>
      <w:r>
        <w:rPr>
          <w:rFonts w:hint="eastAsia" w:ascii="宋体" w:hAnsi="宋体" w:cs="宋体"/>
          <w:b/>
          <w:bCs/>
          <w:sz w:val="24"/>
        </w:rPr>
        <w:t>（专门面向中小企业采购或预留份额的情况不享受政策优惠扣除）</w:t>
      </w:r>
    </w:p>
    <w:p w14:paraId="54771BC2">
      <w:pPr>
        <w:keepNext w:val="0"/>
        <w:keepLines w:val="0"/>
        <w:pageBreakBefore w:val="0"/>
        <w:tabs>
          <w:tab w:val="left" w:pos="900"/>
        </w:tabs>
        <w:wordWrap/>
        <w:overflowPunct/>
        <w:topLinePunct w:val="0"/>
        <w:bidi w:val="0"/>
        <w:spacing w:line="500" w:lineRule="exact"/>
        <w:ind w:right="0" w:rightChars="0"/>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776CFEE9">
      <w:pPr>
        <w:keepNext w:val="0"/>
        <w:keepLines w:val="0"/>
        <w:pageBreakBefore w:val="0"/>
        <w:tabs>
          <w:tab w:val="left" w:pos="900"/>
        </w:tabs>
        <w:wordWrap/>
        <w:overflowPunct/>
        <w:topLinePunct w:val="0"/>
        <w:bidi w:val="0"/>
        <w:spacing w:line="500" w:lineRule="exact"/>
        <w:ind w:right="0" w:rightChars="0"/>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F4C34C9">
      <w:pPr>
        <w:keepNext w:val="0"/>
        <w:keepLines w:val="0"/>
        <w:pageBreakBefore w:val="0"/>
        <w:tabs>
          <w:tab w:val="left" w:pos="900"/>
        </w:tabs>
        <w:wordWrap/>
        <w:overflowPunct/>
        <w:topLinePunct w:val="0"/>
        <w:bidi w:val="0"/>
        <w:spacing w:line="500" w:lineRule="exact"/>
        <w:ind w:right="0" w:rightChars="0"/>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09CB96B">
      <w:pPr>
        <w:keepNext w:val="0"/>
        <w:keepLines w:val="0"/>
        <w:pageBreakBefore w:val="0"/>
        <w:tabs>
          <w:tab w:val="left" w:pos="900"/>
        </w:tabs>
        <w:wordWrap/>
        <w:overflowPunct/>
        <w:topLinePunct w:val="0"/>
        <w:bidi w:val="0"/>
        <w:spacing w:line="500" w:lineRule="exact"/>
        <w:ind w:right="0" w:rightChars="0"/>
        <w:rPr>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29ADD3AB">
      <w:pPr>
        <w:keepNext w:val="0"/>
        <w:keepLines w:val="0"/>
        <w:pageBreakBefore w:val="0"/>
        <w:widowControl/>
        <w:wordWrap/>
        <w:overflowPunct/>
        <w:topLinePunct w:val="0"/>
        <w:bidi w:val="0"/>
        <w:spacing w:line="500" w:lineRule="exact"/>
        <w:ind w:right="0" w:rightChars="0"/>
        <w:contextualSpacing/>
        <w:rPr>
          <w:rFonts w:hint="eastAsia" w:ascii="宋体" w:hAnsi="宋体" w:eastAsia="宋体" w:cs="宋体"/>
          <w:sz w:val="24"/>
          <w:szCs w:val="24"/>
        </w:rPr>
      </w:pPr>
      <w:r>
        <w:rPr>
          <w:rFonts w:hint="eastAsia"/>
          <w:sz w:val="24"/>
        </w:rPr>
        <w:t>3</w:t>
      </w:r>
      <w:r>
        <w:rPr>
          <w:sz w:val="24"/>
        </w:rPr>
        <w:t>.4</w:t>
      </w:r>
      <w:r>
        <w:rPr>
          <w:rFonts w:hint="eastAsia" w:ascii="宋体" w:hAnsi="宋体" w:eastAsia="宋体" w:cs="宋体"/>
          <w:sz w:val="24"/>
          <w:szCs w:val="24"/>
        </w:rPr>
        <w:t>采购标的的其他技术、服务等要求；</w:t>
      </w:r>
    </w:p>
    <w:p w14:paraId="6E7094AE">
      <w:pPr>
        <w:keepNext w:val="0"/>
        <w:keepLines w:val="0"/>
        <w:pageBreakBefore w:val="0"/>
        <w:widowControl/>
        <w:wordWrap/>
        <w:overflowPunct/>
        <w:topLinePunct w:val="0"/>
        <w:bidi w:val="0"/>
        <w:spacing w:line="480" w:lineRule="exact"/>
        <w:ind w:right="0" w:rightChars="0"/>
        <w:jc w:val="left"/>
        <w:rPr>
          <w:rFonts w:hint="eastAsia" w:ascii="宋体" w:hAnsi="宋体" w:eastAsia="宋体" w:cs="宋体"/>
          <w:bCs/>
          <w:color w:val="000000"/>
          <w:kern w:val="0"/>
          <w:sz w:val="24"/>
          <w:szCs w:val="24"/>
          <w:lang w:eastAsia="zh-CN"/>
        </w:rPr>
      </w:pPr>
    </w:p>
    <w:p w14:paraId="3644E50D">
      <w:pPr>
        <w:keepNext w:val="0"/>
        <w:keepLines w:val="0"/>
        <w:pageBreakBefore w:val="0"/>
        <w:widowControl/>
        <w:wordWrap/>
        <w:overflowPunct/>
        <w:topLinePunct w:val="0"/>
        <w:bidi w:val="0"/>
        <w:spacing w:line="480" w:lineRule="exact"/>
        <w:ind w:right="0" w:rightChars="0"/>
        <w:jc w:val="left"/>
        <w:rPr>
          <w:rFonts w:hint="eastAsia" w:ascii="宋体" w:hAnsi="宋体" w:eastAsia="宋体" w:cs="宋体"/>
          <w:bCs/>
          <w:color w:val="000000"/>
          <w:kern w:val="0"/>
          <w:sz w:val="24"/>
          <w:szCs w:val="24"/>
          <w:lang w:eastAsia="zh-CN"/>
        </w:rPr>
      </w:pPr>
    </w:p>
    <w:p w14:paraId="0CB8B3B1">
      <w:pPr>
        <w:keepNext w:val="0"/>
        <w:keepLines w:val="0"/>
        <w:pageBreakBefore w:val="0"/>
        <w:widowControl/>
        <w:wordWrap/>
        <w:overflowPunct/>
        <w:topLinePunct w:val="0"/>
        <w:bidi w:val="0"/>
        <w:spacing w:line="480" w:lineRule="exact"/>
        <w:ind w:right="0" w:rightChars="0"/>
        <w:jc w:val="left"/>
        <w:rPr>
          <w:rFonts w:hint="eastAsia" w:ascii="宋体" w:hAnsi="宋体" w:eastAsia="宋体" w:cs="宋体"/>
          <w:bCs/>
          <w:color w:val="000000"/>
          <w:kern w:val="0"/>
          <w:sz w:val="24"/>
          <w:szCs w:val="24"/>
          <w:lang w:eastAsia="zh-CN"/>
        </w:rPr>
      </w:pPr>
    </w:p>
    <w:p w14:paraId="2E6BDA1D">
      <w:pPr>
        <w:keepNext w:val="0"/>
        <w:keepLines w:val="0"/>
        <w:pageBreakBefore w:val="0"/>
        <w:widowControl/>
        <w:wordWrap/>
        <w:overflowPunct/>
        <w:topLinePunct w:val="0"/>
        <w:bidi w:val="0"/>
        <w:spacing w:line="480" w:lineRule="exact"/>
        <w:ind w:right="0" w:rightChars="0"/>
        <w:jc w:val="left"/>
        <w:rPr>
          <w:rFonts w:hint="eastAsia" w:ascii="宋体" w:hAnsi="宋体" w:eastAsia="宋体" w:cs="宋体"/>
          <w:bCs/>
          <w:color w:val="000000"/>
          <w:kern w:val="0"/>
          <w:sz w:val="24"/>
          <w:szCs w:val="24"/>
          <w:lang w:eastAsia="zh-CN"/>
        </w:rPr>
      </w:pPr>
    </w:p>
    <w:p w14:paraId="1ECEF32B">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bCs/>
          <w:color w:val="000000"/>
          <w:kern w:val="0"/>
          <w:sz w:val="24"/>
          <w:szCs w:val="24"/>
          <w:lang w:eastAsia="zh-CN"/>
        </w:rPr>
      </w:pPr>
    </w:p>
    <w:p w14:paraId="221BFB9D">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一</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技术参数</w:t>
      </w:r>
      <w:r>
        <w:rPr>
          <w:rFonts w:hint="eastAsia" w:ascii="宋体" w:hAnsi="宋体" w:eastAsia="宋体" w:cs="宋体"/>
          <w:bCs/>
          <w:sz w:val="24"/>
          <w:szCs w:val="24"/>
        </w:rPr>
        <w:t>机</w:t>
      </w:r>
    </w:p>
    <w:tbl>
      <w:tblPr>
        <w:tblStyle w:val="4"/>
        <w:tblW w:w="932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4103"/>
        <w:gridCol w:w="3969"/>
      </w:tblGrid>
      <w:tr w14:paraId="69AA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250" w:type="dxa"/>
            <w:shd w:val="clear" w:color="auto" w:fill="auto"/>
            <w:vAlign w:val="center"/>
          </w:tcPr>
          <w:p w14:paraId="2DFE109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条款号</w:t>
            </w:r>
          </w:p>
        </w:tc>
        <w:tc>
          <w:tcPr>
            <w:tcW w:w="4103" w:type="dxa"/>
            <w:shd w:val="clear" w:color="auto" w:fill="auto"/>
            <w:vAlign w:val="center"/>
          </w:tcPr>
          <w:p w14:paraId="15FA2A56">
            <w:pPr>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招标参数</w:t>
            </w:r>
          </w:p>
        </w:tc>
        <w:tc>
          <w:tcPr>
            <w:tcW w:w="3969" w:type="dxa"/>
            <w:shd w:val="clear" w:color="auto" w:fill="auto"/>
            <w:vAlign w:val="center"/>
          </w:tcPr>
          <w:p w14:paraId="037756D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规格要求</w:t>
            </w:r>
          </w:p>
        </w:tc>
      </w:tr>
      <w:tr w14:paraId="6FF4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250" w:type="dxa"/>
            <w:shd w:val="clear" w:color="auto" w:fill="auto"/>
            <w:vAlign w:val="center"/>
          </w:tcPr>
          <w:p w14:paraId="3F6DFAC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8072" w:type="dxa"/>
            <w:gridSpan w:val="2"/>
            <w:shd w:val="clear" w:color="auto" w:fill="auto"/>
            <w:vAlign w:val="center"/>
          </w:tcPr>
          <w:p w14:paraId="4340F739">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机架系统</w:t>
            </w:r>
          </w:p>
        </w:tc>
      </w:tr>
      <w:tr w14:paraId="537D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1DCCC83">
            <w:pPr>
              <w:jc w:val="left"/>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bCs/>
                <w:sz w:val="24"/>
                <w:szCs w:val="24"/>
                <w:highlight w:val="none"/>
              </w:rPr>
              <w:t>1.1</w:t>
            </w:r>
          </w:p>
        </w:tc>
        <w:tc>
          <w:tcPr>
            <w:tcW w:w="4103" w:type="dxa"/>
            <w:shd w:val="clear" w:color="auto" w:fill="auto"/>
            <w:vAlign w:val="top"/>
          </w:tcPr>
          <w:p w14:paraId="6E8EBAAB">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机架孔径</w:t>
            </w:r>
          </w:p>
        </w:tc>
        <w:tc>
          <w:tcPr>
            <w:tcW w:w="3969" w:type="dxa"/>
            <w:shd w:val="clear" w:color="auto" w:fill="auto"/>
            <w:vAlign w:val="top"/>
          </w:tcPr>
          <w:p w14:paraId="76388BAA">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≥78 cm</w:t>
            </w:r>
          </w:p>
        </w:tc>
      </w:tr>
      <w:tr w14:paraId="61F0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682596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4103" w:type="dxa"/>
            <w:shd w:val="clear" w:color="auto" w:fill="auto"/>
            <w:vAlign w:val="top"/>
          </w:tcPr>
          <w:p w14:paraId="176CBCA9">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驱动方式</w:t>
            </w:r>
          </w:p>
        </w:tc>
        <w:tc>
          <w:tcPr>
            <w:tcW w:w="3969" w:type="dxa"/>
            <w:shd w:val="clear" w:color="auto" w:fill="auto"/>
            <w:vAlign w:val="top"/>
          </w:tcPr>
          <w:p w14:paraId="3EB1CD61">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线性马达（电磁直接驱动）</w:t>
            </w:r>
          </w:p>
        </w:tc>
      </w:tr>
      <w:tr w14:paraId="08BD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C00084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4103" w:type="dxa"/>
            <w:shd w:val="clear" w:color="auto" w:fill="auto"/>
            <w:vAlign w:val="top"/>
          </w:tcPr>
          <w:p w14:paraId="1CBF7423">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数据传输方式</w:t>
            </w:r>
          </w:p>
        </w:tc>
        <w:tc>
          <w:tcPr>
            <w:tcW w:w="3969" w:type="dxa"/>
            <w:shd w:val="clear" w:color="auto" w:fill="auto"/>
            <w:vAlign w:val="top"/>
          </w:tcPr>
          <w:p w14:paraId="0FD06D97">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射频信号传递</w:t>
            </w:r>
          </w:p>
        </w:tc>
      </w:tr>
      <w:tr w14:paraId="64E0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685CC9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4103" w:type="dxa"/>
            <w:shd w:val="clear" w:color="auto" w:fill="auto"/>
            <w:vAlign w:val="top"/>
          </w:tcPr>
          <w:p w14:paraId="62EDDBC3">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机架内部冷却方式</w:t>
            </w:r>
          </w:p>
        </w:tc>
        <w:tc>
          <w:tcPr>
            <w:tcW w:w="3969" w:type="dxa"/>
            <w:shd w:val="clear" w:color="auto" w:fill="auto"/>
            <w:vAlign w:val="top"/>
          </w:tcPr>
          <w:p w14:paraId="7551136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水冷或风冷</w:t>
            </w:r>
          </w:p>
        </w:tc>
      </w:tr>
      <w:tr w14:paraId="2F2D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53B40E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8072" w:type="dxa"/>
            <w:gridSpan w:val="2"/>
            <w:shd w:val="clear" w:color="auto" w:fill="auto"/>
            <w:vAlign w:val="center"/>
          </w:tcPr>
          <w:p w14:paraId="626F95C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X线球管及高压发生系统</w:t>
            </w:r>
          </w:p>
        </w:tc>
      </w:tr>
      <w:tr w14:paraId="1071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5CE3E0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2.1</w:t>
            </w:r>
          </w:p>
        </w:tc>
        <w:tc>
          <w:tcPr>
            <w:tcW w:w="8072" w:type="dxa"/>
            <w:gridSpan w:val="2"/>
            <w:shd w:val="clear" w:color="auto" w:fill="auto"/>
            <w:vAlign w:val="center"/>
          </w:tcPr>
          <w:p w14:paraId="04B5649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高压发生器</w:t>
            </w:r>
          </w:p>
        </w:tc>
      </w:tr>
      <w:tr w14:paraId="6071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80D9856">
            <w:pPr>
              <w:jc w:val="left"/>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bCs/>
                <w:sz w:val="24"/>
                <w:szCs w:val="24"/>
                <w:highlight w:val="none"/>
              </w:rPr>
              <w:t>2.1.1</w:t>
            </w:r>
          </w:p>
        </w:tc>
        <w:tc>
          <w:tcPr>
            <w:tcW w:w="4103" w:type="dxa"/>
            <w:shd w:val="clear" w:color="auto" w:fill="auto"/>
            <w:vAlign w:val="center"/>
          </w:tcPr>
          <w:p w14:paraId="22266E4F">
            <w:pPr>
              <w:pStyle w:val="2"/>
              <w:pBdr>
                <w:bottom w:val="none" w:color="auto" w:sz="0" w:space="0"/>
              </w:pBdr>
              <w:tabs>
                <w:tab w:val="left" w:pos="993"/>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高压发生器总功率</w:t>
            </w:r>
          </w:p>
        </w:tc>
        <w:tc>
          <w:tcPr>
            <w:tcW w:w="3969" w:type="dxa"/>
            <w:shd w:val="clear" w:color="auto" w:fill="auto"/>
            <w:vAlign w:val="center"/>
          </w:tcPr>
          <w:p w14:paraId="12863C31">
            <w:pPr>
              <w:pStyle w:val="2"/>
              <w:pBdr>
                <w:bottom w:val="none" w:color="auto" w:sz="0" w:space="0"/>
              </w:pBdr>
              <w:tabs>
                <w:tab w:val="left" w:pos="993"/>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≥105 KW</w:t>
            </w:r>
          </w:p>
        </w:tc>
      </w:tr>
      <w:tr w14:paraId="472F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5B5538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2.1.2</w:t>
            </w:r>
          </w:p>
        </w:tc>
        <w:tc>
          <w:tcPr>
            <w:tcW w:w="4103" w:type="dxa"/>
            <w:shd w:val="clear" w:color="auto" w:fill="auto"/>
            <w:vAlign w:val="top"/>
          </w:tcPr>
          <w:p w14:paraId="37335B7A">
            <w:pPr>
              <w:pStyle w:val="2"/>
              <w:pBdr>
                <w:bottom w:val="none" w:color="auto" w:sz="0" w:space="0"/>
              </w:pBdr>
              <w:tabs>
                <w:tab w:val="left" w:pos="993"/>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球管电压档位</w:t>
            </w:r>
          </w:p>
        </w:tc>
        <w:tc>
          <w:tcPr>
            <w:tcW w:w="3969" w:type="dxa"/>
            <w:shd w:val="clear" w:color="auto" w:fill="auto"/>
            <w:vAlign w:val="top"/>
          </w:tcPr>
          <w:p w14:paraId="287CF206">
            <w:pPr>
              <w:pStyle w:val="2"/>
              <w:pBdr>
                <w:bottom w:val="none" w:color="auto" w:sz="0" w:space="0"/>
              </w:pBdr>
              <w:tabs>
                <w:tab w:val="left" w:pos="993"/>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r>
      <w:tr w14:paraId="5E20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6DF5C7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2.1.3</w:t>
            </w:r>
          </w:p>
        </w:tc>
        <w:tc>
          <w:tcPr>
            <w:tcW w:w="4103" w:type="dxa"/>
            <w:shd w:val="clear" w:color="auto" w:fill="auto"/>
            <w:vAlign w:val="center"/>
          </w:tcPr>
          <w:p w14:paraId="352ABEF2">
            <w:pPr>
              <w:pStyle w:val="2"/>
              <w:pBdr>
                <w:bottom w:val="none" w:color="auto" w:sz="0" w:space="0"/>
              </w:pBdr>
              <w:tabs>
                <w:tab w:val="left" w:pos="993"/>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最大输出管电压</w:t>
            </w:r>
          </w:p>
        </w:tc>
        <w:tc>
          <w:tcPr>
            <w:tcW w:w="3969" w:type="dxa"/>
            <w:shd w:val="clear" w:color="auto" w:fill="auto"/>
            <w:vAlign w:val="center"/>
          </w:tcPr>
          <w:p w14:paraId="35ECB8C1">
            <w:pPr>
              <w:pStyle w:val="2"/>
              <w:pBdr>
                <w:bottom w:val="none" w:color="auto" w:sz="0" w:space="0"/>
              </w:pBdr>
              <w:tabs>
                <w:tab w:val="left" w:pos="993"/>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≥140 kV</w:t>
            </w:r>
          </w:p>
        </w:tc>
      </w:tr>
      <w:tr w14:paraId="6C67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04330D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2.1.4</w:t>
            </w:r>
          </w:p>
        </w:tc>
        <w:tc>
          <w:tcPr>
            <w:tcW w:w="4103" w:type="dxa"/>
            <w:shd w:val="clear" w:color="auto" w:fill="auto"/>
            <w:vAlign w:val="center"/>
          </w:tcPr>
          <w:p w14:paraId="267D19DF">
            <w:pPr>
              <w:pStyle w:val="2"/>
              <w:pBdr>
                <w:bottom w:val="none" w:color="auto" w:sz="0" w:space="0"/>
              </w:pBdr>
              <w:tabs>
                <w:tab w:val="left" w:pos="993"/>
              </w:tabs>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最小输出管电压</w:t>
            </w:r>
          </w:p>
        </w:tc>
        <w:tc>
          <w:tcPr>
            <w:tcW w:w="3969" w:type="dxa"/>
            <w:shd w:val="clear" w:color="auto" w:fill="auto"/>
            <w:vAlign w:val="center"/>
          </w:tcPr>
          <w:p w14:paraId="2FC1B0CE">
            <w:pPr>
              <w:pStyle w:val="2"/>
              <w:pBdr>
                <w:bottom w:val="none" w:color="auto" w:sz="0" w:space="0"/>
              </w:pBdr>
              <w:tabs>
                <w:tab w:val="left" w:pos="993"/>
              </w:tabs>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≤70 kV</w:t>
            </w:r>
          </w:p>
        </w:tc>
      </w:tr>
      <w:tr w14:paraId="2EA2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35DA4C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2.2</w:t>
            </w:r>
          </w:p>
        </w:tc>
        <w:tc>
          <w:tcPr>
            <w:tcW w:w="8072" w:type="dxa"/>
            <w:gridSpan w:val="2"/>
            <w:shd w:val="clear" w:color="auto" w:fill="auto"/>
            <w:vAlign w:val="center"/>
          </w:tcPr>
          <w:p w14:paraId="1EC44D61">
            <w:pPr>
              <w:pStyle w:val="2"/>
              <w:pBdr>
                <w:bottom w:val="none" w:color="auto" w:sz="0" w:space="0"/>
              </w:pBdr>
              <w:tabs>
                <w:tab w:val="left" w:pos="993"/>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球管</w:t>
            </w:r>
          </w:p>
        </w:tc>
      </w:tr>
      <w:tr w14:paraId="35E5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5F9804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2.2.1</w:t>
            </w:r>
          </w:p>
        </w:tc>
        <w:tc>
          <w:tcPr>
            <w:tcW w:w="4103" w:type="dxa"/>
            <w:shd w:val="clear" w:color="auto" w:fill="auto"/>
            <w:vAlign w:val="top"/>
          </w:tcPr>
          <w:p w14:paraId="2A23F2E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球管冷却方式</w:t>
            </w:r>
          </w:p>
        </w:tc>
        <w:tc>
          <w:tcPr>
            <w:tcW w:w="3969" w:type="dxa"/>
            <w:shd w:val="clear" w:color="auto" w:fill="auto"/>
            <w:vAlign w:val="top"/>
          </w:tcPr>
          <w:p w14:paraId="4E98DBF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油冷</w:t>
            </w:r>
          </w:p>
        </w:tc>
      </w:tr>
      <w:tr w14:paraId="65FD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50" w:type="dxa"/>
            <w:shd w:val="clear" w:color="auto" w:fill="auto"/>
            <w:vAlign w:val="center"/>
          </w:tcPr>
          <w:p w14:paraId="7C9C09BF">
            <w:pPr>
              <w:jc w:val="left"/>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bCs/>
                <w:sz w:val="24"/>
                <w:szCs w:val="24"/>
                <w:highlight w:val="none"/>
              </w:rPr>
              <w:t>2.2.2</w:t>
            </w:r>
          </w:p>
        </w:tc>
        <w:tc>
          <w:tcPr>
            <w:tcW w:w="4103" w:type="dxa"/>
            <w:shd w:val="clear" w:color="auto" w:fill="auto"/>
            <w:vAlign w:val="top"/>
          </w:tcPr>
          <w:p w14:paraId="2C00CB6F">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球管阳极热容量</w:t>
            </w:r>
          </w:p>
        </w:tc>
        <w:tc>
          <w:tcPr>
            <w:tcW w:w="3969" w:type="dxa"/>
            <w:shd w:val="clear" w:color="auto" w:fill="auto"/>
            <w:vAlign w:val="top"/>
          </w:tcPr>
          <w:p w14:paraId="7FDD4599">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≥30 MHU（含等效）</w:t>
            </w:r>
          </w:p>
        </w:tc>
      </w:tr>
      <w:tr w14:paraId="299E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572C468">
            <w:pPr>
              <w:jc w:val="left"/>
              <w:rPr>
                <w:rFonts w:hint="eastAsia" w:ascii="宋体" w:hAnsi="宋体" w:eastAsia="宋体" w:cs="宋体"/>
                <w:bCs/>
                <w:sz w:val="24"/>
                <w:szCs w:val="24"/>
                <w:highlight w:val="none"/>
              </w:rPr>
            </w:pPr>
            <w:r>
              <w:rPr>
                <w:rFonts w:hint="eastAsia" w:ascii="宋体" w:hAnsi="宋体" w:cs="宋体"/>
                <w:color w:val="333333"/>
                <w:sz w:val="24"/>
                <w:highlight w:val="none"/>
                <w:shd w:val="clear" w:color="auto" w:fill="FFFFFF"/>
              </w:rPr>
              <w:t>▲</w:t>
            </w:r>
            <w:r>
              <w:rPr>
                <w:rFonts w:hint="eastAsia" w:ascii="宋体" w:hAnsi="宋体" w:eastAsia="宋体" w:cs="宋体"/>
                <w:bCs/>
                <w:sz w:val="24"/>
                <w:szCs w:val="24"/>
                <w:highlight w:val="none"/>
              </w:rPr>
              <w:t>2.2.3</w:t>
            </w:r>
          </w:p>
        </w:tc>
        <w:tc>
          <w:tcPr>
            <w:tcW w:w="4103" w:type="dxa"/>
            <w:shd w:val="clear" w:color="auto" w:fill="auto"/>
            <w:vAlign w:val="top"/>
          </w:tcPr>
          <w:p w14:paraId="740B5E07">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球管阳极最大散热率</w:t>
            </w:r>
          </w:p>
        </w:tc>
        <w:tc>
          <w:tcPr>
            <w:tcW w:w="3969" w:type="dxa"/>
            <w:shd w:val="clear" w:color="auto" w:fill="auto"/>
            <w:vAlign w:val="top"/>
          </w:tcPr>
          <w:p w14:paraId="4E1D0C81">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1690</w:t>
            </w:r>
            <w:r>
              <w:rPr>
                <w:rFonts w:hint="eastAsia" w:ascii="宋体" w:hAnsi="宋体" w:eastAsia="宋体" w:cs="宋体"/>
                <w:bCs/>
                <w:sz w:val="24"/>
                <w:szCs w:val="24"/>
                <w:highlight w:val="none"/>
              </w:rPr>
              <w:t xml:space="preserve"> KHU/min</w:t>
            </w:r>
          </w:p>
        </w:tc>
      </w:tr>
      <w:tr w14:paraId="4EEC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532A2D8">
            <w:pPr>
              <w:jc w:val="left"/>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bCs/>
                <w:sz w:val="24"/>
                <w:szCs w:val="24"/>
                <w:highlight w:val="none"/>
              </w:rPr>
              <w:t>2.2.4</w:t>
            </w:r>
          </w:p>
        </w:tc>
        <w:tc>
          <w:tcPr>
            <w:tcW w:w="4103" w:type="dxa"/>
            <w:shd w:val="clear" w:color="auto" w:fill="auto"/>
            <w:vAlign w:val="top"/>
          </w:tcPr>
          <w:p w14:paraId="4B05FD2B">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球管小焦点</w:t>
            </w:r>
          </w:p>
        </w:tc>
        <w:tc>
          <w:tcPr>
            <w:tcW w:w="3969" w:type="dxa"/>
            <w:shd w:val="clear" w:color="auto" w:fill="auto"/>
            <w:vAlign w:val="top"/>
          </w:tcPr>
          <w:p w14:paraId="570C2AEA">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≤0.4×0.8 mm</w:t>
            </w:r>
          </w:p>
        </w:tc>
      </w:tr>
      <w:tr w14:paraId="0D4B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7EB2E7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2.2.5</w:t>
            </w:r>
          </w:p>
        </w:tc>
        <w:tc>
          <w:tcPr>
            <w:tcW w:w="4103" w:type="dxa"/>
            <w:shd w:val="clear" w:color="auto" w:fill="auto"/>
            <w:vAlign w:val="top"/>
          </w:tcPr>
          <w:p w14:paraId="37382958">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球管大焦点</w:t>
            </w:r>
          </w:p>
        </w:tc>
        <w:tc>
          <w:tcPr>
            <w:tcW w:w="3969" w:type="dxa"/>
            <w:shd w:val="clear" w:color="auto" w:fill="auto"/>
            <w:vAlign w:val="top"/>
          </w:tcPr>
          <w:p w14:paraId="4D72BA1F">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≤1.1×1.2 mm</w:t>
            </w:r>
          </w:p>
        </w:tc>
      </w:tr>
      <w:tr w14:paraId="6B66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FD60BCD">
            <w:pPr>
              <w:jc w:val="left"/>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bCs/>
                <w:sz w:val="24"/>
                <w:szCs w:val="24"/>
                <w:highlight w:val="none"/>
              </w:rPr>
              <w:t>2.2.6</w:t>
            </w:r>
          </w:p>
        </w:tc>
        <w:tc>
          <w:tcPr>
            <w:tcW w:w="4103" w:type="dxa"/>
            <w:shd w:val="clear" w:color="auto" w:fill="auto"/>
            <w:vAlign w:val="top"/>
          </w:tcPr>
          <w:p w14:paraId="0A052CD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最大球管电流</w:t>
            </w:r>
          </w:p>
        </w:tc>
        <w:tc>
          <w:tcPr>
            <w:tcW w:w="3969" w:type="dxa"/>
            <w:shd w:val="clear" w:color="auto" w:fill="auto"/>
            <w:vAlign w:val="top"/>
          </w:tcPr>
          <w:p w14:paraId="3FE5BEE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≥1200mA</w:t>
            </w:r>
          </w:p>
        </w:tc>
      </w:tr>
      <w:tr w14:paraId="00F6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49C2B7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8072" w:type="dxa"/>
            <w:gridSpan w:val="2"/>
            <w:shd w:val="clear" w:color="auto" w:fill="auto"/>
            <w:vAlign w:val="center"/>
          </w:tcPr>
          <w:p w14:paraId="33E3C27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探测器</w:t>
            </w:r>
          </w:p>
        </w:tc>
      </w:tr>
      <w:tr w14:paraId="482B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A02909F">
            <w:pPr>
              <w:jc w:val="left"/>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bCs/>
                <w:sz w:val="24"/>
                <w:szCs w:val="24"/>
                <w:highlight w:val="none"/>
              </w:rPr>
              <w:t>3.1</w:t>
            </w:r>
          </w:p>
        </w:tc>
        <w:tc>
          <w:tcPr>
            <w:tcW w:w="4103" w:type="dxa"/>
            <w:shd w:val="clear" w:color="auto" w:fill="auto"/>
            <w:vAlign w:val="center"/>
          </w:tcPr>
          <w:p w14:paraId="7989A7C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探测器类型</w:t>
            </w:r>
          </w:p>
        </w:tc>
        <w:tc>
          <w:tcPr>
            <w:tcW w:w="3969" w:type="dxa"/>
            <w:shd w:val="clear" w:color="auto" w:fill="auto"/>
            <w:vAlign w:val="center"/>
          </w:tcPr>
          <w:p w14:paraId="301CEEB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≥256排或双源双套探测器或双层探测器</w:t>
            </w:r>
          </w:p>
        </w:tc>
      </w:tr>
      <w:tr w14:paraId="3ED2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4F92AB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3.2</w:t>
            </w:r>
          </w:p>
        </w:tc>
        <w:tc>
          <w:tcPr>
            <w:tcW w:w="4103" w:type="dxa"/>
            <w:shd w:val="clear" w:color="auto" w:fill="auto"/>
            <w:vAlign w:val="center"/>
          </w:tcPr>
          <w:p w14:paraId="1B1EC22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Z轴像素单元尺寸</w:t>
            </w:r>
          </w:p>
        </w:tc>
        <w:tc>
          <w:tcPr>
            <w:tcW w:w="3969" w:type="dxa"/>
            <w:shd w:val="clear" w:color="auto" w:fill="auto"/>
            <w:vAlign w:val="center"/>
          </w:tcPr>
          <w:p w14:paraId="7AFA687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≤0.6 mm</w:t>
            </w:r>
          </w:p>
        </w:tc>
      </w:tr>
      <w:tr w14:paraId="308D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0F9014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3.3</w:t>
            </w:r>
          </w:p>
        </w:tc>
        <w:tc>
          <w:tcPr>
            <w:tcW w:w="4103" w:type="dxa"/>
            <w:shd w:val="clear" w:color="auto" w:fill="auto"/>
            <w:vAlign w:val="top"/>
          </w:tcPr>
          <w:p w14:paraId="7C241C4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数据最大采样率</w:t>
            </w:r>
          </w:p>
        </w:tc>
        <w:tc>
          <w:tcPr>
            <w:tcW w:w="3969" w:type="dxa"/>
            <w:shd w:val="clear" w:color="auto" w:fill="auto"/>
            <w:vAlign w:val="top"/>
          </w:tcPr>
          <w:p w14:paraId="27139E2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≥4200次/360°</w:t>
            </w:r>
          </w:p>
        </w:tc>
      </w:tr>
      <w:tr w14:paraId="42D5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7F44AE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8072" w:type="dxa"/>
            <w:gridSpan w:val="2"/>
            <w:shd w:val="clear" w:color="auto" w:fill="auto"/>
            <w:vAlign w:val="top"/>
          </w:tcPr>
          <w:p w14:paraId="4690059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扫描床</w:t>
            </w:r>
          </w:p>
        </w:tc>
      </w:tr>
      <w:tr w14:paraId="1332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6E948F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4.1</w:t>
            </w:r>
          </w:p>
        </w:tc>
        <w:tc>
          <w:tcPr>
            <w:tcW w:w="4103" w:type="dxa"/>
            <w:shd w:val="clear" w:color="auto" w:fill="auto"/>
            <w:vAlign w:val="top"/>
          </w:tcPr>
          <w:p w14:paraId="18FC07C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最大无金属可扫描范围</w:t>
            </w:r>
          </w:p>
        </w:tc>
        <w:tc>
          <w:tcPr>
            <w:tcW w:w="3969" w:type="dxa"/>
            <w:shd w:val="clear" w:color="auto" w:fill="auto"/>
            <w:vAlign w:val="top"/>
          </w:tcPr>
          <w:p w14:paraId="7D8EC37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≥200 cm</w:t>
            </w:r>
          </w:p>
        </w:tc>
      </w:tr>
      <w:tr w14:paraId="31F8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D8C532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4.2</w:t>
            </w:r>
          </w:p>
        </w:tc>
        <w:tc>
          <w:tcPr>
            <w:tcW w:w="4103" w:type="dxa"/>
            <w:shd w:val="clear" w:color="auto" w:fill="auto"/>
            <w:vAlign w:val="top"/>
          </w:tcPr>
          <w:p w14:paraId="021CA4A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扫描</w:t>
            </w:r>
            <w:r>
              <w:rPr>
                <w:rFonts w:hint="eastAsia" w:ascii="宋体" w:hAnsi="宋体" w:eastAsia="宋体" w:cs="宋体"/>
                <w:bCs/>
                <w:sz w:val="24"/>
                <w:szCs w:val="24"/>
                <w:highlight w:val="none"/>
                <w:lang w:val="en-US" w:eastAsia="zh-CN"/>
              </w:rPr>
              <w:t>床</w:t>
            </w:r>
            <w:r>
              <w:rPr>
                <w:rFonts w:hint="eastAsia" w:ascii="宋体" w:hAnsi="宋体" w:eastAsia="宋体" w:cs="宋体"/>
                <w:bCs/>
                <w:sz w:val="24"/>
                <w:szCs w:val="24"/>
                <w:highlight w:val="none"/>
              </w:rPr>
              <w:t>最大移动速度</w:t>
            </w:r>
          </w:p>
        </w:tc>
        <w:tc>
          <w:tcPr>
            <w:tcW w:w="3969" w:type="dxa"/>
            <w:shd w:val="clear" w:color="auto" w:fill="auto"/>
            <w:vAlign w:val="top"/>
          </w:tcPr>
          <w:p w14:paraId="6558943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430</w:t>
            </w:r>
            <w:r>
              <w:rPr>
                <w:rFonts w:hint="eastAsia" w:ascii="宋体" w:hAnsi="宋体" w:eastAsia="宋体" w:cs="宋体"/>
                <w:bCs/>
                <w:sz w:val="24"/>
                <w:szCs w:val="24"/>
                <w:highlight w:val="none"/>
              </w:rPr>
              <w:t>mm/s</w:t>
            </w:r>
          </w:p>
        </w:tc>
      </w:tr>
      <w:tr w14:paraId="4D5A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48B3D4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4.3</w:t>
            </w:r>
          </w:p>
        </w:tc>
        <w:tc>
          <w:tcPr>
            <w:tcW w:w="4103" w:type="dxa"/>
            <w:shd w:val="clear" w:color="auto" w:fill="auto"/>
            <w:vAlign w:val="top"/>
          </w:tcPr>
          <w:p w14:paraId="2B6F119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床面垂直升降可低至</w:t>
            </w:r>
          </w:p>
        </w:tc>
        <w:tc>
          <w:tcPr>
            <w:tcW w:w="3969" w:type="dxa"/>
            <w:shd w:val="clear" w:color="auto" w:fill="auto"/>
            <w:vAlign w:val="top"/>
          </w:tcPr>
          <w:p w14:paraId="26DF86F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≤50 cm</w:t>
            </w:r>
          </w:p>
        </w:tc>
      </w:tr>
      <w:tr w14:paraId="76D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490AF5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4.4</w:t>
            </w:r>
          </w:p>
        </w:tc>
        <w:tc>
          <w:tcPr>
            <w:tcW w:w="4103" w:type="dxa"/>
            <w:shd w:val="clear" w:color="auto" w:fill="auto"/>
            <w:vAlign w:val="top"/>
          </w:tcPr>
          <w:p w14:paraId="39A22C4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床面最大承重</w:t>
            </w:r>
          </w:p>
        </w:tc>
        <w:tc>
          <w:tcPr>
            <w:tcW w:w="3969" w:type="dxa"/>
            <w:shd w:val="clear" w:color="auto" w:fill="auto"/>
            <w:vAlign w:val="top"/>
          </w:tcPr>
          <w:p w14:paraId="766965F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≥220 kg</w:t>
            </w:r>
          </w:p>
        </w:tc>
      </w:tr>
      <w:tr w14:paraId="5344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5DE46F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8072" w:type="dxa"/>
            <w:gridSpan w:val="2"/>
            <w:shd w:val="clear" w:color="auto" w:fill="auto"/>
            <w:vAlign w:val="top"/>
          </w:tcPr>
          <w:p w14:paraId="2919E97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主控台</w:t>
            </w:r>
          </w:p>
        </w:tc>
      </w:tr>
      <w:tr w14:paraId="7610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91E8CA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w:t>
            </w:r>
          </w:p>
        </w:tc>
        <w:tc>
          <w:tcPr>
            <w:tcW w:w="4103" w:type="dxa"/>
            <w:shd w:val="clear" w:color="auto" w:fill="auto"/>
            <w:vAlign w:val="top"/>
          </w:tcPr>
          <w:p w14:paraId="2EAC627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w:t>
            </w:r>
            <w:r>
              <w:rPr>
                <w:rFonts w:hint="eastAsia" w:ascii="宋体" w:hAnsi="宋体" w:eastAsia="宋体" w:cs="宋体"/>
                <w:bCs/>
                <w:sz w:val="24"/>
                <w:szCs w:val="24"/>
                <w:highlight w:val="none"/>
                <w:lang w:eastAsia="zh-CN"/>
              </w:rPr>
              <w:t>工作站</w:t>
            </w:r>
          </w:p>
        </w:tc>
        <w:tc>
          <w:tcPr>
            <w:tcW w:w="3969" w:type="dxa"/>
            <w:shd w:val="clear" w:color="auto" w:fill="auto"/>
            <w:vAlign w:val="top"/>
          </w:tcPr>
          <w:p w14:paraId="2232001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w:t>
            </w:r>
            <w:r>
              <w:rPr>
                <w:rFonts w:hint="eastAsia" w:ascii="宋体" w:hAnsi="宋体" w:eastAsia="宋体" w:cs="宋体"/>
                <w:bCs/>
                <w:sz w:val="24"/>
                <w:szCs w:val="24"/>
                <w:highlight w:val="none"/>
                <w:lang w:eastAsia="zh-CN"/>
              </w:rPr>
              <w:t>工作站</w:t>
            </w:r>
            <w:r>
              <w:rPr>
                <w:rFonts w:hint="eastAsia" w:ascii="宋体" w:hAnsi="宋体" w:eastAsia="宋体" w:cs="宋体"/>
                <w:bCs/>
                <w:sz w:val="24"/>
                <w:szCs w:val="24"/>
                <w:highlight w:val="none"/>
              </w:rPr>
              <w:t>型号</w:t>
            </w:r>
          </w:p>
        </w:tc>
      </w:tr>
      <w:tr w14:paraId="0314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754B50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5.2</w:t>
            </w:r>
          </w:p>
        </w:tc>
        <w:tc>
          <w:tcPr>
            <w:tcW w:w="4103" w:type="dxa"/>
            <w:shd w:val="clear" w:color="auto" w:fill="auto"/>
            <w:vAlign w:val="top"/>
          </w:tcPr>
          <w:p w14:paraId="587423E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计算机内存</w:t>
            </w:r>
          </w:p>
        </w:tc>
        <w:tc>
          <w:tcPr>
            <w:tcW w:w="3969" w:type="dxa"/>
            <w:shd w:val="clear" w:color="auto" w:fill="auto"/>
            <w:vAlign w:val="top"/>
          </w:tcPr>
          <w:p w14:paraId="248FFFD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≥64 GB</w:t>
            </w:r>
          </w:p>
        </w:tc>
      </w:tr>
      <w:tr w14:paraId="7C07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41653D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5.3</w:t>
            </w:r>
          </w:p>
        </w:tc>
        <w:tc>
          <w:tcPr>
            <w:tcW w:w="4103" w:type="dxa"/>
            <w:shd w:val="clear" w:color="auto" w:fill="auto"/>
            <w:vAlign w:val="top"/>
          </w:tcPr>
          <w:p w14:paraId="19E69C5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计算机主频</w:t>
            </w:r>
          </w:p>
        </w:tc>
        <w:tc>
          <w:tcPr>
            <w:tcW w:w="3969" w:type="dxa"/>
            <w:shd w:val="clear" w:color="auto" w:fill="auto"/>
            <w:vAlign w:val="top"/>
          </w:tcPr>
          <w:p w14:paraId="3848520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≥十核CPU，≥10x3.5 GHz（或等效）</w:t>
            </w:r>
          </w:p>
        </w:tc>
      </w:tr>
      <w:tr w14:paraId="713A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6E8426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5.4</w:t>
            </w:r>
          </w:p>
        </w:tc>
        <w:tc>
          <w:tcPr>
            <w:tcW w:w="4103" w:type="dxa"/>
            <w:shd w:val="clear" w:color="auto" w:fill="auto"/>
            <w:vAlign w:val="top"/>
          </w:tcPr>
          <w:p w14:paraId="13B77DD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硬盘数据容量</w:t>
            </w:r>
          </w:p>
        </w:tc>
        <w:tc>
          <w:tcPr>
            <w:tcW w:w="3969" w:type="dxa"/>
            <w:shd w:val="clear" w:color="auto" w:fill="auto"/>
            <w:vAlign w:val="top"/>
          </w:tcPr>
          <w:p w14:paraId="329B81A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 TB</w:t>
            </w:r>
          </w:p>
        </w:tc>
      </w:tr>
      <w:tr w14:paraId="5533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AF555D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5.5</w:t>
            </w:r>
          </w:p>
        </w:tc>
        <w:tc>
          <w:tcPr>
            <w:tcW w:w="4103" w:type="dxa"/>
            <w:shd w:val="clear" w:color="auto" w:fill="auto"/>
            <w:vAlign w:val="top"/>
          </w:tcPr>
          <w:p w14:paraId="0FAADEA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专用图形数据处理器</w:t>
            </w:r>
          </w:p>
        </w:tc>
        <w:tc>
          <w:tcPr>
            <w:tcW w:w="3969" w:type="dxa"/>
            <w:shd w:val="clear" w:color="auto" w:fill="auto"/>
            <w:vAlign w:val="top"/>
          </w:tcPr>
          <w:p w14:paraId="5E4A82E7">
            <w:pPr>
              <w:jc w:val="left"/>
              <w:rPr>
                <w:rFonts w:hint="eastAsia" w:ascii="宋体" w:hAnsi="宋体" w:eastAsia="宋体" w:cs="宋体"/>
                <w:bCs/>
                <w:sz w:val="24"/>
                <w:szCs w:val="24"/>
                <w:highlight w:val="none"/>
              </w:rPr>
            </w:pPr>
            <w:r>
              <w:rPr>
                <w:rFonts w:hint="eastAsia" w:ascii="宋体" w:hAnsi="宋体" w:eastAsia="宋体" w:cs="宋体"/>
                <w:bCs/>
                <w:color w:val="000000"/>
                <w:sz w:val="24"/>
                <w:szCs w:val="24"/>
                <w:highlight w:val="none"/>
              </w:rPr>
              <w:t>提供</w:t>
            </w:r>
          </w:p>
        </w:tc>
      </w:tr>
      <w:tr w14:paraId="7BEF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630A85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5.6</w:t>
            </w:r>
          </w:p>
        </w:tc>
        <w:tc>
          <w:tcPr>
            <w:tcW w:w="4103" w:type="dxa"/>
            <w:shd w:val="clear" w:color="auto" w:fill="auto"/>
            <w:vAlign w:val="top"/>
          </w:tcPr>
          <w:p w14:paraId="2DC4436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图像存储量</w:t>
            </w:r>
          </w:p>
        </w:tc>
        <w:tc>
          <w:tcPr>
            <w:tcW w:w="3969" w:type="dxa"/>
            <w:shd w:val="clear" w:color="auto" w:fill="auto"/>
            <w:vAlign w:val="top"/>
          </w:tcPr>
          <w:p w14:paraId="3489F02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≥4,000,000幅（512X512不压缩）</w:t>
            </w:r>
          </w:p>
        </w:tc>
      </w:tr>
      <w:tr w14:paraId="0F07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6C66E8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5.7</w:t>
            </w:r>
          </w:p>
        </w:tc>
        <w:tc>
          <w:tcPr>
            <w:tcW w:w="4103" w:type="dxa"/>
            <w:shd w:val="clear" w:color="auto" w:fill="auto"/>
            <w:vAlign w:val="top"/>
          </w:tcPr>
          <w:p w14:paraId="19D17B9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图像存档系统（CD-RW或DVD等）</w:t>
            </w:r>
          </w:p>
        </w:tc>
        <w:tc>
          <w:tcPr>
            <w:tcW w:w="3969" w:type="dxa"/>
            <w:shd w:val="clear" w:color="auto" w:fill="auto"/>
            <w:vAlign w:val="top"/>
          </w:tcPr>
          <w:p w14:paraId="2C2D193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ECB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D04258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5.8</w:t>
            </w:r>
          </w:p>
        </w:tc>
        <w:tc>
          <w:tcPr>
            <w:tcW w:w="4103" w:type="dxa"/>
            <w:shd w:val="clear" w:color="auto" w:fill="auto"/>
            <w:vAlign w:val="top"/>
          </w:tcPr>
          <w:p w14:paraId="16E0AA2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医学专用液晶超薄平面显示器尺寸</w:t>
            </w:r>
          </w:p>
        </w:tc>
        <w:tc>
          <w:tcPr>
            <w:tcW w:w="3969" w:type="dxa"/>
            <w:shd w:val="clear" w:color="auto" w:fill="auto"/>
            <w:vAlign w:val="top"/>
          </w:tcPr>
          <w:p w14:paraId="4C25A30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r>
              <w:rPr>
                <w:rFonts w:hint="eastAsia" w:ascii="宋体" w:hAnsi="宋体" w:eastAsia="宋体" w:cs="宋体"/>
                <w:bCs/>
                <w:sz w:val="24"/>
                <w:szCs w:val="24"/>
                <w:highlight w:val="none"/>
                <w:lang w:eastAsia="zh-CN"/>
              </w:rPr>
              <w:t>英</w:t>
            </w:r>
            <w:r>
              <w:rPr>
                <w:rFonts w:hint="eastAsia" w:ascii="宋体" w:hAnsi="宋体" w:eastAsia="宋体" w:cs="宋体"/>
                <w:bCs/>
                <w:sz w:val="24"/>
                <w:szCs w:val="24"/>
                <w:highlight w:val="none"/>
              </w:rPr>
              <w:t>寸</w:t>
            </w:r>
          </w:p>
        </w:tc>
      </w:tr>
      <w:tr w14:paraId="082A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18A869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5.9</w:t>
            </w:r>
          </w:p>
        </w:tc>
        <w:tc>
          <w:tcPr>
            <w:tcW w:w="4103" w:type="dxa"/>
            <w:shd w:val="clear" w:color="auto" w:fill="auto"/>
            <w:vAlign w:val="center"/>
          </w:tcPr>
          <w:p w14:paraId="539CFAE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医学专用液晶超薄平面显示器分辨率</w:t>
            </w:r>
          </w:p>
        </w:tc>
        <w:tc>
          <w:tcPr>
            <w:tcW w:w="3969" w:type="dxa"/>
            <w:shd w:val="clear" w:color="auto" w:fill="auto"/>
            <w:vAlign w:val="center"/>
          </w:tcPr>
          <w:p w14:paraId="0D21A25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≥1280X1024</w:t>
            </w:r>
          </w:p>
        </w:tc>
      </w:tr>
      <w:tr w14:paraId="05D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27D5B0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5.10</w:t>
            </w:r>
          </w:p>
        </w:tc>
        <w:tc>
          <w:tcPr>
            <w:tcW w:w="4103" w:type="dxa"/>
            <w:shd w:val="clear" w:color="auto" w:fill="auto"/>
            <w:vAlign w:val="center"/>
          </w:tcPr>
          <w:p w14:paraId="0AF5CAC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DICOM 3.0接口</w:t>
            </w:r>
          </w:p>
        </w:tc>
        <w:tc>
          <w:tcPr>
            <w:tcW w:w="3969" w:type="dxa"/>
            <w:shd w:val="clear" w:color="auto" w:fill="auto"/>
            <w:vAlign w:val="top"/>
          </w:tcPr>
          <w:p w14:paraId="42FA7BC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传输：Dicom send/receive</w:t>
            </w:r>
          </w:p>
          <w:p w14:paraId="1B9E691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查询：Dicom query/retrieve</w:t>
            </w:r>
          </w:p>
          <w:p w14:paraId="402369D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打印：Dicom Basic Print</w:t>
            </w:r>
          </w:p>
          <w:p w14:paraId="2307EB2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存档：Dicom Storage Commitment</w:t>
            </w:r>
          </w:p>
        </w:tc>
      </w:tr>
      <w:tr w14:paraId="5887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C64CAE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5.11</w:t>
            </w:r>
          </w:p>
        </w:tc>
        <w:tc>
          <w:tcPr>
            <w:tcW w:w="4103" w:type="dxa"/>
            <w:shd w:val="clear" w:color="auto" w:fill="auto"/>
            <w:vAlign w:val="center"/>
          </w:tcPr>
          <w:p w14:paraId="5961E26E">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患者列表软件</w:t>
            </w:r>
          </w:p>
        </w:tc>
        <w:tc>
          <w:tcPr>
            <w:tcW w:w="3969" w:type="dxa"/>
            <w:shd w:val="clear" w:color="auto" w:fill="auto"/>
            <w:vAlign w:val="center"/>
          </w:tcPr>
          <w:p w14:paraId="2D7EB82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6DB4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7449DD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5.12</w:t>
            </w:r>
          </w:p>
        </w:tc>
        <w:tc>
          <w:tcPr>
            <w:tcW w:w="4103" w:type="dxa"/>
            <w:shd w:val="clear" w:color="auto" w:fill="auto"/>
            <w:vAlign w:val="top"/>
          </w:tcPr>
          <w:p w14:paraId="209BDC99">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USB 3.0外设接口</w:t>
            </w:r>
          </w:p>
        </w:tc>
        <w:tc>
          <w:tcPr>
            <w:tcW w:w="3969" w:type="dxa"/>
            <w:shd w:val="clear" w:color="auto" w:fill="auto"/>
            <w:vAlign w:val="top"/>
          </w:tcPr>
          <w:p w14:paraId="2BF6475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4418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4E452A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5.13</w:t>
            </w:r>
          </w:p>
        </w:tc>
        <w:tc>
          <w:tcPr>
            <w:tcW w:w="4103" w:type="dxa"/>
            <w:shd w:val="clear" w:color="auto" w:fill="auto"/>
            <w:vAlign w:val="top"/>
          </w:tcPr>
          <w:p w14:paraId="178580B4">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可编辑储存的扫描方案</w:t>
            </w:r>
          </w:p>
        </w:tc>
        <w:tc>
          <w:tcPr>
            <w:tcW w:w="3969" w:type="dxa"/>
            <w:shd w:val="clear" w:color="auto" w:fill="auto"/>
            <w:vAlign w:val="top"/>
          </w:tcPr>
          <w:p w14:paraId="537AB44A">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≥10000条</w:t>
            </w:r>
          </w:p>
        </w:tc>
      </w:tr>
      <w:tr w14:paraId="01CF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8C82A2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5.14</w:t>
            </w:r>
          </w:p>
        </w:tc>
        <w:tc>
          <w:tcPr>
            <w:tcW w:w="4103" w:type="dxa"/>
            <w:shd w:val="clear" w:color="auto" w:fill="auto"/>
            <w:vAlign w:val="center"/>
          </w:tcPr>
          <w:p w14:paraId="43A4F2C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同步并行处理功能</w:t>
            </w:r>
          </w:p>
        </w:tc>
        <w:tc>
          <w:tcPr>
            <w:tcW w:w="3969" w:type="dxa"/>
            <w:shd w:val="clear" w:color="auto" w:fill="auto"/>
            <w:vAlign w:val="center"/>
          </w:tcPr>
          <w:p w14:paraId="5F3D3EE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具备扫描、重建、显示、存储、打印等操作可同步进行</w:t>
            </w:r>
          </w:p>
        </w:tc>
      </w:tr>
      <w:tr w14:paraId="015B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FA2D94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5.15</w:t>
            </w:r>
          </w:p>
        </w:tc>
        <w:tc>
          <w:tcPr>
            <w:tcW w:w="4103" w:type="dxa"/>
            <w:shd w:val="clear" w:color="auto" w:fill="auto"/>
            <w:vAlign w:val="center"/>
          </w:tcPr>
          <w:p w14:paraId="032A4634">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并行重建功能</w:t>
            </w:r>
          </w:p>
        </w:tc>
        <w:tc>
          <w:tcPr>
            <w:tcW w:w="3969" w:type="dxa"/>
            <w:shd w:val="clear" w:color="auto" w:fill="auto"/>
            <w:vAlign w:val="center"/>
          </w:tcPr>
          <w:p w14:paraId="72AF7EE3">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具备并行处理多种模式的图像的重建与重组，一次扫描中方案内可预置多个重建任务，任务数≥8个</w:t>
            </w:r>
          </w:p>
        </w:tc>
      </w:tr>
      <w:tr w14:paraId="160A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50" w:type="dxa"/>
            <w:shd w:val="clear" w:color="auto" w:fill="auto"/>
            <w:vAlign w:val="center"/>
          </w:tcPr>
          <w:p w14:paraId="633EF76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8072" w:type="dxa"/>
            <w:gridSpan w:val="2"/>
            <w:shd w:val="clear" w:color="auto" w:fill="auto"/>
            <w:vAlign w:val="top"/>
          </w:tcPr>
          <w:p w14:paraId="4B2EB74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扫描与重建参数</w:t>
            </w:r>
          </w:p>
        </w:tc>
      </w:tr>
      <w:tr w14:paraId="0CE9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50" w:type="dxa"/>
            <w:shd w:val="clear" w:color="auto" w:fill="auto"/>
            <w:vAlign w:val="center"/>
          </w:tcPr>
          <w:p w14:paraId="149B8D0E">
            <w:pPr>
              <w:jc w:val="left"/>
              <w:rPr>
                <w:rFonts w:hint="eastAsia" w:ascii="宋体" w:hAnsi="宋体" w:eastAsia="宋体" w:cs="宋体"/>
                <w:bCs/>
                <w:sz w:val="24"/>
                <w:szCs w:val="24"/>
                <w:highlight w:val="none"/>
              </w:rPr>
            </w:pPr>
            <w:r>
              <w:rPr>
                <w:rFonts w:hint="eastAsia" w:ascii="宋体" w:hAnsi="宋体" w:cs="宋体"/>
                <w:color w:val="333333"/>
                <w:sz w:val="24"/>
                <w:highlight w:val="none"/>
                <w:shd w:val="clear" w:color="auto" w:fill="FFFFFF"/>
              </w:rPr>
              <w:t>▲</w:t>
            </w:r>
            <w:r>
              <w:rPr>
                <w:rFonts w:hint="eastAsia" w:ascii="宋体" w:hAnsi="宋体" w:eastAsia="宋体" w:cs="宋体"/>
                <w:bCs/>
                <w:sz w:val="24"/>
                <w:szCs w:val="24"/>
                <w:highlight w:val="none"/>
              </w:rPr>
              <w:t>6.1</w:t>
            </w:r>
          </w:p>
        </w:tc>
        <w:tc>
          <w:tcPr>
            <w:tcW w:w="4103" w:type="dxa"/>
            <w:shd w:val="clear" w:color="auto" w:fill="auto"/>
            <w:vAlign w:val="center"/>
          </w:tcPr>
          <w:p w14:paraId="528DDA19">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最快机架旋转速度</w:t>
            </w:r>
          </w:p>
        </w:tc>
        <w:tc>
          <w:tcPr>
            <w:tcW w:w="3969" w:type="dxa"/>
            <w:shd w:val="clear" w:color="auto" w:fill="auto"/>
            <w:vAlign w:val="center"/>
          </w:tcPr>
          <w:p w14:paraId="143F3609">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≤0.25 s/圈</w:t>
            </w:r>
          </w:p>
        </w:tc>
      </w:tr>
      <w:tr w14:paraId="5594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FBD69C8">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6.2</w:t>
            </w:r>
          </w:p>
        </w:tc>
        <w:tc>
          <w:tcPr>
            <w:tcW w:w="4103" w:type="dxa"/>
            <w:shd w:val="clear" w:color="auto" w:fill="auto"/>
            <w:vAlign w:val="top"/>
          </w:tcPr>
          <w:p w14:paraId="449F13B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机架旋转速度选项</w:t>
            </w:r>
          </w:p>
        </w:tc>
        <w:tc>
          <w:tcPr>
            <w:tcW w:w="3969" w:type="dxa"/>
            <w:shd w:val="clear" w:color="auto" w:fill="auto"/>
            <w:vAlign w:val="top"/>
          </w:tcPr>
          <w:p w14:paraId="2849B81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≥4种</w:t>
            </w:r>
          </w:p>
        </w:tc>
      </w:tr>
      <w:tr w14:paraId="3119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517438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6.3</w:t>
            </w:r>
          </w:p>
        </w:tc>
        <w:tc>
          <w:tcPr>
            <w:tcW w:w="4103" w:type="dxa"/>
            <w:shd w:val="clear" w:color="auto" w:fill="auto"/>
            <w:vAlign w:val="top"/>
          </w:tcPr>
          <w:p w14:paraId="3619250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定位像最大扫描长度</w:t>
            </w:r>
          </w:p>
        </w:tc>
        <w:tc>
          <w:tcPr>
            <w:tcW w:w="3969" w:type="dxa"/>
            <w:shd w:val="clear" w:color="auto" w:fill="auto"/>
            <w:vAlign w:val="top"/>
          </w:tcPr>
          <w:p w14:paraId="2F4D349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≥200 cm</w:t>
            </w:r>
          </w:p>
        </w:tc>
      </w:tr>
      <w:tr w14:paraId="6A3B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A702705">
            <w:pPr>
              <w:jc w:val="left"/>
              <w:rPr>
                <w:rFonts w:hint="eastAsia" w:ascii="宋体" w:hAnsi="宋体" w:eastAsia="宋体" w:cs="宋体"/>
                <w:bCs/>
                <w:sz w:val="24"/>
                <w:szCs w:val="24"/>
                <w:highlight w:val="none"/>
              </w:rPr>
            </w:pPr>
            <w:r>
              <w:rPr>
                <w:rFonts w:hint="eastAsia" w:ascii="宋体" w:hAnsi="宋体" w:cs="宋体"/>
                <w:color w:val="333333"/>
                <w:sz w:val="24"/>
                <w:highlight w:val="none"/>
                <w:shd w:val="clear" w:color="auto" w:fill="FFFFFF"/>
              </w:rPr>
              <w:t>▲</w:t>
            </w:r>
            <w:r>
              <w:rPr>
                <w:rFonts w:hint="eastAsia" w:ascii="宋体" w:hAnsi="宋体" w:eastAsia="宋体" w:cs="宋体"/>
                <w:bCs/>
                <w:sz w:val="24"/>
                <w:szCs w:val="24"/>
                <w:highlight w:val="none"/>
              </w:rPr>
              <w:t>6.4</w:t>
            </w:r>
          </w:p>
        </w:tc>
        <w:tc>
          <w:tcPr>
            <w:tcW w:w="4103" w:type="dxa"/>
            <w:shd w:val="clear" w:color="auto" w:fill="auto"/>
            <w:vAlign w:val="top"/>
          </w:tcPr>
          <w:p w14:paraId="10EE986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体部扫描最大螺距</w:t>
            </w:r>
          </w:p>
        </w:tc>
        <w:tc>
          <w:tcPr>
            <w:tcW w:w="3969" w:type="dxa"/>
            <w:shd w:val="clear" w:color="auto" w:fill="auto"/>
            <w:vAlign w:val="top"/>
          </w:tcPr>
          <w:p w14:paraId="2C6C5B8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w:t>
            </w:r>
          </w:p>
        </w:tc>
      </w:tr>
      <w:tr w14:paraId="73B5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FB2A04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6.5</w:t>
            </w:r>
          </w:p>
        </w:tc>
        <w:tc>
          <w:tcPr>
            <w:tcW w:w="4103" w:type="dxa"/>
            <w:shd w:val="clear" w:color="auto" w:fill="auto"/>
            <w:vAlign w:val="top"/>
          </w:tcPr>
          <w:p w14:paraId="1100E7DB">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单次连续螺旋扫描时间</w:t>
            </w:r>
          </w:p>
        </w:tc>
        <w:tc>
          <w:tcPr>
            <w:tcW w:w="3969" w:type="dxa"/>
            <w:shd w:val="clear" w:color="auto" w:fill="auto"/>
            <w:vAlign w:val="top"/>
          </w:tcPr>
          <w:p w14:paraId="753648FE">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≥80 s</w:t>
            </w:r>
          </w:p>
        </w:tc>
      </w:tr>
      <w:tr w14:paraId="3863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2C1EBF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6.6</w:t>
            </w:r>
          </w:p>
        </w:tc>
        <w:tc>
          <w:tcPr>
            <w:tcW w:w="4103" w:type="dxa"/>
            <w:shd w:val="clear" w:color="auto" w:fill="auto"/>
            <w:vAlign w:val="top"/>
          </w:tcPr>
          <w:p w14:paraId="6D93E1B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序列扫描最大覆盖范围</w:t>
            </w:r>
          </w:p>
        </w:tc>
        <w:tc>
          <w:tcPr>
            <w:tcW w:w="3969" w:type="dxa"/>
            <w:shd w:val="clear" w:color="auto" w:fill="auto"/>
            <w:vAlign w:val="top"/>
          </w:tcPr>
          <w:p w14:paraId="6063AE3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≥200 cm</w:t>
            </w:r>
          </w:p>
        </w:tc>
      </w:tr>
      <w:tr w14:paraId="63E3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6BA435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6.7</w:t>
            </w:r>
          </w:p>
        </w:tc>
        <w:tc>
          <w:tcPr>
            <w:tcW w:w="4103" w:type="dxa"/>
            <w:shd w:val="clear" w:color="auto" w:fill="auto"/>
            <w:vAlign w:val="top"/>
          </w:tcPr>
          <w:p w14:paraId="5D7562E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最薄图像扫描层厚</w:t>
            </w:r>
          </w:p>
        </w:tc>
        <w:tc>
          <w:tcPr>
            <w:tcW w:w="3969" w:type="dxa"/>
            <w:shd w:val="clear" w:color="auto" w:fill="auto"/>
            <w:vAlign w:val="top"/>
          </w:tcPr>
          <w:p w14:paraId="45789DD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≤0.6 mm</w:t>
            </w:r>
          </w:p>
        </w:tc>
      </w:tr>
      <w:tr w14:paraId="1629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61D9CC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6.8</w:t>
            </w:r>
          </w:p>
        </w:tc>
        <w:tc>
          <w:tcPr>
            <w:tcW w:w="4103" w:type="dxa"/>
            <w:shd w:val="clear" w:color="auto" w:fill="auto"/>
            <w:vAlign w:val="top"/>
          </w:tcPr>
          <w:p w14:paraId="6A45796F">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图像重建速度</w:t>
            </w:r>
          </w:p>
        </w:tc>
        <w:tc>
          <w:tcPr>
            <w:tcW w:w="3969" w:type="dxa"/>
            <w:shd w:val="clear" w:color="auto" w:fill="auto"/>
            <w:vAlign w:val="top"/>
          </w:tcPr>
          <w:p w14:paraId="715F60DC">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≥70幅/秒</w:t>
            </w:r>
          </w:p>
        </w:tc>
      </w:tr>
      <w:tr w14:paraId="6672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AEA43A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6.9</w:t>
            </w:r>
          </w:p>
        </w:tc>
        <w:tc>
          <w:tcPr>
            <w:tcW w:w="4103" w:type="dxa"/>
            <w:shd w:val="clear" w:color="auto" w:fill="auto"/>
            <w:vAlign w:val="top"/>
          </w:tcPr>
          <w:p w14:paraId="3737C4C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最大图像重建视野FOV</w:t>
            </w:r>
          </w:p>
        </w:tc>
        <w:tc>
          <w:tcPr>
            <w:tcW w:w="3969" w:type="dxa"/>
            <w:shd w:val="clear" w:color="auto" w:fill="auto"/>
            <w:vAlign w:val="top"/>
          </w:tcPr>
          <w:p w14:paraId="484DCD7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≥60 cm</w:t>
            </w:r>
          </w:p>
        </w:tc>
      </w:tr>
      <w:tr w14:paraId="6CC8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8EE411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6.10</w:t>
            </w:r>
          </w:p>
        </w:tc>
        <w:tc>
          <w:tcPr>
            <w:tcW w:w="4103" w:type="dxa"/>
            <w:shd w:val="clear" w:color="auto" w:fill="auto"/>
            <w:vAlign w:val="top"/>
          </w:tcPr>
          <w:p w14:paraId="49C9949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最薄图像重建层厚</w:t>
            </w:r>
          </w:p>
        </w:tc>
        <w:tc>
          <w:tcPr>
            <w:tcW w:w="3969" w:type="dxa"/>
            <w:shd w:val="clear" w:color="auto" w:fill="auto"/>
            <w:vAlign w:val="top"/>
          </w:tcPr>
          <w:p w14:paraId="58DF9EF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≤0.5 mm</w:t>
            </w:r>
          </w:p>
        </w:tc>
      </w:tr>
      <w:tr w14:paraId="5178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250" w:type="dxa"/>
            <w:shd w:val="clear" w:color="auto" w:fill="auto"/>
            <w:vAlign w:val="center"/>
          </w:tcPr>
          <w:p w14:paraId="22B90B5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8072" w:type="dxa"/>
            <w:gridSpan w:val="2"/>
            <w:shd w:val="clear" w:color="auto" w:fill="auto"/>
            <w:vAlign w:val="center"/>
          </w:tcPr>
          <w:p w14:paraId="62ECC3A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图像质量</w:t>
            </w:r>
          </w:p>
        </w:tc>
      </w:tr>
      <w:tr w14:paraId="32FD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BB6181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7.1</w:t>
            </w:r>
          </w:p>
        </w:tc>
        <w:tc>
          <w:tcPr>
            <w:tcW w:w="4103" w:type="dxa"/>
            <w:shd w:val="clear" w:color="auto" w:fill="auto"/>
            <w:vAlign w:val="center"/>
          </w:tcPr>
          <w:p w14:paraId="3C4EEE6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密度分辨率：使用≤5mm直径圆形物体测量，5mm@0.3%</w:t>
            </w:r>
          </w:p>
        </w:tc>
        <w:tc>
          <w:tcPr>
            <w:tcW w:w="3969" w:type="dxa"/>
            <w:shd w:val="clear" w:color="auto" w:fill="auto"/>
            <w:vAlign w:val="center"/>
          </w:tcPr>
          <w:p w14:paraId="774BB25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≤8.0 mGy, CTDI vol</w:t>
            </w:r>
          </w:p>
        </w:tc>
      </w:tr>
      <w:tr w14:paraId="429C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841D2CB">
            <w:pPr>
              <w:jc w:val="left"/>
              <w:rPr>
                <w:rFonts w:hint="eastAsia" w:ascii="宋体" w:hAnsi="宋体" w:eastAsia="宋体" w:cs="宋体"/>
                <w:bCs/>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bCs/>
                <w:sz w:val="24"/>
                <w:szCs w:val="24"/>
                <w:highlight w:val="none"/>
              </w:rPr>
              <w:t>7.2</w:t>
            </w:r>
          </w:p>
        </w:tc>
        <w:tc>
          <w:tcPr>
            <w:tcW w:w="4103" w:type="dxa"/>
            <w:shd w:val="clear" w:color="auto" w:fill="auto"/>
            <w:vAlign w:val="top"/>
          </w:tcPr>
          <w:p w14:paraId="28AF761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X/Y轴空间分辨率 MTF=0%</w:t>
            </w:r>
          </w:p>
        </w:tc>
        <w:tc>
          <w:tcPr>
            <w:tcW w:w="3969" w:type="dxa"/>
            <w:shd w:val="clear" w:color="auto" w:fill="auto"/>
            <w:vAlign w:val="top"/>
          </w:tcPr>
          <w:p w14:paraId="47307B2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≥30 lp/cm</w:t>
            </w:r>
          </w:p>
        </w:tc>
      </w:tr>
      <w:tr w14:paraId="712C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23A4DA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7.3</w:t>
            </w:r>
          </w:p>
        </w:tc>
        <w:tc>
          <w:tcPr>
            <w:tcW w:w="4103" w:type="dxa"/>
            <w:shd w:val="clear" w:color="auto" w:fill="auto"/>
            <w:vAlign w:val="top"/>
          </w:tcPr>
          <w:p w14:paraId="263E80D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Z轴空间分辨率 MTF=0%</w:t>
            </w:r>
          </w:p>
        </w:tc>
        <w:tc>
          <w:tcPr>
            <w:tcW w:w="3969" w:type="dxa"/>
            <w:shd w:val="clear" w:color="auto" w:fill="auto"/>
            <w:vAlign w:val="top"/>
          </w:tcPr>
          <w:p w14:paraId="01F0ABF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≥30 lp/cm</w:t>
            </w:r>
          </w:p>
        </w:tc>
      </w:tr>
      <w:tr w14:paraId="1CAF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250" w:type="dxa"/>
            <w:shd w:val="clear" w:color="auto" w:fill="auto"/>
            <w:vAlign w:val="center"/>
          </w:tcPr>
          <w:p w14:paraId="0FABA00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8072" w:type="dxa"/>
            <w:gridSpan w:val="2"/>
            <w:shd w:val="clear" w:color="auto" w:fill="auto"/>
            <w:vAlign w:val="center"/>
          </w:tcPr>
          <w:p w14:paraId="55061EC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智能影像工作流技术</w:t>
            </w:r>
          </w:p>
        </w:tc>
      </w:tr>
      <w:tr w14:paraId="334E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250" w:type="dxa"/>
            <w:shd w:val="clear" w:color="auto" w:fill="auto"/>
            <w:vAlign w:val="center"/>
          </w:tcPr>
          <w:p w14:paraId="7CE7F08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8.1</w:t>
            </w:r>
          </w:p>
        </w:tc>
        <w:tc>
          <w:tcPr>
            <w:tcW w:w="4103" w:type="dxa"/>
            <w:shd w:val="clear" w:color="auto" w:fill="auto"/>
            <w:vAlign w:val="top"/>
          </w:tcPr>
          <w:p w14:paraId="0BCF6972">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机架内置触控屏显示系统数量</w:t>
            </w:r>
          </w:p>
        </w:tc>
        <w:tc>
          <w:tcPr>
            <w:tcW w:w="3969" w:type="dxa"/>
            <w:shd w:val="clear" w:color="auto" w:fill="auto"/>
            <w:vAlign w:val="top"/>
          </w:tcPr>
          <w:p w14:paraId="41AD71FA">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p>
        </w:tc>
      </w:tr>
      <w:tr w14:paraId="7781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58B538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8.2</w:t>
            </w:r>
          </w:p>
        </w:tc>
        <w:tc>
          <w:tcPr>
            <w:tcW w:w="4103" w:type="dxa"/>
            <w:shd w:val="clear" w:color="auto" w:fill="auto"/>
            <w:vAlign w:val="center"/>
          </w:tcPr>
          <w:p w14:paraId="7E646938">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具备一键式摆位按钮</w:t>
            </w:r>
          </w:p>
        </w:tc>
        <w:tc>
          <w:tcPr>
            <w:tcW w:w="3969" w:type="dxa"/>
            <w:shd w:val="clear" w:color="auto" w:fill="auto"/>
            <w:vAlign w:val="top"/>
          </w:tcPr>
          <w:p w14:paraId="1D23A717">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机架控制面板具备快捷按钮，可实现床位到达指定检查部位的功能</w:t>
            </w:r>
          </w:p>
        </w:tc>
      </w:tr>
      <w:tr w14:paraId="4850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1250" w:type="dxa"/>
            <w:shd w:val="clear" w:color="auto" w:fill="auto"/>
            <w:vAlign w:val="center"/>
          </w:tcPr>
          <w:p w14:paraId="2CD6D6E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8072" w:type="dxa"/>
            <w:gridSpan w:val="2"/>
            <w:shd w:val="clear" w:color="auto" w:fill="auto"/>
            <w:vAlign w:val="center"/>
          </w:tcPr>
          <w:p w14:paraId="326AE34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高端临床应用技术</w:t>
            </w:r>
          </w:p>
        </w:tc>
      </w:tr>
      <w:tr w14:paraId="79DF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695482A">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9.1</w:t>
            </w:r>
          </w:p>
        </w:tc>
        <w:tc>
          <w:tcPr>
            <w:tcW w:w="4103" w:type="dxa"/>
            <w:shd w:val="clear" w:color="auto" w:fill="auto"/>
            <w:vAlign w:val="top"/>
          </w:tcPr>
          <w:p w14:paraId="7480652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心脏扫描最大螺距</w:t>
            </w:r>
          </w:p>
        </w:tc>
        <w:tc>
          <w:tcPr>
            <w:tcW w:w="3969" w:type="dxa"/>
            <w:shd w:val="clear" w:color="auto" w:fill="auto"/>
            <w:vAlign w:val="top"/>
          </w:tcPr>
          <w:p w14:paraId="3F060EC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r>
      <w:tr w14:paraId="6F96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0B5FC0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9.2</w:t>
            </w:r>
          </w:p>
        </w:tc>
        <w:tc>
          <w:tcPr>
            <w:tcW w:w="4103" w:type="dxa"/>
            <w:shd w:val="clear" w:color="auto" w:fill="auto"/>
            <w:vAlign w:val="center"/>
          </w:tcPr>
          <w:p w14:paraId="25E26F1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机架内置心电门控装置</w:t>
            </w:r>
          </w:p>
        </w:tc>
        <w:tc>
          <w:tcPr>
            <w:tcW w:w="3969" w:type="dxa"/>
            <w:shd w:val="clear" w:color="auto" w:fill="auto"/>
            <w:vAlign w:val="top"/>
          </w:tcPr>
          <w:p w14:paraId="5A073DB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具备机架内置一体化心电监控及心电图显示系统，无需外接心电监护仪</w:t>
            </w:r>
          </w:p>
        </w:tc>
      </w:tr>
      <w:tr w14:paraId="0C41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60F10A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9.3</w:t>
            </w:r>
          </w:p>
        </w:tc>
        <w:tc>
          <w:tcPr>
            <w:tcW w:w="4103" w:type="dxa"/>
            <w:shd w:val="clear" w:color="auto" w:fill="auto"/>
            <w:vAlign w:val="top"/>
          </w:tcPr>
          <w:p w14:paraId="70B698E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不受心率和心律限制的心功能成像</w:t>
            </w:r>
          </w:p>
        </w:tc>
        <w:tc>
          <w:tcPr>
            <w:tcW w:w="3969" w:type="dxa"/>
            <w:shd w:val="clear" w:color="auto" w:fill="auto"/>
            <w:vAlign w:val="top"/>
          </w:tcPr>
          <w:p w14:paraId="6EB5AEC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w:t>
            </w:r>
          </w:p>
        </w:tc>
      </w:tr>
      <w:tr w14:paraId="6903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37AD9C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9.4</w:t>
            </w:r>
          </w:p>
        </w:tc>
        <w:tc>
          <w:tcPr>
            <w:tcW w:w="4103" w:type="dxa"/>
            <w:shd w:val="clear" w:color="auto" w:fill="auto"/>
            <w:vAlign w:val="top"/>
          </w:tcPr>
          <w:p w14:paraId="0F602F9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双能量或能谱成像功能，包括头颈、心脏、胸部、腹部、CTA、骨肌、小儿等全身扫描序列</w:t>
            </w:r>
          </w:p>
        </w:tc>
        <w:tc>
          <w:tcPr>
            <w:tcW w:w="3969" w:type="dxa"/>
            <w:shd w:val="clear" w:color="auto" w:fill="auto"/>
            <w:vAlign w:val="center"/>
          </w:tcPr>
          <w:p w14:paraId="3D7B3E7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w:t>
            </w:r>
          </w:p>
        </w:tc>
      </w:tr>
      <w:tr w14:paraId="7EE5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EB7EF5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9.5</w:t>
            </w:r>
          </w:p>
        </w:tc>
        <w:tc>
          <w:tcPr>
            <w:tcW w:w="4103" w:type="dxa"/>
            <w:shd w:val="clear" w:color="auto" w:fill="auto"/>
            <w:vAlign w:val="top"/>
          </w:tcPr>
          <w:p w14:paraId="192BE7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心脏双能量或能谱扫描协议</w:t>
            </w:r>
          </w:p>
        </w:tc>
        <w:tc>
          <w:tcPr>
            <w:tcW w:w="3969" w:type="dxa"/>
            <w:shd w:val="clear" w:color="auto" w:fill="auto"/>
            <w:vAlign w:val="center"/>
          </w:tcPr>
          <w:p w14:paraId="37841B09">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w:t>
            </w:r>
          </w:p>
        </w:tc>
      </w:tr>
      <w:tr w14:paraId="43E9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944C41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8072" w:type="dxa"/>
            <w:gridSpan w:val="2"/>
            <w:shd w:val="clear" w:color="auto" w:fill="auto"/>
            <w:vAlign w:val="top"/>
          </w:tcPr>
          <w:p w14:paraId="3A435C5B">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低剂量技术</w:t>
            </w:r>
          </w:p>
        </w:tc>
      </w:tr>
      <w:tr w14:paraId="1F47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523F21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10.1</w:t>
            </w:r>
          </w:p>
        </w:tc>
        <w:tc>
          <w:tcPr>
            <w:tcW w:w="4103" w:type="dxa"/>
            <w:shd w:val="clear" w:color="auto" w:fill="auto"/>
            <w:vAlign w:val="center"/>
          </w:tcPr>
          <w:p w14:paraId="6C46658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具备超低剂量扫描方式</w:t>
            </w:r>
          </w:p>
        </w:tc>
        <w:tc>
          <w:tcPr>
            <w:tcW w:w="3969" w:type="dxa"/>
            <w:shd w:val="clear" w:color="auto" w:fill="auto"/>
            <w:vAlign w:val="top"/>
          </w:tcPr>
          <w:p w14:paraId="720A7F99">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说明实现方式</w:t>
            </w:r>
          </w:p>
        </w:tc>
      </w:tr>
      <w:tr w14:paraId="00BA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381E19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10.2</w:t>
            </w:r>
          </w:p>
        </w:tc>
        <w:tc>
          <w:tcPr>
            <w:tcW w:w="4103" w:type="dxa"/>
            <w:shd w:val="clear" w:color="auto" w:fill="auto"/>
            <w:vAlign w:val="center"/>
          </w:tcPr>
          <w:p w14:paraId="0486A9E2">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超低剂量扫描方式电压档位</w:t>
            </w:r>
          </w:p>
        </w:tc>
        <w:tc>
          <w:tcPr>
            <w:tcW w:w="3969" w:type="dxa"/>
            <w:shd w:val="clear" w:color="auto" w:fill="auto"/>
            <w:vAlign w:val="top"/>
          </w:tcPr>
          <w:p w14:paraId="72B227A0">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≥3</w:t>
            </w:r>
          </w:p>
        </w:tc>
      </w:tr>
      <w:tr w14:paraId="2380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C14BC4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10.3</w:t>
            </w:r>
          </w:p>
        </w:tc>
        <w:tc>
          <w:tcPr>
            <w:tcW w:w="4103" w:type="dxa"/>
            <w:shd w:val="clear" w:color="auto" w:fill="auto"/>
            <w:vAlign w:val="top"/>
          </w:tcPr>
          <w:p w14:paraId="3C0EBF57">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球管电压可调档数</w:t>
            </w:r>
          </w:p>
        </w:tc>
        <w:tc>
          <w:tcPr>
            <w:tcW w:w="3969" w:type="dxa"/>
            <w:shd w:val="clear" w:color="auto" w:fill="auto"/>
            <w:vAlign w:val="top"/>
          </w:tcPr>
          <w:p w14:paraId="385E6C2D">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 5</w:t>
            </w:r>
          </w:p>
        </w:tc>
      </w:tr>
      <w:tr w14:paraId="4892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F88941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10.4</w:t>
            </w:r>
          </w:p>
        </w:tc>
        <w:tc>
          <w:tcPr>
            <w:tcW w:w="4103" w:type="dxa"/>
            <w:shd w:val="clear" w:color="auto" w:fill="auto"/>
            <w:vAlign w:val="center"/>
          </w:tcPr>
          <w:p w14:paraId="0EA0745C">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迭代重建技术</w:t>
            </w:r>
          </w:p>
        </w:tc>
        <w:tc>
          <w:tcPr>
            <w:tcW w:w="3969" w:type="dxa"/>
            <w:shd w:val="clear" w:color="auto" w:fill="auto"/>
            <w:vAlign w:val="top"/>
          </w:tcPr>
          <w:p w14:paraId="722782AB">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274B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8E4E56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10.5</w:t>
            </w:r>
          </w:p>
        </w:tc>
        <w:tc>
          <w:tcPr>
            <w:tcW w:w="4103" w:type="dxa"/>
            <w:shd w:val="clear" w:color="auto" w:fill="auto"/>
            <w:vAlign w:val="top"/>
          </w:tcPr>
          <w:p w14:paraId="24A4A1E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迭代重建速度</w:t>
            </w:r>
          </w:p>
        </w:tc>
        <w:tc>
          <w:tcPr>
            <w:tcW w:w="3969" w:type="dxa"/>
            <w:shd w:val="clear" w:color="auto" w:fill="auto"/>
            <w:vAlign w:val="top"/>
          </w:tcPr>
          <w:p w14:paraId="606AC08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≥20幅/秒</w:t>
            </w:r>
          </w:p>
        </w:tc>
      </w:tr>
      <w:tr w14:paraId="57EC79F1">
        <w:tblPrEx>
          <w:tblCellMar>
            <w:top w:w="0" w:type="dxa"/>
            <w:left w:w="108" w:type="dxa"/>
            <w:bottom w:w="0" w:type="dxa"/>
            <w:right w:w="108" w:type="dxa"/>
          </w:tblCellMar>
        </w:tblPrEx>
        <w:trPr>
          <w:cantSplit/>
        </w:trPr>
        <w:tc>
          <w:tcPr>
            <w:tcW w:w="1250" w:type="dxa"/>
            <w:shd w:val="clear" w:color="auto" w:fill="auto"/>
            <w:vAlign w:val="center"/>
          </w:tcPr>
          <w:p w14:paraId="17B9FD0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8072" w:type="dxa"/>
            <w:gridSpan w:val="2"/>
            <w:shd w:val="clear" w:color="auto" w:fill="auto"/>
            <w:vAlign w:val="top"/>
          </w:tcPr>
          <w:p w14:paraId="6B58E99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高级图像后处理工作站</w:t>
            </w:r>
          </w:p>
        </w:tc>
      </w:tr>
      <w:tr w14:paraId="464F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4612124">
            <w:pPr>
              <w:jc w:val="left"/>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bCs/>
                <w:sz w:val="24"/>
                <w:szCs w:val="24"/>
                <w:highlight w:val="none"/>
              </w:rPr>
              <w:t>11.1</w:t>
            </w:r>
          </w:p>
        </w:tc>
        <w:tc>
          <w:tcPr>
            <w:tcW w:w="4103" w:type="dxa"/>
            <w:shd w:val="clear" w:color="auto" w:fill="auto"/>
            <w:vAlign w:val="top"/>
          </w:tcPr>
          <w:p w14:paraId="2C11D0B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原厂工作站</w:t>
            </w:r>
          </w:p>
        </w:tc>
        <w:tc>
          <w:tcPr>
            <w:tcW w:w="3969" w:type="dxa"/>
            <w:shd w:val="clear" w:color="auto" w:fill="auto"/>
            <w:vAlign w:val="top"/>
          </w:tcPr>
          <w:p w14:paraId="5995125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1套</w:t>
            </w:r>
          </w:p>
        </w:tc>
      </w:tr>
      <w:tr w14:paraId="405F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FCAD71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w:t>
            </w:r>
          </w:p>
        </w:tc>
        <w:tc>
          <w:tcPr>
            <w:tcW w:w="4103" w:type="dxa"/>
            <w:shd w:val="clear" w:color="auto" w:fill="auto"/>
            <w:vAlign w:val="top"/>
          </w:tcPr>
          <w:p w14:paraId="2DD51F1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内存</w:t>
            </w:r>
          </w:p>
        </w:tc>
        <w:tc>
          <w:tcPr>
            <w:tcW w:w="3969" w:type="dxa"/>
            <w:shd w:val="clear" w:color="auto" w:fill="auto"/>
            <w:vAlign w:val="top"/>
          </w:tcPr>
          <w:p w14:paraId="678385E3">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≥96 GB</w:t>
            </w:r>
          </w:p>
        </w:tc>
      </w:tr>
      <w:tr w14:paraId="322A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5FD2FB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w:t>
            </w:r>
          </w:p>
        </w:tc>
        <w:tc>
          <w:tcPr>
            <w:tcW w:w="4103" w:type="dxa"/>
            <w:shd w:val="clear" w:color="auto" w:fill="auto"/>
            <w:vAlign w:val="top"/>
          </w:tcPr>
          <w:p w14:paraId="678289B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主频</w:t>
            </w:r>
          </w:p>
        </w:tc>
        <w:tc>
          <w:tcPr>
            <w:tcW w:w="3969" w:type="dxa"/>
            <w:shd w:val="clear" w:color="auto" w:fill="auto"/>
            <w:vAlign w:val="top"/>
          </w:tcPr>
          <w:p w14:paraId="2BE089F1">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≥10X2.4 GHz</w:t>
            </w:r>
          </w:p>
        </w:tc>
      </w:tr>
      <w:tr w14:paraId="68BC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971566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11.4</w:t>
            </w:r>
          </w:p>
        </w:tc>
        <w:tc>
          <w:tcPr>
            <w:tcW w:w="4103" w:type="dxa"/>
            <w:shd w:val="clear" w:color="auto" w:fill="auto"/>
            <w:vAlign w:val="top"/>
          </w:tcPr>
          <w:p w14:paraId="0400F05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硬盘容量</w:t>
            </w:r>
          </w:p>
        </w:tc>
        <w:tc>
          <w:tcPr>
            <w:tcW w:w="3969" w:type="dxa"/>
            <w:shd w:val="clear" w:color="auto" w:fill="auto"/>
            <w:vAlign w:val="top"/>
          </w:tcPr>
          <w:p w14:paraId="63E4655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≥1500 GB</w:t>
            </w:r>
          </w:p>
        </w:tc>
      </w:tr>
      <w:tr w14:paraId="7D26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D75215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11.5</w:t>
            </w:r>
          </w:p>
        </w:tc>
        <w:tc>
          <w:tcPr>
            <w:tcW w:w="4103" w:type="dxa"/>
            <w:shd w:val="clear" w:color="auto" w:fill="auto"/>
            <w:vAlign w:val="top"/>
          </w:tcPr>
          <w:p w14:paraId="54FD03A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可储存图像数量</w:t>
            </w:r>
          </w:p>
        </w:tc>
        <w:tc>
          <w:tcPr>
            <w:tcW w:w="3969" w:type="dxa"/>
            <w:shd w:val="clear" w:color="auto" w:fill="auto"/>
            <w:vAlign w:val="top"/>
          </w:tcPr>
          <w:p w14:paraId="14AE080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≥540000幅（512×512不压缩）</w:t>
            </w:r>
          </w:p>
        </w:tc>
      </w:tr>
      <w:tr w14:paraId="493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A8A79F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11.6</w:t>
            </w:r>
          </w:p>
        </w:tc>
        <w:tc>
          <w:tcPr>
            <w:tcW w:w="4103" w:type="dxa"/>
            <w:shd w:val="clear" w:color="auto" w:fill="auto"/>
            <w:vAlign w:val="top"/>
          </w:tcPr>
          <w:p w14:paraId="0B5BE83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医学专用液晶超薄平面显示器尺寸</w:t>
            </w:r>
          </w:p>
        </w:tc>
        <w:tc>
          <w:tcPr>
            <w:tcW w:w="3969" w:type="dxa"/>
            <w:shd w:val="clear" w:color="auto" w:fill="auto"/>
            <w:vAlign w:val="top"/>
          </w:tcPr>
          <w:p w14:paraId="6F2BE8C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≥19</w:t>
            </w:r>
            <w:r>
              <w:rPr>
                <w:rFonts w:hint="eastAsia" w:ascii="宋体" w:hAnsi="宋体" w:eastAsia="宋体" w:cs="宋体"/>
                <w:bCs/>
                <w:sz w:val="24"/>
                <w:szCs w:val="24"/>
                <w:highlight w:val="none"/>
                <w:lang w:eastAsia="zh-CN"/>
              </w:rPr>
              <w:t>英</w:t>
            </w:r>
            <w:r>
              <w:rPr>
                <w:rFonts w:hint="eastAsia" w:ascii="宋体" w:hAnsi="宋体" w:eastAsia="宋体" w:cs="宋体"/>
                <w:bCs/>
                <w:sz w:val="24"/>
                <w:szCs w:val="24"/>
                <w:highlight w:val="none"/>
              </w:rPr>
              <w:t>寸</w:t>
            </w:r>
          </w:p>
        </w:tc>
      </w:tr>
      <w:tr w14:paraId="0CB7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DDF8F9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11.7</w:t>
            </w:r>
          </w:p>
        </w:tc>
        <w:tc>
          <w:tcPr>
            <w:tcW w:w="4103" w:type="dxa"/>
            <w:shd w:val="clear" w:color="auto" w:fill="auto"/>
            <w:vAlign w:val="top"/>
          </w:tcPr>
          <w:p w14:paraId="27947C7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医学专用液晶屏显示器分辨率</w:t>
            </w:r>
          </w:p>
        </w:tc>
        <w:tc>
          <w:tcPr>
            <w:tcW w:w="3969" w:type="dxa"/>
            <w:shd w:val="clear" w:color="auto" w:fill="auto"/>
            <w:vAlign w:val="top"/>
          </w:tcPr>
          <w:p w14:paraId="2EFC305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≥1280×1024</w:t>
            </w:r>
          </w:p>
        </w:tc>
      </w:tr>
      <w:tr w14:paraId="7697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9F1734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11.8</w:t>
            </w:r>
          </w:p>
        </w:tc>
        <w:tc>
          <w:tcPr>
            <w:tcW w:w="4103" w:type="dxa"/>
            <w:shd w:val="clear" w:color="auto" w:fill="auto"/>
            <w:vAlign w:val="top"/>
          </w:tcPr>
          <w:p w14:paraId="1A68D27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一体化图像光盘存储</w:t>
            </w:r>
          </w:p>
        </w:tc>
        <w:tc>
          <w:tcPr>
            <w:tcW w:w="3969" w:type="dxa"/>
            <w:shd w:val="clear" w:color="auto" w:fill="auto"/>
            <w:vAlign w:val="top"/>
          </w:tcPr>
          <w:p w14:paraId="5314AC0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66D3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2B5D79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8072" w:type="dxa"/>
            <w:gridSpan w:val="2"/>
            <w:shd w:val="clear" w:color="auto" w:fill="auto"/>
            <w:vAlign w:val="top"/>
          </w:tcPr>
          <w:p w14:paraId="27F0E70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高级临床后处理应用软件</w:t>
            </w:r>
          </w:p>
        </w:tc>
      </w:tr>
      <w:tr w14:paraId="3E3F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D31618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w:t>
            </w:r>
          </w:p>
        </w:tc>
        <w:tc>
          <w:tcPr>
            <w:tcW w:w="4103" w:type="dxa"/>
            <w:shd w:val="clear" w:color="auto" w:fill="auto"/>
            <w:vAlign w:val="top"/>
          </w:tcPr>
          <w:p w14:paraId="690E5CB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血管分析软件</w:t>
            </w:r>
          </w:p>
        </w:tc>
        <w:tc>
          <w:tcPr>
            <w:tcW w:w="3969" w:type="dxa"/>
            <w:shd w:val="clear" w:color="auto" w:fill="auto"/>
            <w:vAlign w:val="top"/>
          </w:tcPr>
          <w:p w14:paraId="21DC5FE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w:t>
            </w:r>
          </w:p>
        </w:tc>
      </w:tr>
      <w:tr w14:paraId="642F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36F56E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w:t>
            </w:r>
          </w:p>
        </w:tc>
        <w:tc>
          <w:tcPr>
            <w:tcW w:w="4103" w:type="dxa"/>
            <w:shd w:val="clear" w:color="auto" w:fill="auto"/>
            <w:vAlign w:val="top"/>
          </w:tcPr>
          <w:p w14:paraId="629EFE5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心脏分析软件</w:t>
            </w:r>
          </w:p>
        </w:tc>
        <w:tc>
          <w:tcPr>
            <w:tcW w:w="3969" w:type="dxa"/>
            <w:shd w:val="clear" w:color="auto" w:fill="auto"/>
            <w:vAlign w:val="top"/>
          </w:tcPr>
          <w:p w14:paraId="3137EC8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w:t>
            </w:r>
          </w:p>
        </w:tc>
      </w:tr>
      <w:tr w14:paraId="3330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541EA6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w:t>
            </w:r>
          </w:p>
        </w:tc>
        <w:tc>
          <w:tcPr>
            <w:tcW w:w="4103" w:type="dxa"/>
            <w:shd w:val="clear" w:color="auto" w:fill="auto"/>
            <w:vAlign w:val="top"/>
          </w:tcPr>
          <w:p w14:paraId="10BE57D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心血管临床后处理软件包 </w:t>
            </w:r>
          </w:p>
        </w:tc>
        <w:tc>
          <w:tcPr>
            <w:tcW w:w="3969" w:type="dxa"/>
            <w:shd w:val="clear" w:color="auto" w:fill="auto"/>
            <w:vAlign w:val="top"/>
          </w:tcPr>
          <w:p w14:paraId="4868DAB1">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59C9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973EBB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w:t>
            </w:r>
          </w:p>
        </w:tc>
        <w:tc>
          <w:tcPr>
            <w:tcW w:w="4103" w:type="dxa"/>
            <w:shd w:val="clear" w:color="auto" w:fill="auto"/>
            <w:vAlign w:val="top"/>
          </w:tcPr>
          <w:p w14:paraId="1CB2B432">
            <w:pPr>
              <w:tabs>
                <w:tab w:val="left" w:pos="714"/>
              </w:tabs>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冠状动脉钙化分析</w:t>
            </w:r>
          </w:p>
        </w:tc>
        <w:tc>
          <w:tcPr>
            <w:tcW w:w="3969" w:type="dxa"/>
            <w:shd w:val="clear" w:color="auto" w:fill="auto"/>
            <w:vAlign w:val="top"/>
          </w:tcPr>
          <w:p w14:paraId="63007675">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1B0C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FA08C3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12.5</w:t>
            </w:r>
          </w:p>
        </w:tc>
        <w:tc>
          <w:tcPr>
            <w:tcW w:w="4103" w:type="dxa"/>
            <w:shd w:val="clear" w:color="auto" w:fill="auto"/>
            <w:vAlign w:val="top"/>
          </w:tcPr>
          <w:p w14:paraId="0DF68A7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冠状动脉钙化程度自动评估</w:t>
            </w:r>
          </w:p>
        </w:tc>
        <w:tc>
          <w:tcPr>
            <w:tcW w:w="3969" w:type="dxa"/>
            <w:shd w:val="clear" w:color="auto" w:fill="auto"/>
            <w:vAlign w:val="top"/>
          </w:tcPr>
          <w:p w14:paraId="18D5179E">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45F1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22141D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12.6</w:t>
            </w:r>
          </w:p>
        </w:tc>
        <w:tc>
          <w:tcPr>
            <w:tcW w:w="4103" w:type="dxa"/>
            <w:shd w:val="clear" w:color="auto" w:fill="auto"/>
            <w:vAlign w:val="top"/>
          </w:tcPr>
          <w:p w14:paraId="4CA081F8">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冠脉血管基本评分软件</w:t>
            </w:r>
          </w:p>
        </w:tc>
        <w:tc>
          <w:tcPr>
            <w:tcW w:w="3969" w:type="dxa"/>
            <w:shd w:val="clear" w:color="auto" w:fill="auto"/>
            <w:vAlign w:val="top"/>
          </w:tcPr>
          <w:p w14:paraId="6D243FE8">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5227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902BDF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12.7</w:t>
            </w:r>
          </w:p>
        </w:tc>
        <w:tc>
          <w:tcPr>
            <w:tcW w:w="4103" w:type="dxa"/>
            <w:shd w:val="clear" w:color="auto" w:fill="auto"/>
            <w:vAlign w:val="top"/>
          </w:tcPr>
          <w:p w14:paraId="03DAF642">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冠状动脉血管分析软件</w:t>
            </w:r>
          </w:p>
        </w:tc>
        <w:tc>
          <w:tcPr>
            <w:tcW w:w="3969" w:type="dxa"/>
            <w:shd w:val="clear" w:color="auto" w:fill="auto"/>
            <w:vAlign w:val="top"/>
          </w:tcPr>
          <w:p w14:paraId="77C9357C">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53B8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5BF75A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12.8</w:t>
            </w:r>
          </w:p>
        </w:tc>
        <w:tc>
          <w:tcPr>
            <w:tcW w:w="4103" w:type="dxa"/>
            <w:shd w:val="clear" w:color="auto" w:fill="auto"/>
            <w:vAlign w:val="top"/>
          </w:tcPr>
          <w:p w14:paraId="77FBD56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心脏分离功能</w:t>
            </w:r>
          </w:p>
        </w:tc>
        <w:tc>
          <w:tcPr>
            <w:tcW w:w="3969" w:type="dxa"/>
            <w:shd w:val="clear" w:color="auto" w:fill="auto"/>
            <w:vAlign w:val="top"/>
          </w:tcPr>
          <w:p w14:paraId="7DF5B8E1">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1060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340F7A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12.9</w:t>
            </w:r>
          </w:p>
        </w:tc>
        <w:tc>
          <w:tcPr>
            <w:tcW w:w="4103" w:type="dxa"/>
            <w:shd w:val="clear" w:color="auto" w:fill="auto"/>
            <w:vAlign w:val="top"/>
          </w:tcPr>
          <w:p w14:paraId="202A3C13">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心脏血池自动去除功能</w:t>
            </w:r>
          </w:p>
        </w:tc>
        <w:tc>
          <w:tcPr>
            <w:tcW w:w="3969" w:type="dxa"/>
            <w:shd w:val="clear" w:color="auto" w:fill="auto"/>
            <w:vAlign w:val="top"/>
          </w:tcPr>
          <w:p w14:paraId="14BCE677">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33C1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0A56A9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12.10</w:t>
            </w:r>
          </w:p>
        </w:tc>
        <w:tc>
          <w:tcPr>
            <w:tcW w:w="4103" w:type="dxa"/>
            <w:shd w:val="clear" w:color="auto" w:fill="auto"/>
            <w:vAlign w:val="top"/>
          </w:tcPr>
          <w:p w14:paraId="767F065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冠脉束一键自动提取功能</w:t>
            </w:r>
          </w:p>
        </w:tc>
        <w:tc>
          <w:tcPr>
            <w:tcW w:w="3969" w:type="dxa"/>
            <w:shd w:val="clear" w:color="auto" w:fill="auto"/>
            <w:vAlign w:val="top"/>
          </w:tcPr>
          <w:p w14:paraId="23E5648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3759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538D0E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12.11</w:t>
            </w:r>
          </w:p>
        </w:tc>
        <w:tc>
          <w:tcPr>
            <w:tcW w:w="4103" w:type="dxa"/>
            <w:shd w:val="clear" w:color="auto" w:fill="auto"/>
            <w:vAlign w:val="top"/>
          </w:tcPr>
          <w:p w14:paraId="2BEA8576">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智能识别心脏长短轴位功能</w:t>
            </w:r>
          </w:p>
        </w:tc>
        <w:tc>
          <w:tcPr>
            <w:tcW w:w="3969" w:type="dxa"/>
            <w:shd w:val="clear" w:color="auto" w:fill="auto"/>
            <w:vAlign w:val="top"/>
          </w:tcPr>
          <w:p w14:paraId="3045B3D5">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7AB9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97ED08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12.12</w:t>
            </w:r>
          </w:p>
        </w:tc>
        <w:tc>
          <w:tcPr>
            <w:tcW w:w="4103" w:type="dxa"/>
            <w:shd w:val="clear" w:color="auto" w:fill="auto"/>
            <w:vAlign w:val="top"/>
          </w:tcPr>
          <w:p w14:paraId="5E3989B9">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血管导航功能</w:t>
            </w:r>
          </w:p>
        </w:tc>
        <w:tc>
          <w:tcPr>
            <w:tcW w:w="3969" w:type="dxa"/>
            <w:shd w:val="clear" w:color="auto" w:fill="auto"/>
            <w:vAlign w:val="top"/>
          </w:tcPr>
          <w:p w14:paraId="6ABEA89F">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3389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08CB1B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12.13</w:t>
            </w:r>
          </w:p>
        </w:tc>
        <w:tc>
          <w:tcPr>
            <w:tcW w:w="4103" w:type="dxa"/>
            <w:shd w:val="clear" w:color="auto" w:fill="auto"/>
            <w:vAlign w:val="top"/>
          </w:tcPr>
          <w:p w14:paraId="6859B6C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智能血管狭窄分析和测量</w:t>
            </w:r>
          </w:p>
        </w:tc>
        <w:tc>
          <w:tcPr>
            <w:tcW w:w="3969" w:type="dxa"/>
            <w:shd w:val="clear" w:color="auto" w:fill="auto"/>
            <w:vAlign w:val="top"/>
          </w:tcPr>
          <w:p w14:paraId="26C97093">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763E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CA1C3D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12.14</w:t>
            </w:r>
          </w:p>
        </w:tc>
        <w:tc>
          <w:tcPr>
            <w:tcW w:w="4103" w:type="dxa"/>
            <w:shd w:val="clear" w:color="auto" w:fill="auto"/>
            <w:vAlign w:val="top"/>
          </w:tcPr>
          <w:p w14:paraId="7114C82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冠脉狭窄程度自动评估</w:t>
            </w:r>
          </w:p>
        </w:tc>
        <w:tc>
          <w:tcPr>
            <w:tcW w:w="3969" w:type="dxa"/>
            <w:shd w:val="clear" w:color="auto" w:fill="auto"/>
            <w:vAlign w:val="top"/>
          </w:tcPr>
          <w:p w14:paraId="68D7BAC7">
            <w:pPr>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具备</w:t>
            </w:r>
          </w:p>
        </w:tc>
      </w:tr>
      <w:tr w14:paraId="72CD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076EE5C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12.15</w:t>
            </w:r>
          </w:p>
        </w:tc>
        <w:tc>
          <w:tcPr>
            <w:tcW w:w="4103" w:type="dxa"/>
            <w:shd w:val="clear" w:color="auto" w:fill="auto"/>
            <w:vAlign w:val="top"/>
          </w:tcPr>
          <w:p w14:paraId="743D08B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冠脉斑块定性显示功能</w:t>
            </w:r>
          </w:p>
        </w:tc>
        <w:tc>
          <w:tcPr>
            <w:tcW w:w="3969" w:type="dxa"/>
            <w:shd w:val="clear" w:color="auto" w:fill="auto"/>
            <w:vAlign w:val="top"/>
          </w:tcPr>
          <w:p w14:paraId="7D44048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4F9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45DA3F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12.16</w:t>
            </w:r>
          </w:p>
        </w:tc>
        <w:tc>
          <w:tcPr>
            <w:tcW w:w="4103" w:type="dxa"/>
            <w:shd w:val="clear" w:color="auto" w:fill="auto"/>
            <w:vAlign w:val="top"/>
          </w:tcPr>
          <w:p w14:paraId="58CC6CD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冠脉斑块分析软件</w:t>
            </w:r>
          </w:p>
        </w:tc>
        <w:tc>
          <w:tcPr>
            <w:tcW w:w="3969" w:type="dxa"/>
            <w:shd w:val="clear" w:color="auto" w:fill="auto"/>
            <w:vAlign w:val="top"/>
          </w:tcPr>
          <w:p w14:paraId="18EFB2C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44EB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98E10E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12.17</w:t>
            </w:r>
          </w:p>
        </w:tc>
        <w:tc>
          <w:tcPr>
            <w:tcW w:w="4103" w:type="dxa"/>
            <w:shd w:val="clear" w:color="auto" w:fill="auto"/>
            <w:vAlign w:val="top"/>
          </w:tcPr>
          <w:p w14:paraId="281F185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斑块透镜显示功能</w:t>
            </w:r>
          </w:p>
        </w:tc>
        <w:tc>
          <w:tcPr>
            <w:tcW w:w="3969" w:type="dxa"/>
            <w:shd w:val="clear" w:color="auto" w:fill="auto"/>
            <w:vAlign w:val="top"/>
          </w:tcPr>
          <w:p w14:paraId="2309827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70E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C83733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12.18</w:t>
            </w:r>
          </w:p>
        </w:tc>
        <w:tc>
          <w:tcPr>
            <w:tcW w:w="4103" w:type="dxa"/>
            <w:shd w:val="clear" w:color="auto" w:fill="auto"/>
            <w:vAlign w:val="center"/>
          </w:tcPr>
          <w:p w14:paraId="1FDA6BF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血管支架放置助手</w:t>
            </w:r>
          </w:p>
        </w:tc>
        <w:tc>
          <w:tcPr>
            <w:tcW w:w="3969" w:type="dxa"/>
            <w:shd w:val="clear" w:color="auto" w:fill="auto"/>
            <w:vAlign w:val="top"/>
          </w:tcPr>
          <w:p w14:paraId="2E30DC6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27C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3A72B0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12.19</w:t>
            </w:r>
          </w:p>
        </w:tc>
        <w:tc>
          <w:tcPr>
            <w:tcW w:w="4103" w:type="dxa"/>
            <w:shd w:val="clear" w:color="auto" w:fill="auto"/>
            <w:vAlign w:val="center"/>
          </w:tcPr>
          <w:p w14:paraId="6558553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心功能分析软件</w:t>
            </w:r>
          </w:p>
        </w:tc>
        <w:tc>
          <w:tcPr>
            <w:tcW w:w="3969" w:type="dxa"/>
            <w:shd w:val="clear" w:color="auto" w:fill="auto"/>
            <w:vAlign w:val="top"/>
          </w:tcPr>
          <w:p w14:paraId="2FE5B41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068B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52C67C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12.20</w:t>
            </w:r>
          </w:p>
        </w:tc>
        <w:tc>
          <w:tcPr>
            <w:tcW w:w="4103" w:type="dxa"/>
            <w:shd w:val="clear" w:color="auto" w:fill="auto"/>
            <w:vAlign w:val="top"/>
          </w:tcPr>
          <w:p w14:paraId="583BE83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具备心肌质量评估软件</w:t>
            </w:r>
          </w:p>
        </w:tc>
        <w:tc>
          <w:tcPr>
            <w:tcW w:w="3969" w:type="dxa"/>
            <w:shd w:val="clear" w:color="auto" w:fill="auto"/>
            <w:vAlign w:val="top"/>
          </w:tcPr>
          <w:p w14:paraId="7218892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4354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48F595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12.21</w:t>
            </w:r>
          </w:p>
        </w:tc>
        <w:tc>
          <w:tcPr>
            <w:tcW w:w="4103" w:type="dxa"/>
            <w:shd w:val="clear" w:color="auto" w:fill="auto"/>
            <w:vAlign w:val="center"/>
          </w:tcPr>
          <w:p w14:paraId="3BFE835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具备神经血管临床后处理软件包</w:t>
            </w:r>
          </w:p>
        </w:tc>
        <w:tc>
          <w:tcPr>
            <w:tcW w:w="3969" w:type="dxa"/>
            <w:shd w:val="clear" w:color="auto" w:fill="auto"/>
            <w:vAlign w:val="top"/>
          </w:tcPr>
          <w:p w14:paraId="62B51E8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3451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B23AF7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12.22</w:t>
            </w:r>
          </w:p>
        </w:tc>
        <w:tc>
          <w:tcPr>
            <w:tcW w:w="4103" w:type="dxa"/>
            <w:shd w:val="clear" w:color="auto" w:fill="auto"/>
            <w:vAlign w:val="center"/>
          </w:tcPr>
          <w:p w14:paraId="39081AE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具备神经血管减影分析软件</w:t>
            </w:r>
          </w:p>
        </w:tc>
        <w:tc>
          <w:tcPr>
            <w:tcW w:w="3969" w:type="dxa"/>
            <w:shd w:val="clear" w:color="auto" w:fill="auto"/>
            <w:vAlign w:val="top"/>
          </w:tcPr>
          <w:p w14:paraId="3F20AEA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7663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043C74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12.23</w:t>
            </w:r>
          </w:p>
        </w:tc>
        <w:tc>
          <w:tcPr>
            <w:tcW w:w="4103" w:type="dxa"/>
            <w:shd w:val="clear" w:color="auto" w:fill="auto"/>
            <w:vAlign w:val="center"/>
          </w:tcPr>
          <w:p w14:paraId="6859897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具备动态血管软件</w:t>
            </w:r>
          </w:p>
        </w:tc>
        <w:tc>
          <w:tcPr>
            <w:tcW w:w="3969" w:type="dxa"/>
            <w:shd w:val="clear" w:color="auto" w:fill="auto"/>
            <w:vAlign w:val="top"/>
          </w:tcPr>
          <w:p w14:paraId="4F83853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40FF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16AC63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12.24</w:t>
            </w:r>
          </w:p>
        </w:tc>
        <w:tc>
          <w:tcPr>
            <w:tcW w:w="4103" w:type="dxa"/>
            <w:shd w:val="clear" w:color="auto" w:fill="auto"/>
            <w:vAlign w:val="center"/>
          </w:tcPr>
          <w:p w14:paraId="5A73061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具备高级神经灌注软件</w:t>
            </w:r>
          </w:p>
        </w:tc>
        <w:tc>
          <w:tcPr>
            <w:tcW w:w="3969" w:type="dxa"/>
            <w:shd w:val="clear" w:color="auto" w:fill="auto"/>
            <w:vAlign w:val="top"/>
          </w:tcPr>
          <w:p w14:paraId="4018D93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21C6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B5CE20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12.25</w:t>
            </w:r>
          </w:p>
        </w:tc>
        <w:tc>
          <w:tcPr>
            <w:tcW w:w="4103" w:type="dxa"/>
            <w:shd w:val="clear" w:color="auto" w:fill="auto"/>
            <w:vAlign w:val="center"/>
          </w:tcPr>
          <w:p w14:paraId="20E5FA5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具备高级肿瘤评估软件</w:t>
            </w:r>
          </w:p>
        </w:tc>
        <w:tc>
          <w:tcPr>
            <w:tcW w:w="3969" w:type="dxa"/>
            <w:shd w:val="clear" w:color="auto" w:fill="auto"/>
            <w:vAlign w:val="top"/>
          </w:tcPr>
          <w:p w14:paraId="765F44B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215F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885ECD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12.26</w:t>
            </w:r>
          </w:p>
        </w:tc>
        <w:tc>
          <w:tcPr>
            <w:tcW w:w="4103" w:type="dxa"/>
            <w:shd w:val="clear" w:color="auto" w:fill="auto"/>
            <w:vAlign w:val="center"/>
          </w:tcPr>
          <w:p w14:paraId="2457FC5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肿瘤自动提取功能软件</w:t>
            </w:r>
          </w:p>
        </w:tc>
        <w:tc>
          <w:tcPr>
            <w:tcW w:w="3969" w:type="dxa"/>
            <w:shd w:val="clear" w:color="auto" w:fill="auto"/>
            <w:vAlign w:val="top"/>
          </w:tcPr>
          <w:p w14:paraId="2163B589">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756D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FFFE2E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12.27</w:t>
            </w:r>
          </w:p>
        </w:tc>
        <w:tc>
          <w:tcPr>
            <w:tcW w:w="4103" w:type="dxa"/>
            <w:shd w:val="clear" w:color="auto" w:fill="auto"/>
            <w:vAlign w:val="center"/>
          </w:tcPr>
          <w:p w14:paraId="0A02FE8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肿瘤定量测量软件</w:t>
            </w:r>
          </w:p>
        </w:tc>
        <w:tc>
          <w:tcPr>
            <w:tcW w:w="3969" w:type="dxa"/>
            <w:shd w:val="clear" w:color="auto" w:fill="auto"/>
            <w:vAlign w:val="top"/>
          </w:tcPr>
          <w:p w14:paraId="1376FBAB">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58FD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F06535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12.28</w:t>
            </w:r>
          </w:p>
        </w:tc>
        <w:tc>
          <w:tcPr>
            <w:tcW w:w="4103" w:type="dxa"/>
            <w:shd w:val="clear" w:color="auto" w:fill="auto"/>
            <w:vAlign w:val="center"/>
          </w:tcPr>
          <w:p w14:paraId="109F13F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CT结肠分析软件</w:t>
            </w:r>
          </w:p>
        </w:tc>
        <w:tc>
          <w:tcPr>
            <w:tcW w:w="3969" w:type="dxa"/>
            <w:shd w:val="clear" w:color="auto" w:fill="auto"/>
            <w:vAlign w:val="top"/>
          </w:tcPr>
          <w:p w14:paraId="66370DB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0CB0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9462C8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12.29</w:t>
            </w:r>
          </w:p>
        </w:tc>
        <w:tc>
          <w:tcPr>
            <w:tcW w:w="4103" w:type="dxa"/>
            <w:shd w:val="clear" w:color="auto" w:fill="auto"/>
            <w:vAlign w:val="center"/>
          </w:tcPr>
          <w:p w14:paraId="556F290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结肠全景显示功能软件</w:t>
            </w:r>
          </w:p>
        </w:tc>
        <w:tc>
          <w:tcPr>
            <w:tcW w:w="3969" w:type="dxa"/>
            <w:shd w:val="clear" w:color="auto" w:fill="auto"/>
            <w:vAlign w:val="top"/>
          </w:tcPr>
          <w:p w14:paraId="14D52ED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4E16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ED3716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12.30</w:t>
            </w:r>
          </w:p>
        </w:tc>
        <w:tc>
          <w:tcPr>
            <w:tcW w:w="4103" w:type="dxa"/>
            <w:shd w:val="clear" w:color="auto" w:fill="auto"/>
            <w:vAlign w:val="center"/>
          </w:tcPr>
          <w:p w14:paraId="0EF9524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仿真飞行功能软件</w:t>
            </w:r>
          </w:p>
        </w:tc>
        <w:tc>
          <w:tcPr>
            <w:tcW w:w="3969" w:type="dxa"/>
            <w:shd w:val="clear" w:color="auto" w:fill="auto"/>
            <w:vAlign w:val="top"/>
          </w:tcPr>
          <w:p w14:paraId="50661E8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6E96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2BD2A8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12.31</w:t>
            </w:r>
          </w:p>
        </w:tc>
        <w:tc>
          <w:tcPr>
            <w:tcW w:w="4103" w:type="dxa"/>
            <w:shd w:val="clear" w:color="auto" w:fill="auto"/>
            <w:vAlign w:val="top"/>
          </w:tcPr>
          <w:p w14:paraId="0125167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结肠内窥镜观察功能软件</w:t>
            </w:r>
          </w:p>
        </w:tc>
        <w:tc>
          <w:tcPr>
            <w:tcW w:w="3969" w:type="dxa"/>
            <w:shd w:val="clear" w:color="auto" w:fill="auto"/>
            <w:vAlign w:val="top"/>
          </w:tcPr>
          <w:p w14:paraId="2C5236A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62B5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1527A2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12.32</w:t>
            </w:r>
          </w:p>
        </w:tc>
        <w:tc>
          <w:tcPr>
            <w:tcW w:w="4103" w:type="dxa"/>
            <w:shd w:val="clear" w:color="auto" w:fill="auto"/>
            <w:vAlign w:val="top"/>
          </w:tcPr>
          <w:p w14:paraId="4DE8572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具备双能量或能谱后处理软件</w:t>
            </w:r>
          </w:p>
        </w:tc>
        <w:tc>
          <w:tcPr>
            <w:tcW w:w="3969" w:type="dxa"/>
            <w:shd w:val="clear" w:color="auto" w:fill="auto"/>
            <w:vAlign w:val="top"/>
          </w:tcPr>
          <w:p w14:paraId="4EC70B8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6AB7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17FE2E6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12.33</w:t>
            </w:r>
          </w:p>
        </w:tc>
        <w:tc>
          <w:tcPr>
            <w:tcW w:w="4103" w:type="dxa"/>
            <w:shd w:val="clear" w:color="auto" w:fill="auto"/>
            <w:vAlign w:val="top"/>
          </w:tcPr>
          <w:p w14:paraId="0A6A0B6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具备单能谱软件, </w:t>
            </w:r>
          </w:p>
        </w:tc>
        <w:tc>
          <w:tcPr>
            <w:tcW w:w="3969" w:type="dxa"/>
            <w:shd w:val="clear" w:color="auto" w:fill="auto"/>
            <w:vAlign w:val="top"/>
          </w:tcPr>
          <w:p w14:paraId="7E5F8AD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单能谱能谱级数≥150级</w:t>
            </w:r>
          </w:p>
        </w:tc>
      </w:tr>
      <w:tr w14:paraId="3936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507FFEAA">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12.34</w:t>
            </w:r>
          </w:p>
        </w:tc>
        <w:tc>
          <w:tcPr>
            <w:tcW w:w="4103" w:type="dxa"/>
            <w:shd w:val="clear" w:color="auto" w:fill="auto"/>
            <w:vAlign w:val="top"/>
          </w:tcPr>
          <w:p w14:paraId="66094C5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结石成分分析软件</w:t>
            </w:r>
          </w:p>
        </w:tc>
        <w:tc>
          <w:tcPr>
            <w:tcW w:w="3969" w:type="dxa"/>
            <w:shd w:val="clear" w:color="auto" w:fill="auto"/>
            <w:vAlign w:val="top"/>
          </w:tcPr>
          <w:p w14:paraId="20DB8F25">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0E6E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0DCABA8E">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12.35</w:t>
            </w:r>
          </w:p>
        </w:tc>
        <w:tc>
          <w:tcPr>
            <w:tcW w:w="4103" w:type="dxa"/>
            <w:shd w:val="clear" w:color="auto" w:fill="auto"/>
            <w:vAlign w:val="top"/>
          </w:tcPr>
          <w:p w14:paraId="44310A4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痛风分析软件</w:t>
            </w:r>
          </w:p>
        </w:tc>
        <w:tc>
          <w:tcPr>
            <w:tcW w:w="3969" w:type="dxa"/>
            <w:shd w:val="clear" w:color="auto" w:fill="auto"/>
            <w:vAlign w:val="top"/>
          </w:tcPr>
          <w:p w14:paraId="6E83583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EAA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212FBB5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12.36</w:t>
            </w:r>
          </w:p>
        </w:tc>
        <w:tc>
          <w:tcPr>
            <w:tcW w:w="4103" w:type="dxa"/>
            <w:shd w:val="clear" w:color="auto" w:fill="auto"/>
            <w:vAlign w:val="top"/>
          </w:tcPr>
          <w:p w14:paraId="0C29ABF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肺血管分析软件</w:t>
            </w:r>
          </w:p>
        </w:tc>
        <w:tc>
          <w:tcPr>
            <w:tcW w:w="3969" w:type="dxa"/>
            <w:shd w:val="clear" w:color="auto" w:fill="auto"/>
            <w:vAlign w:val="top"/>
          </w:tcPr>
          <w:p w14:paraId="0E44299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279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09678D7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12.37</w:t>
            </w:r>
          </w:p>
        </w:tc>
        <w:tc>
          <w:tcPr>
            <w:tcW w:w="4103" w:type="dxa"/>
            <w:shd w:val="clear" w:color="auto" w:fill="auto"/>
            <w:vAlign w:val="top"/>
          </w:tcPr>
          <w:p w14:paraId="2D028AB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肺灌注分析软件</w:t>
            </w:r>
          </w:p>
        </w:tc>
        <w:tc>
          <w:tcPr>
            <w:tcW w:w="3969" w:type="dxa"/>
            <w:shd w:val="clear" w:color="auto" w:fill="auto"/>
            <w:vAlign w:val="top"/>
          </w:tcPr>
          <w:p w14:paraId="505842D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64A5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4E54566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12.38</w:t>
            </w:r>
          </w:p>
        </w:tc>
        <w:tc>
          <w:tcPr>
            <w:tcW w:w="4103" w:type="dxa"/>
            <w:shd w:val="clear" w:color="auto" w:fill="auto"/>
            <w:vAlign w:val="top"/>
          </w:tcPr>
          <w:p w14:paraId="06FDA143">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钙化分析软件</w:t>
            </w:r>
          </w:p>
        </w:tc>
        <w:tc>
          <w:tcPr>
            <w:tcW w:w="3969" w:type="dxa"/>
            <w:shd w:val="clear" w:color="auto" w:fill="auto"/>
            <w:vAlign w:val="top"/>
          </w:tcPr>
          <w:p w14:paraId="55E1477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590A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39D9245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12.39</w:t>
            </w:r>
          </w:p>
        </w:tc>
        <w:tc>
          <w:tcPr>
            <w:tcW w:w="4103" w:type="dxa"/>
            <w:shd w:val="clear" w:color="auto" w:fill="auto"/>
            <w:vAlign w:val="top"/>
          </w:tcPr>
          <w:p w14:paraId="77FE05E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心肌灌注分析软件</w:t>
            </w:r>
          </w:p>
        </w:tc>
        <w:tc>
          <w:tcPr>
            <w:tcW w:w="3969" w:type="dxa"/>
            <w:shd w:val="clear" w:color="auto" w:fill="auto"/>
            <w:vAlign w:val="top"/>
          </w:tcPr>
          <w:p w14:paraId="3BB5306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208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436ED32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12.40</w:t>
            </w:r>
          </w:p>
        </w:tc>
        <w:tc>
          <w:tcPr>
            <w:tcW w:w="4103" w:type="dxa"/>
            <w:shd w:val="clear" w:color="auto" w:fill="auto"/>
            <w:vAlign w:val="top"/>
          </w:tcPr>
          <w:p w14:paraId="3182B080">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碘图软件</w:t>
            </w:r>
          </w:p>
        </w:tc>
        <w:tc>
          <w:tcPr>
            <w:tcW w:w="3969" w:type="dxa"/>
            <w:shd w:val="clear" w:color="auto" w:fill="auto"/>
            <w:vAlign w:val="top"/>
          </w:tcPr>
          <w:p w14:paraId="180EEF19">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352E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72C6D1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12.41</w:t>
            </w:r>
          </w:p>
        </w:tc>
        <w:tc>
          <w:tcPr>
            <w:tcW w:w="4103" w:type="dxa"/>
            <w:shd w:val="clear" w:color="auto" w:fill="auto"/>
            <w:vAlign w:val="top"/>
          </w:tcPr>
          <w:p w14:paraId="0B2B571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虚拟平扫软件</w:t>
            </w:r>
          </w:p>
        </w:tc>
        <w:tc>
          <w:tcPr>
            <w:tcW w:w="3969" w:type="dxa"/>
            <w:shd w:val="clear" w:color="auto" w:fill="auto"/>
            <w:vAlign w:val="top"/>
          </w:tcPr>
          <w:p w14:paraId="0D0BF2C7">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755D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3668B74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12.42</w:t>
            </w:r>
          </w:p>
        </w:tc>
        <w:tc>
          <w:tcPr>
            <w:tcW w:w="4103" w:type="dxa"/>
            <w:shd w:val="clear" w:color="auto" w:fill="auto"/>
            <w:vAlign w:val="top"/>
          </w:tcPr>
          <w:p w14:paraId="64377EB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脑出血分析软件</w:t>
            </w:r>
          </w:p>
        </w:tc>
        <w:tc>
          <w:tcPr>
            <w:tcW w:w="3969" w:type="dxa"/>
            <w:shd w:val="clear" w:color="auto" w:fill="auto"/>
            <w:vAlign w:val="top"/>
          </w:tcPr>
          <w:p w14:paraId="04085A1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F6D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0F9233D5">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12.43</w:t>
            </w:r>
          </w:p>
        </w:tc>
        <w:tc>
          <w:tcPr>
            <w:tcW w:w="4103" w:type="dxa"/>
            <w:shd w:val="clear" w:color="auto" w:fill="auto"/>
            <w:vAlign w:val="top"/>
          </w:tcPr>
          <w:p w14:paraId="3F4BD8A2">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骨髓分析软件</w:t>
            </w:r>
          </w:p>
        </w:tc>
        <w:tc>
          <w:tcPr>
            <w:tcW w:w="3969" w:type="dxa"/>
            <w:shd w:val="clear" w:color="auto" w:fill="auto"/>
            <w:vAlign w:val="top"/>
          </w:tcPr>
          <w:p w14:paraId="4E58B33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C51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46BE531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12.44</w:t>
            </w:r>
          </w:p>
        </w:tc>
        <w:tc>
          <w:tcPr>
            <w:tcW w:w="4103" w:type="dxa"/>
            <w:shd w:val="clear" w:color="auto" w:fill="auto"/>
            <w:vAlign w:val="top"/>
          </w:tcPr>
          <w:p w14:paraId="7D7AB37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电子云密度软件</w:t>
            </w:r>
          </w:p>
        </w:tc>
        <w:tc>
          <w:tcPr>
            <w:tcW w:w="3969" w:type="dxa"/>
            <w:shd w:val="clear" w:color="auto" w:fill="auto"/>
            <w:vAlign w:val="top"/>
          </w:tcPr>
          <w:p w14:paraId="64FBC1D8">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108D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62802AB4">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12.45</w:t>
            </w:r>
          </w:p>
        </w:tc>
        <w:tc>
          <w:tcPr>
            <w:tcW w:w="4103" w:type="dxa"/>
            <w:shd w:val="clear" w:color="auto" w:fill="auto"/>
            <w:vAlign w:val="top"/>
          </w:tcPr>
          <w:p w14:paraId="4FC6DF5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双能量</w:t>
            </w:r>
            <w:r>
              <w:rPr>
                <w:rFonts w:hint="eastAsia" w:ascii="宋体" w:hAnsi="宋体" w:eastAsia="宋体" w:cs="宋体"/>
                <w:sz w:val="24"/>
                <w:szCs w:val="24"/>
                <w:highlight w:val="none"/>
              </w:rPr>
              <w:t>或能谱</w:t>
            </w:r>
            <w:r>
              <w:rPr>
                <w:rFonts w:hint="eastAsia" w:ascii="宋体" w:hAnsi="宋体" w:eastAsia="宋体" w:cs="宋体"/>
                <w:bCs/>
                <w:sz w:val="24"/>
                <w:szCs w:val="24"/>
                <w:highlight w:val="none"/>
              </w:rPr>
              <w:t>原子序数软件</w:t>
            </w:r>
          </w:p>
        </w:tc>
        <w:tc>
          <w:tcPr>
            <w:tcW w:w="3969" w:type="dxa"/>
            <w:shd w:val="clear" w:color="auto" w:fill="auto"/>
            <w:vAlign w:val="top"/>
          </w:tcPr>
          <w:p w14:paraId="13CF467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3D02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1DA28B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4103" w:type="dxa"/>
            <w:shd w:val="clear" w:color="auto" w:fill="auto"/>
            <w:vAlign w:val="center"/>
          </w:tcPr>
          <w:p w14:paraId="5458B853">
            <w:pPr>
              <w:jc w:val="left"/>
              <w:rPr>
                <w:rFonts w:hint="eastAsia" w:ascii="宋体" w:hAnsi="宋体" w:eastAsia="宋体" w:cs="宋体"/>
                <w:bCs/>
                <w:sz w:val="24"/>
                <w:szCs w:val="24"/>
                <w:highlight w:val="none"/>
              </w:rPr>
            </w:pPr>
            <w:bookmarkStart w:id="6" w:name="_Toc165200956"/>
            <w:r>
              <w:rPr>
                <w:rFonts w:hint="eastAsia" w:ascii="宋体" w:hAnsi="宋体" w:eastAsia="宋体" w:cs="宋体"/>
                <w:sz w:val="24"/>
                <w:szCs w:val="24"/>
                <w:highlight w:val="none"/>
              </w:rPr>
              <w:t>售后服务</w:t>
            </w:r>
            <w:bookmarkEnd w:id="6"/>
          </w:p>
        </w:tc>
        <w:tc>
          <w:tcPr>
            <w:tcW w:w="3969" w:type="dxa"/>
            <w:shd w:val="clear" w:color="auto" w:fill="auto"/>
            <w:vAlign w:val="top"/>
          </w:tcPr>
          <w:p w14:paraId="3D6C435A">
            <w:pPr>
              <w:jc w:val="left"/>
              <w:rPr>
                <w:rFonts w:hint="eastAsia" w:ascii="宋体" w:hAnsi="宋体" w:eastAsia="宋体" w:cs="宋体"/>
                <w:bCs/>
                <w:sz w:val="24"/>
                <w:szCs w:val="24"/>
                <w:highlight w:val="none"/>
              </w:rPr>
            </w:pPr>
          </w:p>
        </w:tc>
      </w:tr>
      <w:tr w14:paraId="34A7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3CD1E3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13.1</w:t>
            </w:r>
          </w:p>
        </w:tc>
        <w:tc>
          <w:tcPr>
            <w:tcW w:w="4103" w:type="dxa"/>
            <w:shd w:val="clear" w:color="auto" w:fill="auto"/>
            <w:vAlign w:val="top"/>
          </w:tcPr>
          <w:p w14:paraId="70C01C9F">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远程维修诊断系统</w:t>
            </w:r>
          </w:p>
        </w:tc>
        <w:tc>
          <w:tcPr>
            <w:tcW w:w="3969" w:type="dxa"/>
            <w:shd w:val="clear" w:color="auto" w:fill="auto"/>
            <w:vAlign w:val="top"/>
          </w:tcPr>
          <w:p w14:paraId="73E54D1E">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4C2E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FFFDE3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13.2</w:t>
            </w:r>
          </w:p>
        </w:tc>
        <w:tc>
          <w:tcPr>
            <w:tcW w:w="4103" w:type="dxa"/>
            <w:shd w:val="clear" w:color="auto" w:fill="auto"/>
            <w:vAlign w:val="top"/>
          </w:tcPr>
          <w:p w14:paraId="3C0F1B99">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国内备件仓库</w:t>
            </w:r>
          </w:p>
        </w:tc>
        <w:tc>
          <w:tcPr>
            <w:tcW w:w="3969" w:type="dxa"/>
            <w:shd w:val="clear" w:color="auto" w:fill="auto"/>
            <w:vAlign w:val="top"/>
          </w:tcPr>
          <w:p w14:paraId="06CE4C46">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21BA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59683B1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13.3</w:t>
            </w:r>
          </w:p>
        </w:tc>
        <w:tc>
          <w:tcPr>
            <w:tcW w:w="4103" w:type="dxa"/>
            <w:shd w:val="clear" w:color="auto" w:fill="auto"/>
            <w:vAlign w:val="top"/>
          </w:tcPr>
          <w:p w14:paraId="05B7733D">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省内固定维修工程师</w:t>
            </w:r>
          </w:p>
        </w:tc>
        <w:tc>
          <w:tcPr>
            <w:tcW w:w="3969" w:type="dxa"/>
            <w:shd w:val="clear" w:color="auto" w:fill="auto"/>
            <w:vAlign w:val="top"/>
          </w:tcPr>
          <w:p w14:paraId="335F26CF">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20E3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636B9A37">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13.4</w:t>
            </w:r>
          </w:p>
        </w:tc>
        <w:tc>
          <w:tcPr>
            <w:tcW w:w="4103" w:type="dxa"/>
            <w:shd w:val="clear" w:color="auto" w:fill="auto"/>
            <w:vAlign w:val="top"/>
          </w:tcPr>
          <w:p w14:paraId="6BA3BCDC">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400免费保修电话号码</w:t>
            </w:r>
          </w:p>
        </w:tc>
        <w:tc>
          <w:tcPr>
            <w:tcW w:w="3969" w:type="dxa"/>
            <w:shd w:val="clear" w:color="auto" w:fill="auto"/>
            <w:vAlign w:val="top"/>
          </w:tcPr>
          <w:p w14:paraId="01755A7E">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7ED6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2A3DB82D">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13.5</w:t>
            </w:r>
          </w:p>
        </w:tc>
        <w:tc>
          <w:tcPr>
            <w:tcW w:w="4103" w:type="dxa"/>
            <w:shd w:val="clear" w:color="auto" w:fill="auto"/>
            <w:vAlign w:val="center"/>
          </w:tcPr>
          <w:p w14:paraId="22C85BA9">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现场技术培训</w:t>
            </w:r>
          </w:p>
        </w:tc>
        <w:tc>
          <w:tcPr>
            <w:tcW w:w="3969" w:type="dxa"/>
            <w:shd w:val="clear" w:color="auto" w:fill="auto"/>
            <w:vAlign w:val="top"/>
          </w:tcPr>
          <w:p w14:paraId="5576979C">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具备</w:t>
            </w:r>
          </w:p>
        </w:tc>
      </w:tr>
      <w:tr w14:paraId="30AA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72A4AD9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13.6</w:t>
            </w:r>
          </w:p>
        </w:tc>
        <w:tc>
          <w:tcPr>
            <w:tcW w:w="4103" w:type="dxa"/>
            <w:shd w:val="clear" w:color="auto" w:fill="auto"/>
            <w:vAlign w:val="top"/>
          </w:tcPr>
          <w:p w14:paraId="123F3831">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设备运行、安装和使用环境要求</w:t>
            </w:r>
          </w:p>
        </w:tc>
        <w:tc>
          <w:tcPr>
            <w:tcW w:w="3969" w:type="dxa"/>
            <w:shd w:val="clear" w:color="auto" w:fill="auto"/>
            <w:vAlign w:val="top"/>
          </w:tcPr>
          <w:p w14:paraId="0841DBE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具备</w:t>
            </w:r>
          </w:p>
        </w:tc>
      </w:tr>
      <w:tr w14:paraId="3BA3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44FA677C">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w:t>
            </w:r>
          </w:p>
        </w:tc>
        <w:tc>
          <w:tcPr>
            <w:tcW w:w="4103" w:type="dxa"/>
            <w:shd w:val="clear" w:color="auto" w:fill="auto"/>
            <w:vAlign w:val="top"/>
          </w:tcPr>
          <w:p w14:paraId="6E95572B">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附属设备</w:t>
            </w:r>
          </w:p>
        </w:tc>
        <w:tc>
          <w:tcPr>
            <w:tcW w:w="3969" w:type="dxa"/>
            <w:shd w:val="clear" w:color="auto" w:fill="auto"/>
            <w:vAlign w:val="top"/>
          </w:tcPr>
          <w:p w14:paraId="6CF65B5F">
            <w:pPr>
              <w:jc w:val="left"/>
              <w:rPr>
                <w:rFonts w:hint="eastAsia" w:ascii="宋体" w:hAnsi="宋体" w:eastAsia="宋体" w:cs="宋体"/>
                <w:bCs/>
                <w:sz w:val="24"/>
                <w:szCs w:val="24"/>
                <w:highlight w:val="none"/>
              </w:rPr>
            </w:pPr>
          </w:p>
        </w:tc>
      </w:tr>
      <w:tr w14:paraId="7D43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center"/>
          </w:tcPr>
          <w:p w14:paraId="1A263462">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14.1</w:t>
            </w:r>
          </w:p>
        </w:tc>
        <w:tc>
          <w:tcPr>
            <w:tcW w:w="4103" w:type="dxa"/>
            <w:shd w:val="clear" w:color="auto" w:fill="auto"/>
            <w:vAlign w:val="top"/>
          </w:tcPr>
          <w:p w14:paraId="6BAFF1CE">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双筒高压注射器</w:t>
            </w:r>
          </w:p>
        </w:tc>
        <w:tc>
          <w:tcPr>
            <w:tcW w:w="3969" w:type="dxa"/>
            <w:shd w:val="clear" w:color="auto" w:fill="auto"/>
            <w:vAlign w:val="top"/>
          </w:tcPr>
          <w:p w14:paraId="6C303755">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1套</w:t>
            </w:r>
          </w:p>
        </w:tc>
      </w:tr>
      <w:tr w14:paraId="0776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250" w:type="dxa"/>
            <w:shd w:val="clear" w:color="auto" w:fill="auto"/>
            <w:vAlign w:val="top"/>
          </w:tcPr>
          <w:p w14:paraId="0F6FFC5E">
            <w:pPr>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14.2</w:t>
            </w:r>
          </w:p>
        </w:tc>
        <w:tc>
          <w:tcPr>
            <w:tcW w:w="4103" w:type="dxa"/>
            <w:shd w:val="clear" w:color="auto" w:fill="auto"/>
            <w:vAlign w:val="top"/>
          </w:tcPr>
          <w:p w14:paraId="5E37D8BF">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竖屏（含主机）</w:t>
            </w:r>
          </w:p>
        </w:tc>
        <w:tc>
          <w:tcPr>
            <w:tcW w:w="3969" w:type="dxa"/>
            <w:shd w:val="clear" w:color="auto" w:fill="auto"/>
            <w:vAlign w:val="top"/>
          </w:tcPr>
          <w:p w14:paraId="3C63BF6D">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≥4套（补充竖屏参数：3M</w:t>
            </w:r>
            <w:r>
              <w:rPr>
                <w:rFonts w:hint="eastAsia" w:ascii="宋体" w:hAnsi="宋体" w:cs="宋体"/>
                <w:bCs/>
                <w:sz w:val="24"/>
                <w:szCs w:val="24"/>
                <w:highlight w:val="none"/>
                <w:lang w:val="en-US" w:eastAsia="zh-CN"/>
              </w:rPr>
              <w:t>，21英寸，含计算机主机）</w:t>
            </w:r>
          </w:p>
          <w:p w14:paraId="2AC93268">
            <w:pPr>
              <w:jc w:val="left"/>
              <w:rPr>
                <w:rFonts w:hint="eastAsia" w:ascii="宋体" w:hAnsi="宋体" w:eastAsia="宋体" w:cs="宋体"/>
                <w:bCs/>
                <w:sz w:val="24"/>
                <w:szCs w:val="24"/>
                <w:highlight w:val="none"/>
                <w:lang w:val="en-US" w:eastAsia="zh-CN"/>
              </w:rPr>
            </w:pPr>
          </w:p>
        </w:tc>
      </w:tr>
      <w:tr w14:paraId="5886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0" w:type="dxa"/>
            <w:shd w:val="clear" w:color="auto" w:fill="auto"/>
            <w:vAlign w:val="top"/>
          </w:tcPr>
          <w:p w14:paraId="499CDF2A">
            <w:pPr>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14.3</w:t>
            </w:r>
          </w:p>
        </w:tc>
        <w:tc>
          <w:tcPr>
            <w:tcW w:w="4103" w:type="dxa"/>
            <w:shd w:val="clear" w:color="auto" w:fill="auto"/>
            <w:vAlign w:val="top"/>
          </w:tcPr>
          <w:p w14:paraId="371E6830">
            <w:pPr>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摄像监控系统1套</w:t>
            </w:r>
          </w:p>
        </w:tc>
        <w:tc>
          <w:tcPr>
            <w:tcW w:w="3969" w:type="dxa"/>
            <w:shd w:val="clear" w:color="auto" w:fill="auto"/>
            <w:vAlign w:val="top"/>
          </w:tcPr>
          <w:p w14:paraId="436D57C9">
            <w:pPr>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高清摄像头1个，显示器1台，硬盘机1台</w:t>
            </w:r>
          </w:p>
        </w:tc>
      </w:tr>
      <w:tr w14:paraId="6E9B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1250" w:type="dxa"/>
            <w:shd w:val="clear" w:color="auto" w:fill="auto"/>
            <w:vAlign w:val="top"/>
          </w:tcPr>
          <w:p w14:paraId="4522F3EE">
            <w:pPr>
              <w:jc w:val="left"/>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15</w:t>
            </w:r>
          </w:p>
        </w:tc>
        <w:tc>
          <w:tcPr>
            <w:tcW w:w="4103" w:type="dxa"/>
            <w:shd w:val="clear" w:color="auto" w:fill="auto"/>
            <w:vAlign w:val="top"/>
          </w:tcPr>
          <w:p w14:paraId="6B908B3B">
            <w:pPr>
              <w:jc w:val="left"/>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机房屏蔽及装修，操作间及设备间装修</w:t>
            </w:r>
          </w:p>
        </w:tc>
        <w:tc>
          <w:tcPr>
            <w:tcW w:w="3969" w:type="dxa"/>
            <w:shd w:val="clear" w:color="auto" w:fill="auto"/>
            <w:vAlign w:val="top"/>
          </w:tcPr>
          <w:p w14:paraId="1BFD9884">
            <w:pPr>
              <w:jc w:val="left"/>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承诺完成机房屏蔽及装修，操作间及设备间装修</w:t>
            </w:r>
          </w:p>
        </w:tc>
      </w:tr>
    </w:tbl>
    <w:p w14:paraId="5A08C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modern"/>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29EB9"/>
    <w:multiLevelType w:val="singleLevel"/>
    <w:tmpl w:val="E6629EB9"/>
    <w:lvl w:ilvl="0" w:tentative="0">
      <w:start w:val="2"/>
      <w:numFmt w:val="decimal"/>
      <w:suff w:val="space"/>
      <w:lvlText w:val="%1."/>
      <w:lvlJc w:val="left"/>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23125"/>
    <w:rsid w:val="70F23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Title"/>
    <w:basedOn w:val="1"/>
    <w:qFormat/>
    <w:uiPriority w:val="0"/>
    <w:pPr>
      <w:jc w:val="center"/>
      <w:outlineLvl w:val="0"/>
    </w:pPr>
    <w:rPr>
      <w:b/>
      <w:sz w:val="32"/>
      <w:szCs w:val="20"/>
    </w:rPr>
  </w:style>
  <w:style w:type="paragraph" w:customStyle="1" w:styleId="6">
    <w:name w:val="List Paragraph"/>
    <w:basedOn w:val="1"/>
    <w:qFormat/>
    <w:uiPriority w:val="34"/>
    <w:pPr>
      <w:ind w:firstLine="420" w:firstLineChars="200"/>
    </w:pPr>
    <w:rPr>
      <w:rFonts w:ascii="Calibri" w:hAnsi="Calibri"/>
      <w:szCs w:val="22"/>
    </w:rPr>
  </w:style>
  <w:style w:type="paragraph" w:customStyle="1" w:styleId="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2025-07-11T01:58:00Z</dcterms:created>
  <dc:creator>王崴</dc:creator>
  <cp:lastModifiedBy>王崴</cp:lastModifiedBy>
  <dcterms:modified xsi:type="dcterms:W3CDTF">2025-07-11T01:58:59Z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FE2643C63F484111AA3CA2DCD1989B07_11</vt:lpwstr>
  </property>
  <property fmtid="{D5CDD505-2E9C-101B-9397-08002B2CF9AE}" pid="4" name="KSOTemplateDocerSaveRecord">
    <vt:lpwstr>eyJoZGlkIjoiMDcyMmFjNmZjM2U5ODcyZjQ5NTE0NjNjMjU2OTE5OTIiLCJ1c2VySWQiOiI4NDYxOTIwMTUifQ==</vt:lpwstr>
  </property>
</Properties>
</file>