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4F3" w:rsidRPr="005844F3" w:rsidRDefault="005844F3" w:rsidP="005844F3">
      <w:pPr>
        <w:snapToGrid w:val="0"/>
        <w:spacing w:line="540" w:lineRule="exact"/>
        <w:jc w:val="center"/>
        <w:outlineLvl w:val="0"/>
        <w:rPr>
          <w:rFonts w:eastAsia="宋体"/>
          <w:b/>
          <w:sz w:val="36"/>
          <w:szCs w:val="36"/>
        </w:rPr>
      </w:pPr>
      <w:bookmarkStart w:id="0" w:name="_Toc203755685"/>
      <w:bookmarkStart w:id="1" w:name="OLE_LINK10"/>
      <w:bookmarkStart w:id="2" w:name="OLE_LINK11"/>
      <w:r w:rsidRPr="005844F3">
        <w:rPr>
          <w:rFonts w:eastAsia="宋体" w:hint="eastAsia"/>
          <w:b/>
          <w:sz w:val="36"/>
          <w:szCs w:val="36"/>
        </w:rPr>
        <w:t>采购需求</w:t>
      </w:r>
      <w:bookmarkStart w:id="3" w:name="_GoBack"/>
      <w:bookmarkEnd w:id="0"/>
      <w:bookmarkEnd w:id="3"/>
    </w:p>
    <w:p w:rsidR="005844F3" w:rsidRPr="005844F3" w:rsidRDefault="005844F3" w:rsidP="005844F3">
      <w:pPr>
        <w:rPr>
          <w:rFonts w:eastAsia="宋体"/>
        </w:rPr>
      </w:pPr>
    </w:p>
    <w:p w:rsidR="005844F3" w:rsidRPr="005844F3" w:rsidRDefault="005844F3" w:rsidP="005844F3">
      <w:pPr>
        <w:snapToGrid w:val="0"/>
        <w:spacing w:beforeLines="50" w:before="156" w:line="360" w:lineRule="auto"/>
        <w:rPr>
          <w:rFonts w:ascii="仿宋" w:hAnsi="仿宋"/>
          <w:b/>
          <w:sz w:val="24"/>
        </w:rPr>
      </w:pPr>
      <w:r w:rsidRPr="005844F3">
        <w:rPr>
          <w:rFonts w:ascii="仿宋" w:hAnsi="仿宋" w:hint="eastAsia"/>
          <w:b/>
          <w:sz w:val="24"/>
        </w:rPr>
        <w:t>一、采购标的需实现的功能或者目标，以及为落实政府采购政策需满足的要求</w:t>
      </w:r>
    </w:p>
    <w:p w:rsidR="005844F3" w:rsidRPr="005844F3" w:rsidRDefault="005844F3" w:rsidP="005844F3">
      <w:pPr>
        <w:tabs>
          <w:tab w:val="left" w:pos="7980"/>
        </w:tabs>
        <w:spacing w:beforeLines="50" w:before="156" w:line="360" w:lineRule="auto"/>
        <w:rPr>
          <w:rFonts w:ascii="仿宋" w:hAnsi="仿宋"/>
          <w:b/>
          <w:bCs/>
          <w:sz w:val="24"/>
        </w:rPr>
      </w:pPr>
      <w:r w:rsidRPr="005844F3">
        <w:rPr>
          <w:rFonts w:ascii="仿宋" w:hAnsi="仿宋" w:hint="eastAsia"/>
          <w:b/>
          <w:bCs/>
          <w:sz w:val="24"/>
        </w:rPr>
        <w:t>（一）采购标的需实现的功能或者目标：</w:t>
      </w:r>
    </w:p>
    <w:p w:rsidR="005844F3" w:rsidRPr="005844F3" w:rsidRDefault="005844F3" w:rsidP="005844F3">
      <w:pPr>
        <w:autoSpaceDE w:val="0"/>
        <w:autoSpaceDN w:val="0"/>
        <w:adjustRightInd w:val="0"/>
        <w:spacing w:before="50" w:line="360" w:lineRule="auto"/>
        <w:ind w:firstLineChars="200" w:firstLine="420"/>
        <w:rPr>
          <w:rFonts w:ascii="仿宋" w:hAnsi="仿宋"/>
          <w:szCs w:val="21"/>
        </w:rPr>
      </w:pPr>
      <w:r w:rsidRPr="005844F3">
        <w:rPr>
          <w:rFonts w:ascii="仿宋" w:hAnsi="仿宋" w:hint="eastAsia"/>
          <w:szCs w:val="21"/>
        </w:rPr>
        <w:t>对东城分局2025科技信息化专项建设项目（第1包、第2包）进行监理，对项目中涉及的软硬件设备到货、安装进行检查，对运行效果进行评价，保证建设工作顺利开展。</w:t>
      </w:r>
    </w:p>
    <w:p w:rsidR="005844F3" w:rsidRPr="005844F3" w:rsidRDefault="005844F3" w:rsidP="005844F3">
      <w:pPr>
        <w:spacing w:beforeLines="50" w:before="156" w:line="360" w:lineRule="auto"/>
        <w:rPr>
          <w:rFonts w:ascii="仿宋" w:hAnsi="仿宋"/>
          <w:b/>
          <w:bCs/>
          <w:sz w:val="24"/>
        </w:rPr>
      </w:pPr>
      <w:r w:rsidRPr="005844F3">
        <w:rPr>
          <w:rFonts w:ascii="仿宋" w:hAnsi="仿宋" w:hint="eastAsia"/>
          <w:b/>
          <w:bCs/>
          <w:sz w:val="24"/>
        </w:rPr>
        <w:t>（二）为落实政府采购政策需满足的要求</w:t>
      </w:r>
    </w:p>
    <w:p w:rsidR="005844F3" w:rsidRPr="005844F3" w:rsidRDefault="005844F3" w:rsidP="005844F3">
      <w:pPr>
        <w:numPr>
          <w:ilvl w:val="0"/>
          <w:numId w:val="1"/>
        </w:numPr>
        <w:tabs>
          <w:tab w:val="left" w:pos="900"/>
        </w:tabs>
        <w:spacing w:beforeLines="50" w:before="156" w:line="360" w:lineRule="auto"/>
        <w:rPr>
          <w:rFonts w:ascii="仿宋" w:hAnsi="仿宋"/>
          <w:szCs w:val="21"/>
        </w:rPr>
      </w:pPr>
      <w:r w:rsidRPr="005844F3">
        <w:rPr>
          <w:rFonts w:ascii="仿宋" w:hAnsi="仿宋" w:hint="eastAsia"/>
          <w:szCs w:val="21"/>
        </w:rPr>
        <w:t>促进中小企业发展政策：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w:t>
      </w:r>
      <w:proofErr w:type="gramStart"/>
      <w:r w:rsidRPr="005844F3">
        <w:rPr>
          <w:rFonts w:ascii="仿宋" w:hAnsi="仿宋" w:hint="eastAsia"/>
          <w:szCs w:val="21"/>
        </w:rPr>
        <w:t>声明函不真实</w:t>
      </w:r>
      <w:proofErr w:type="gramEnd"/>
      <w:r w:rsidRPr="005844F3">
        <w:rPr>
          <w:rFonts w:ascii="仿宋" w:hAnsi="仿宋" w:hint="eastAsia"/>
          <w:szCs w:val="21"/>
        </w:rPr>
        <w:t>的，应承担相应的法律责任。（注：依据《政府采购促进中小企业发展管理办法》规定享受扶持政策获得政府采购合同的小</w:t>
      </w:r>
      <w:proofErr w:type="gramStart"/>
      <w:r w:rsidRPr="005844F3">
        <w:rPr>
          <w:rFonts w:ascii="仿宋" w:hAnsi="仿宋" w:hint="eastAsia"/>
          <w:szCs w:val="21"/>
        </w:rPr>
        <w:t>微企业</w:t>
      </w:r>
      <w:proofErr w:type="gramEnd"/>
      <w:r w:rsidRPr="005844F3">
        <w:rPr>
          <w:rFonts w:ascii="仿宋" w:hAnsi="仿宋" w:hint="eastAsia"/>
          <w:szCs w:val="21"/>
        </w:rPr>
        <w:t>不得将合同分包给大中型企业，中型企业不得将合同分包给大型企业。）</w:t>
      </w:r>
    </w:p>
    <w:p w:rsidR="005844F3" w:rsidRPr="005844F3" w:rsidRDefault="005844F3" w:rsidP="005844F3">
      <w:pPr>
        <w:numPr>
          <w:ilvl w:val="0"/>
          <w:numId w:val="1"/>
        </w:numPr>
        <w:snapToGrid w:val="0"/>
        <w:spacing w:beforeLines="50" w:before="156" w:line="360" w:lineRule="auto"/>
        <w:rPr>
          <w:rFonts w:ascii="仿宋" w:hAnsi="仿宋"/>
          <w:szCs w:val="21"/>
        </w:rPr>
      </w:pPr>
      <w:r w:rsidRPr="005844F3">
        <w:rPr>
          <w:rFonts w:ascii="仿宋" w:hAnsi="仿宋" w:hint="eastAsia"/>
          <w:szCs w:val="21"/>
        </w:rPr>
        <w:t>监狱企业扶持政策：</w:t>
      </w:r>
      <w:r w:rsidRPr="005844F3">
        <w:rPr>
          <w:rFonts w:ascii="仿宋" w:hAnsi="仿宋" w:hint="eastAsia"/>
          <w:iCs/>
          <w:szCs w:val="21"/>
        </w:rPr>
        <w:t>投标人如为监狱企业将视同为小型或微型企业，</w:t>
      </w:r>
      <w:r w:rsidRPr="005844F3">
        <w:rPr>
          <w:rFonts w:ascii="仿宋" w:hAnsi="仿宋" w:hint="eastAsia"/>
          <w:szCs w:val="21"/>
        </w:rPr>
        <w:t>且所投产品为小型或微型企业生产的，</w:t>
      </w:r>
      <w:r w:rsidRPr="005844F3">
        <w:rPr>
          <w:rFonts w:ascii="仿宋" w:hAnsi="仿宋" w:hint="eastAsia"/>
          <w:iCs/>
          <w:szCs w:val="21"/>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5844F3">
        <w:rPr>
          <w:rFonts w:ascii="仿宋" w:hAnsi="仿宋" w:hint="eastAsia"/>
          <w:szCs w:val="21"/>
        </w:rPr>
        <w:t>。</w:t>
      </w:r>
    </w:p>
    <w:p w:rsidR="005844F3" w:rsidRPr="005844F3" w:rsidRDefault="005844F3" w:rsidP="005844F3">
      <w:pPr>
        <w:numPr>
          <w:ilvl w:val="0"/>
          <w:numId w:val="1"/>
        </w:numPr>
        <w:snapToGrid w:val="0"/>
        <w:spacing w:beforeLines="50" w:before="156" w:line="360" w:lineRule="auto"/>
        <w:rPr>
          <w:rFonts w:ascii="仿宋" w:hAnsi="仿宋"/>
          <w:szCs w:val="21"/>
        </w:rPr>
      </w:pPr>
      <w:r w:rsidRPr="005844F3">
        <w:rPr>
          <w:rFonts w:ascii="仿宋" w:hAnsi="仿宋" w:hint="eastAsia"/>
          <w:szCs w:val="21"/>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rsidR="005844F3" w:rsidRPr="005844F3" w:rsidRDefault="005844F3" w:rsidP="005844F3">
      <w:pPr>
        <w:numPr>
          <w:ilvl w:val="0"/>
          <w:numId w:val="1"/>
        </w:numPr>
        <w:tabs>
          <w:tab w:val="left" w:pos="900"/>
        </w:tabs>
        <w:spacing w:beforeLines="50" w:before="156" w:line="360" w:lineRule="auto"/>
        <w:rPr>
          <w:rFonts w:ascii="仿宋" w:hAnsi="仿宋"/>
          <w:szCs w:val="21"/>
        </w:rPr>
      </w:pPr>
      <w:r w:rsidRPr="005844F3">
        <w:rPr>
          <w:rFonts w:ascii="仿宋" w:hAnsi="仿宋" w:hint="eastAsia"/>
          <w:szCs w:val="21"/>
        </w:rPr>
        <w:t>鼓励节能政策：投标人的</w:t>
      </w:r>
      <w:r w:rsidRPr="005844F3">
        <w:rPr>
          <w:rFonts w:ascii="仿宋" w:hAnsi="仿宋" w:hint="eastAsia"/>
          <w:kern w:val="0"/>
          <w:szCs w:val="21"/>
        </w:rPr>
        <w:t>投标产品属于财政部、发展改革委公布的“节能产品政府采购品目清单”范围的</w:t>
      </w:r>
      <w:r w:rsidRPr="005844F3">
        <w:rPr>
          <w:rFonts w:ascii="仿宋" w:hAnsi="仿宋" w:hint="eastAsia"/>
          <w:szCs w:val="21"/>
        </w:rPr>
        <w:t>，投标人需提供</w:t>
      </w:r>
      <w:r w:rsidRPr="005844F3">
        <w:rPr>
          <w:rFonts w:ascii="仿宋" w:hAnsi="仿宋" w:hint="eastAsia"/>
          <w:kern w:val="0"/>
          <w:szCs w:val="21"/>
        </w:rPr>
        <w:t>国家确定的</w:t>
      </w:r>
      <w:r w:rsidRPr="005844F3">
        <w:rPr>
          <w:rFonts w:ascii="仿宋" w:hAnsi="仿宋" w:hint="eastAsia"/>
          <w:szCs w:val="21"/>
        </w:rPr>
        <w:t>认证机构出具的、处于有效期之内的节能产品认证证书。</w:t>
      </w:r>
      <w:r w:rsidRPr="005844F3">
        <w:rPr>
          <w:rFonts w:ascii="仿宋" w:hAnsi="仿宋" w:hint="eastAsia"/>
          <w:kern w:val="0"/>
          <w:szCs w:val="21"/>
        </w:rPr>
        <w:t>国家确定的</w:t>
      </w:r>
      <w:r w:rsidRPr="005844F3">
        <w:rPr>
          <w:rFonts w:ascii="仿宋" w:hAnsi="仿宋" w:hint="eastAsia"/>
          <w:szCs w:val="21"/>
        </w:rPr>
        <w:t>认证机构和节能产品获证产品信息可从市场监管总局组建的节能产品、环境标志产品认证结果信息发布平台或中国政府采购网（www.ccgp.gov.cn）建立的认证结果信息发布平台链接中查询下载。</w:t>
      </w:r>
    </w:p>
    <w:p w:rsidR="005844F3" w:rsidRPr="005844F3" w:rsidRDefault="005844F3" w:rsidP="005844F3">
      <w:pPr>
        <w:numPr>
          <w:ilvl w:val="0"/>
          <w:numId w:val="1"/>
        </w:numPr>
        <w:tabs>
          <w:tab w:val="left" w:pos="900"/>
        </w:tabs>
        <w:spacing w:beforeLines="50" w:before="156" w:line="360" w:lineRule="auto"/>
        <w:rPr>
          <w:rFonts w:ascii="仿宋" w:hAnsi="仿宋"/>
          <w:szCs w:val="21"/>
        </w:rPr>
      </w:pPr>
      <w:r w:rsidRPr="005844F3">
        <w:rPr>
          <w:rFonts w:ascii="仿宋" w:hAnsi="仿宋" w:hint="eastAsia"/>
          <w:szCs w:val="21"/>
        </w:rPr>
        <w:lastRenderedPageBreak/>
        <w:t>鼓励环保政策：投标人的</w:t>
      </w:r>
      <w:r w:rsidRPr="005844F3">
        <w:rPr>
          <w:rFonts w:ascii="仿宋" w:hAnsi="仿宋" w:hint="eastAsia"/>
          <w:kern w:val="0"/>
          <w:szCs w:val="21"/>
        </w:rPr>
        <w:t>投标产品属于财政部、生态环境部公布的“环境标志产品政府采购品目清单”范围的</w:t>
      </w:r>
      <w:r w:rsidRPr="005844F3">
        <w:rPr>
          <w:rFonts w:ascii="仿宋" w:hAnsi="仿宋" w:hint="eastAsia"/>
          <w:szCs w:val="21"/>
        </w:rPr>
        <w:t>，投标人需提供</w:t>
      </w:r>
      <w:r w:rsidRPr="005844F3">
        <w:rPr>
          <w:rFonts w:ascii="仿宋" w:hAnsi="仿宋" w:hint="eastAsia"/>
          <w:kern w:val="0"/>
          <w:szCs w:val="21"/>
        </w:rPr>
        <w:t>国家确定的</w:t>
      </w:r>
      <w:r w:rsidRPr="005844F3">
        <w:rPr>
          <w:rFonts w:ascii="仿宋" w:hAnsi="仿宋" w:hint="eastAsia"/>
          <w:szCs w:val="21"/>
        </w:rPr>
        <w:t>认证机构出具的、处于有效期之内的</w:t>
      </w:r>
      <w:r w:rsidRPr="005844F3">
        <w:rPr>
          <w:rFonts w:ascii="仿宋" w:hAnsi="仿宋" w:hint="eastAsia"/>
          <w:kern w:val="0"/>
          <w:szCs w:val="21"/>
        </w:rPr>
        <w:t>环境标志</w:t>
      </w:r>
      <w:r w:rsidRPr="005844F3">
        <w:rPr>
          <w:rFonts w:ascii="仿宋" w:hAnsi="仿宋" w:hint="eastAsia"/>
          <w:szCs w:val="21"/>
        </w:rPr>
        <w:t>产品认证证书。</w:t>
      </w:r>
      <w:r w:rsidRPr="005844F3">
        <w:rPr>
          <w:rFonts w:ascii="仿宋" w:hAnsi="仿宋" w:hint="eastAsia"/>
          <w:kern w:val="0"/>
          <w:szCs w:val="21"/>
        </w:rPr>
        <w:t>国家确定的</w:t>
      </w:r>
      <w:r w:rsidRPr="005844F3">
        <w:rPr>
          <w:rFonts w:ascii="仿宋" w:hAnsi="仿宋" w:hint="eastAsia"/>
          <w:szCs w:val="21"/>
        </w:rPr>
        <w:t>认证机构和</w:t>
      </w:r>
      <w:r w:rsidRPr="005844F3">
        <w:rPr>
          <w:rFonts w:ascii="仿宋" w:hAnsi="仿宋" w:hint="eastAsia"/>
          <w:kern w:val="0"/>
          <w:szCs w:val="21"/>
        </w:rPr>
        <w:t>环境标志</w:t>
      </w:r>
      <w:r w:rsidRPr="005844F3">
        <w:rPr>
          <w:rFonts w:ascii="仿宋" w:hAnsi="仿宋" w:hint="eastAsia"/>
          <w:szCs w:val="21"/>
        </w:rPr>
        <w:t>产品获证产品信息可从市场监管总局组建的节能产品、环境标志产品认证结果信息发布平台或中国政府采购网（www.ccgp.gov.cn）建立的认证结果信息发布平台链接中查询下载。</w:t>
      </w:r>
    </w:p>
    <w:p w:rsidR="005844F3" w:rsidRPr="005844F3" w:rsidRDefault="005844F3" w:rsidP="005844F3">
      <w:pPr>
        <w:snapToGrid w:val="0"/>
        <w:spacing w:beforeLines="50" w:before="156" w:line="360" w:lineRule="auto"/>
        <w:rPr>
          <w:rFonts w:ascii="仿宋" w:hAnsi="仿宋"/>
          <w:b/>
          <w:sz w:val="24"/>
        </w:rPr>
      </w:pPr>
      <w:r w:rsidRPr="005844F3">
        <w:rPr>
          <w:rFonts w:ascii="仿宋" w:hAnsi="仿宋" w:hint="eastAsia"/>
          <w:b/>
          <w:sz w:val="24"/>
        </w:rPr>
        <w:t>二、采购标的需执行的国家相关标准、行业标准、地方标准或者其他标准、规范</w:t>
      </w:r>
    </w:p>
    <w:p w:rsidR="005844F3" w:rsidRPr="005844F3" w:rsidRDefault="005844F3" w:rsidP="005844F3">
      <w:pPr>
        <w:spacing w:line="360" w:lineRule="auto"/>
        <w:ind w:firstLineChars="200" w:firstLine="420"/>
        <w:rPr>
          <w:rFonts w:ascii="仿宋" w:hAnsi="仿宋"/>
          <w:szCs w:val="21"/>
        </w:rPr>
      </w:pPr>
      <w:r w:rsidRPr="005844F3">
        <w:rPr>
          <w:rFonts w:ascii="仿宋" w:hAnsi="仿宋" w:hint="eastAsia"/>
          <w:szCs w:val="21"/>
        </w:rPr>
        <w:t>无</w:t>
      </w:r>
    </w:p>
    <w:p w:rsidR="005844F3" w:rsidRPr="005844F3" w:rsidRDefault="005844F3" w:rsidP="005844F3">
      <w:pPr>
        <w:snapToGrid w:val="0"/>
        <w:spacing w:beforeLines="50" w:before="156" w:line="360" w:lineRule="auto"/>
        <w:rPr>
          <w:rFonts w:ascii="仿宋" w:hAnsi="仿宋"/>
          <w:b/>
          <w:sz w:val="24"/>
        </w:rPr>
      </w:pPr>
      <w:r w:rsidRPr="005844F3">
        <w:rPr>
          <w:rFonts w:ascii="仿宋" w:hAnsi="仿宋" w:hint="eastAsia"/>
          <w:b/>
          <w:sz w:val="24"/>
        </w:rPr>
        <w:t>三、采购标的</w:t>
      </w:r>
      <w:proofErr w:type="gramStart"/>
      <w:r w:rsidRPr="005844F3">
        <w:rPr>
          <w:rFonts w:ascii="仿宋" w:hAnsi="仿宋" w:hint="eastAsia"/>
          <w:b/>
          <w:sz w:val="24"/>
        </w:rPr>
        <w:t>的</w:t>
      </w:r>
      <w:proofErr w:type="gramEnd"/>
      <w:r w:rsidRPr="005844F3">
        <w:rPr>
          <w:rFonts w:ascii="仿宋" w:hAnsi="仿宋" w:hint="eastAsia"/>
          <w:b/>
          <w:sz w:val="24"/>
        </w:rPr>
        <w:t>数量、采购项目交付或者实施的时间和地点</w:t>
      </w:r>
    </w:p>
    <w:p w:rsidR="005844F3" w:rsidRPr="005844F3" w:rsidRDefault="005844F3" w:rsidP="005844F3">
      <w:pPr>
        <w:spacing w:beforeLines="50" w:before="156" w:line="360" w:lineRule="auto"/>
        <w:ind w:left="-208"/>
        <w:rPr>
          <w:rFonts w:ascii="仿宋" w:hAnsi="仿宋"/>
          <w:b/>
          <w:sz w:val="24"/>
        </w:rPr>
      </w:pPr>
      <w:r w:rsidRPr="005844F3">
        <w:rPr>
          <w:rFonts w:ascii="仿宋" w:hAnsi="仿宋" w:hint="eastAsia"/>
          <w:b/>
          <w:sz w:val="24"/>
        </w:rPr>
        <w:t>（一）采购标的</w:t>
      </w:r>
      <w:proofErr w:type="gramStart"/>
      <w:r w:rsidRPr="005844F3">
        <w:rPr>
          <w:rFonts w:ascii="仿宋" w:hAnsi="仿宋" w:hint="eastAsia"/>
          <w:b/>
          <w:sz w:val="24"/>
        </w:rPr>
        <w:t>的</w:t>
      </w:r>
      <w:proofErr w:type="gramEnd"/>
      <w:r w:rsidRPr="005844F3">
        <w:rPr>
          <w:rFonts w:ascii="仿宋" w:hAnsi="仿宋" w:hint="eastAsia"/>
          <w:b/>
          <w:sz w:val="24"/>
        </w:rPr>
        <w:t>数量</w:t>
      </w:r>
    </w:p>
    <w:tbl>
      <w:tblPr>
        <w:tblW w:w="4314" w:type="pct"/>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1"/>
        <w:gridCol w:w="2960"/>
        <w:gridCol w:w="1523"/>
        <w:gridCol w:w="1968"/>
      </w:tblGrid>
      <w:tr w:rsidR="005844F3" w:rsidRPr="005844F3" w:rsidTr="00D21A73">
        <w:trPr>
          <w:trHeight w:val="875"/>
          <w:jc w:val="center"/>
        </w:trPr>
        <w:tc>
          <w:tcPr>
            <w:tcW w:w="515" w:type="pct"/>
            <w:shd w:val="clear" w:color="auto" w:fill="auto"/>
            <w:tcMar>
              <w:top w:w="15" w:type="dxa"/>
              <w:left w:w="15" w:type="dxa"/>
              <w:bottom w:w="0" w:type="dxa"/>
              <w:right w:w="15" w:type="dxa"/>
            </w:tcMar>
            <w:vAlign w:val="center"/>
          </w:tcPr>
          <w:p w:rsidR="005844F3" w:rsidRPr="005844F3" w:rsidRDefault="005844F3" w:rsidP="005844F3">
            <w:pPr>
              <w:jc w:val="center"/>
              <w:rPr>
                <w:rFonts w:ascii="仿宋" w:hAnsi="仿宋" w:cs="宋体"/>
                <w:b/>
                <w:bCs/>
                <w:szCs w:val="21"/>
              </w:rPr>
            </w:pPr>
            <w:proofErr w:type="gramStart"/>
            <w:r w:rsidRPr="005844F3">
              <w:rPr>
                <w:rFonts w:ascii="仿宋" w:hAnsi="仿宋" w:hint="eastAsia"/>
                <w:b/>
                <w:bCs/>
                <w:szCs w:val="21"/>
              </w:rPr>
              <w:t>包号</w:t>
            </w:r>
            <w:proofErr w:type="gramEnd"/>
          </w:p>
        </w:tc>
        <w:tc>
          <w:tcPr>
            <w:tcW w:w="2058" w:type="pct"/>
            <w:shd w:val="clear" w:color="auto" w:fill="auto"/>
            <w:tcMar>
              <w:top w:w="15" w:type="dxa"/>
              <w:left w:w="15" w:type="dxa"/>
              <w:bottom w:w="0" w:type="dxa"/>
              <w:right w:w="15" w:type="dxa"/>
            </w:tcMar>
            <w:vAlign w:val="center"/>
          </w:tcPr>
          <w:p w:rsidR="005844F3" w:rsidRPr="005844F3" w:rsidRDefault="005844F3" w:rsidP="005844F3">
            <w:pPr>
              <w:jc w:val="center"/>
              <w:rPr>
                <w:rFonts w:ascii="仿宋" w:hAnsi="仿宋" w:cs="宋体"/>
                <w:b/>
                <w:bCs/>
                <w:szCs w:val="21"/>
              </w:rPr>
            </w:pPr>
            <w:r w:rsidRPr="005844F3">
              <w:rPr>
                <w:rFonts w:ascii="仿宋" w:hAnsi="仿宋" w:hint="eastAsia"/>
                <w:b/>
                <w:bCs/>
                <w:szCs w:val="21"/>
              </w:rPr>
              <w:t>标的名称</w:t>
            </w:r>
          </w:p>
        </w:tc>
        <w:tc>
          <w:tcPr>
            <w:tcW w:w="1059" w:type="pct"/>
            <w:vAlign w:val="center"/>
          </w:tcPr>
          <w:p w:rsidR="005844F3" w:rsidRPr="005844F3" w:rsidRDefault="005844F3" w:rsidP="005844F3">
            <w:pPr>
              <w:jc w:val="center"/>
              <w:rPr>
                <w:rFonts w:ascii="仿宋" w:hAnsi="仿宋"/>
                <w:b/>
                <w:bCs/>
                <w:szCs w:val="21"/>
              </w:rPr>
            </w:pPr>
            <w:r w:rsidRPr="005844F3">
              <w:rPr>
                <w:rFonts w:ascii="仿宋" w:hAnsi="仿宋" w:hint="eastAsia"/>
                <w:b/>
                <w:bCs/>
                <w:szCs w:val="21"/>
              </w:rPr>
              <w:t>数量</w:t>
            </w:r>
          </w:p>
        </w:tc>
        <w:tc>
          <w:tcPr>
            <w:tcW w:w="1368" w:type="pct"/>
            <w:vAlign w:val="center"/>
          </w:tcPr>
          <w:p w:rsidR="005844F3" w:rsidRPr="005844F3" w:rsidRDefault="005844F3" w:rsidP="005844F3">
            <w:pPr>
              <w:jc w:val="center"/>
              <w:rPr>
                <w:rFonts w:ascii="仿宋" w:hAnsi="仿宋" w:cs="宋体"/>
                <w:b/>
                <w:bCs/>
                <w:szCs w:val="21"/>
              </w:rPr>
            </w:pPr>
            <w:r w:rsidRPr="005844F3">
              <w:rPr>
                <w:rFonts w:ascii="仿宋" w:hAnsi="仿宋" w:hint="eastAsia"/>
                <w:b/>
                <w:bCs/>
                <w:szCs w:val="21"/>
              </w:rPr>
              <w:t>是否接受进口产品</w:t>
            </w:r>
          </w:p>
        </w:tc>
      </w:tr>
      <w:tr w:rsidR="005844F3" w:rsidRPr="005844F3" w:rsidTr="00D21A73">
        <w:trPr>
          <w:trHeight w:val="925"/>
          <w:jc w:val="center"/>
        </w:trPr>
        <w:tc>
          <w:tcPr>
            <w:tcW w:w="515" w:type="pct"/>
            <w:vAlign w:val="center"/>
          </w:tcPr>
          <w:p w:rsidR="005844F3" w:rsidRPr="005844F3" w:rsidRDefault="005844F3" w:rsidP="005844F3">
            <w:pPr>
              <w:jc w:val="center"/>
              <w:rPr>
                <w:rFonts w:ascii="仿宋" w:hAnsi="仿宋" w:cs="宋体"/>
                <w:szCs w:val="21"/>
              </w:rPr>
            </w:pPr>
            <w:r w:rsidRPr="005844F3">
              <w:rPr>
                <w:rFonts w:ascii="仿宋" w:hAnsi="仿宋" w:hint="eastAsia"/>
                <w:szCs w:val="21"/>
              </w:rPr>
              <w:t>3</w:t>
            </w:r>
          </w:p>
        </w:tc>
        <w:tc>
          <w:tcPr>
            <w:tcW w:w="2058" w:type="pct"/>
            <w:shd w:val="clear" w:color="auto" w:fill="auto"/>
            <w:tcMar>
              <w:top w:w="15" w:type="dxa"/>
              <w:left w:w="15" w:type="dxa"/>
              <w:bottom w:w="0" w:type="dxa"/>
              <w:right w:w="15" w:type="dxa"/>
            </w:tcMar>
            <w:vAlign w:val="center"/>
          </w:tcPr>
          <w:p w:rsidR="005844F3" w:rsidRPr="005844F3" w:rsidRDefault="005844F3" w:rsidP="005844F3">
            <w:pPr>
              <w:widowControl/>
              <w:jc w:val="center"/>
              <w:rPr>
                <w:rFonts w:ascii="仿宋_GB2312" w:eastAsia="仿宋_GB2312" w:hAnsi="仿宋_GB2312" w:cs="仿宋_GB2312"/>
                <w:szCs w:val="21"/>
              </w:rPr>
            </w:pPr>
            <w:r w:rsidRPr="005844F3">
              <w:rPr>
                <w:rFonts w:ascii="仿宋_GB2312" w:eastAsia="仿宋_GB2312" w:hAnsi="仿宋_GB2312" w:cs="仿宋_GB2312" w:hint="eastAsia"/>
                <w:szCs w:val="21"/>
              </w:rPr>
              <w:t>监理</w:t>
            </w:r>
          </w:p>
        </w:tc>
        <w:tc>
          <w:tcPr>
            <w:tcW w:w="1059" w:type="pct"/>
            <w:vAlign w:val="center"/>
          </w:tcPr>
          <w:p w:rsidR="005844F3" w:rsidRPr="005844F3" w:rsidRDefault="005844F3" w:rsidP="005844F3">
            <w:pPr>
              <w:widowControl/>
              <w:jc w:val="center"/>
              <w:textAlignment w:val="center"/>
              <w:rPr>
                <w:rFonts w:ascii="仿宋_GB2312" w:eastAsia="仿宋_GB2312" w:hAnsi="仿宋_GB2312" w:cs="仿宋_GB2312"/>
                <w:kern w:val="0"/>
                <w:szCs w:val="21"/>
                <w:lang w:bidi="ar"/>
              </w:rPr>
            </w:pPr>
            <w:r w:rsidRPr="005844F3">
              <w:rPr>
                <w:rFonts w:ascii="仿宋_GB2312" w:eastAsia="仿宋_GB2312" w:hAnsi="仿宋_GB2312" w:cs="仿宋_GB2312" w:hint="eastAsia"/>
                <w:kern w:val="0"/>
                <w:szCs w:val="21"/>
                <w:lang w:bidi="ar"/>
              </w:rPr>
              <w:t>1项</w:t>
            </w:r>
          </w:p>
        </w:tc>
        <w:tc>
          <w:tcPr>
            <w:tcW w:w="1368" w:type="pct"/>
            <w:vAlign w:val="center"/>
          </w:tcPr>
          <w:p w:rsidR="005844F3" w:rsidRPr="005844F3" w:rsidRDefault="005844F3" w:rsidP="005844F3">
            <w:pPr>
              <w:widowControl/>
              <w:jc w:val="center"/>
              <w:textAlignment w:val="center"/>
              <w:rPr>
                <w:rFonts w:ascii="仿宋_GB2312" w:eastAsia="仿宋_GB2312" w:hAnsi="仿宋_GB2312" w:cs="仿宋_GB2312"/>
                <w:szCs w:val="21"/>
              </w:rPr>
            </w:pPr>
            <w:r w:rsidRPr="005844F3">
              <w:rPr>
                <w:rFonts w:ascii="仿宋_GB2312" w:eastAsia="仿宋_GB2312" w:hAnsi="仿宋_GB2312" w:cs="仿宋_GB2312" w:hint="eastAsia"/>
                <w:kern w:val="0"/>
                <w:szCs w:val="21"/>
                <w:lang w:bidi="ar"/>
              </w:rPr>
              <w:t>否</w:t>
            </w:r>
          </w:p>
        </w:tc>
      </w:tr>
    </w:tbl>
    <w:p w:rsidR="005844F3" w:rsidRPr="005844F3" w:rsidRDefault="005844F3" w:rsidP="005844F3">
      <w:pPr>
        <w:spacing w:beforeLines="50" w:before="156" w:line="360" w:lineRule="auto"/>
        <w:ind w:left="-208"/>
        <w:rPr>
          <w:rFonts w:ascii="仿宋" w:hAnsi="仿宋"/>
          <w:b/>
          <w:sz w:val="24"/>
        </w:rPr>
      </w:pPr>
      <w:r w:rsidRPr="005844F3">
        <w:rPr>
          <w:rFonts w:ascii="仿宋" w:hAnsi="仿宋" w:hint="eastAsia"/>
          <w:b/>
          <w:sz w:val="24"/>
        </w:rPr>
        <w:t>（二）采购项目交付或者实施的时间和地点：</w:t>
      </w:r>
    </w:p>
    <w:p w:rsidR="005844F3" w:rsidRPr="005844F3" w:rsidRDefault="005844F3" w:rsidP="005844F3">
      <w:pPr>
        <w:tabs>
          <w:tab w:val="left" w:pos="900"/>
        </w:tabs>
        <w:spacing w:beforeLines="50" w:before="156" w:line="360" w:lineRule="auto"/>
        <w:ind w:firstLineChars="200" w:firstLine="420"/>
        <w:rPr>
          <w:rFonts w:ascii="仿宋" w:hAnsi="仿宋"/>
          <w:szCs w:val="21"/>
        </w:rPr>
      </w:pPr>
      <w:r w:rsidRPr="005844F3">
        <w:rPr>
          <w:rFonts w:ascii="仿宋" w:hAnsi="仿宋" w:hint="eastAsia"/>
          <w:szCs w:val="21"/>
        </w:rPr>
        <w:t>1、采购项目（标的）交付的时间：主体项目终验后。</w:t>
      </w:r>
    </w:p>
    <w:p w:rsidR="005844F3" w:rsidRPr="005844F3" w:rsidRDefault="005844F3" w:rsidP="005844F3">
      <w:pPr>
        <w:tabs>
          <w:tab w:val="left" w:pos="900"/>
        </w:tabs>
        <w:spacing w:beforeLines="50" w:before="156" w:line="360" w:lineRule="auto"/>
        <w:ind w:firstLineChars="200" w:firstLine="420"/>
        <w:rPr>
          <w:rFonts w:ascii="仿宋" w:hAnsi="仿宋"/>
          <w:szCs w:val="21"/>
        </w:rPr>
      </w:pPr>
      <w:r w:rsidRPr="005844F3">
        <w:rPr>
          <w:rFonts w:ascii="仿宋" w:hAnsi="仿宋" w:hint="eastAsia"/>
          <w:szCs w:val="21"/>
        </w:rPr>
        <w:t>2、采购项目（标的）交付的地点：采购人指定地点。</w:t>
      </w:r>
    </w:p>
    <w:p w:rsidR="005844F3" w:rsidRPr="005844F3" w:rsidRDefault="005844F3" w:rsidP="005844F3">
      <w:pPr>
        <w:snapToGrid w:val="0"/>
        <w:spacing w:beforeLines="50" w:before="156" w:line="360" w:lineRule="auto"/>
        <w:rPr>
          <w:rFonts w:ascii="仿宋" w:hAnsi="仿宋"/>
          <w:b/>
          <w:sz w:val="24"/>
        </w:rPr>
      </w:pPr>
      <w:r w:rsidRPr="005844F3">
        <w:rPr>
          <w:rFonts w:ascii="仿宋" w:hAnsi="仿宋" w:hint="eastAsia"/>
          <w:b/>
          <w:sz w:val="24"/>
        </w:rPr>
        <w:t>四、采购标的需满足的服务标准、期限、效率等要求</w:t>
      </w:r>
    </w:p>
    <w:p w:rsidR="005844F3" w:rsidRPr="005844F3" w:rsidRDefault="005844F3" w:rsidP="005844F3">
      <w:pPr>
        <w:tabs>
          <w:tab w:val="left" w:pos="900"/>
        </w:tabs>
        <w:spacing w:beforeLines="50" w:before="156" w:line="360" w:lineRule="auto"/>
        <w:rPr>
          <w:rFonts w:ascii="仿宋" w:hAnsi="仿宋"/>
          <w:b/>
          <w:sz w:val="24"/>
        </w:rPr>
      </w:pPr>
      <w:r w:rsidRPr="005844F3">
        <w:rPr>
          <w:rFonts w:ascii="仿宋" w:hAnsi="仿宋" w:hint="eastAsia"/>
          <w:b/>
          <w:sz w:val="24"/>
        </w:rPr>
        <w:t>（一）采购标的需满足的服务标准、效率要求</w:t>
      </w:r>
    </w:p>
    <w:p w:rsidR="005844F3" w:rsidRPr="005844F3" w:rsidRDefault="005844F3" w:rsidP="005844F3">
      <w:pPr>
        <w:tabs>
          <w:tab w:val="left" w:pos="420"/>
        </w:tabs>
        <w:spacing w:before="50" w:line="360" w:lineRule="auto"/>
        <w:ind w:firstLineChars="200" w:firstLine="420"/>
        <w:rPr>
          <w:rFonts w:ascii="仿宋" w:hAnsi="仿宋"/>
          <w:szCs w:val="21"/>
        </w:rPr>
      </w:pPr>
      <w:r w:rsidRPr="005844F3">
        <w:rPr>
          <w:rFonts w:ascii="仿宋" w:hAnsi="仿宋"/>
          <w:szCs w:val="22"/>
        </w:rPr>
        <w:t>详见“六、采购标的</w:t>
      </w:r>
      <w:proofErr w:type="gramStart"/>
      <w:r w:rsidRPr="005844F3">
        <w:rPr>
          <w:rFonts w:ascii="仿宋" w:hAnsi="仿宋"/>
          <w:szCs w:val="22"/>
        </w:rPr>
        <w:t>的</w:t>
      </w:r>
      <w:proofErr w:type="gramEnd"/>
      <w:r w:rsidRPr="005844F3">
        <w:rPr>
          <w:rFonts w:ascii="仿宋" w:hAnsi="仿宋"/>
          <w:szCs w:val="22"/>
        </w:rPr>
        <w:t>其他技术、服务等要求”</w:t>
      </w:r>
    </w:p>
    <w:p w:rsidR="005844F3" w:rsidRPr="005844F3" w:rsidRDefault="005844F3" w:rsidP="005844F3">
      <w:pPr>
        <w:tabs>
          <w:tab w:val="left" w:pos="900"/>
        </w:tabs>
        <w:spacing w:beforeLines="50" w:before="156" w:line="360" w:lineRule="auto"/>
        <w:rPr>
          <w:rFonts w:ascii="仿宋" w:hAnsi="仿宋"/>
          <w:b/>
          <w:sz w:val="24"/>
        </w:rPr>
      </w:pPr>
      <w:r w:rsidRPr="005844F3">
        <w:rPr>
          <w:rFonts w:ascii="仿宋" w:hAnsi="仿宋" w:hint="eastAsia"/>
          <w:b/>
          <w:sz w:val="24"/>
        </w:rPr>
        <w:t>（二）采购标的需满足的服务期限要求</w:t>
      </w:r>
    </w:p>
    <w:p w:rsidR="005844F3" w:rsidRPr="005844F3" w:rsidRDefault="005844F3" w:rsidP="005844F3">
      <w:pPr>
        <w:tabs>
          <w:tab w:val="left" w:pos="900"/>
        </w:tabs>
        <w:spacing w:beforeLines="50" w:before="156" w:line="360" w:lineRule="auto"/>
        <w:ind w:firstLineChars="200" w:firstLine="420"/>
        <w:rPr>
          <w:rFonts w:ascii="仿宋" w:hAnsi="仿宋"/>
          <w:szCs w:val="21"/>
        </w:rPr>
      </w:pPr>
      <w:r w:rsidRPr="005844F3">
        <w:rPr>
          <w:rFonts w:ascii="仿宋" w:hAnsi="仿宋" w:hint="eastAsia"/>
          <w:szCs w:val="21"/>
        </w:rPr>
        <w:t xml:space="preserve"> 与主体项目建设周期同步。</w:t>
      </w:r>
    </w:p>
    <w:p w:rsidR="005844F3" w:rsidRPr="005844F3" w:rsidRDefault="005844F3" w:rsidP="005844F3">
      <w:pPr>
        <w:snapToGrid w:val="0"/>
        <w:spacing w:beforeLines="50" w:before="156" w:line="360" w:lineRule="auto"/>
        <w:rPr>
          <w:rFonts w:ascii="仿宋" w:hAnsi="仿宋"/>
          <w:b/>
          <w:sz w:val="24"/>
        </w:rPr>
      </w:pPr>
      <w:r w:rsidRPr="005844F3">
        <w:rPr>
          <w:rFonts w:ascii="仿宋" w:hAnsi="仿宋" w:hint="eastAsia"/>
          <w:b/>
          <w:sz w:val="24"/>
        </w:rPr>
        <w:t>五、采购标的物验收标准</w:t>
      </w:r>
    </w:p>
    <w:p w:rsidR="005844F3" w:rsidRPr="005844F3" w:rsidRDefault="005844F3" w:rsidP="005844F3">
      <w:pPr>
        <w:tabs>
          <w:tab w:val="left" w:pos="900"/>
        </w:tabs>
        <w:spacing w:beforeLines="50" w:before="156" w:line="360" w:lineRule="auto"/>
        <w:ind w:firstLineChars="200" w:firstLine="420"/>
        <w:rPr>
          <w:rFonts w:ascii="仿宋" w:hAnsi="仿宋"/>
          <w:szCs w:val="21"/>
        </w:rPr>
      </w:pPr>
      <w:r w:rsidRPr="005844F3">
        <w:rPr>
          <w:rFonts w:ascii="仿宋" w:hAnsi="仿宋" w:hint="eastAsia"/>
          <w:szCs w:val="21"/>
        </w:rPr>
        <w:t xml:space="preserve">详见第六章 </w:t>
      </w:r>
      <w:proofErr w:type="gramStart"/>
      <w:r w:rsidRPr="005844F3">
        <w:rPr>
          <w:rFonts w:ascii="仿宋" w:hAnsi="仿宋" w:hint="eastAsia"/>
          <w:szCs w:val="21"/>
        </w:rPr>
        <w:t>拟签订</w:t>
      </w:r>
      <w:proofErr w:type="gramEnd"/>
      <w:r w:rsidRPr="005844F3">
        <w:rPr>
          <w:rFonts w:ascii="仿宋" w:hAnsi="仿宋" w:hint="eastAsia"/>
          <w:szCs w:val="21"/>
        </w:rPr>
        <w:t>的合同文本。</w:t>
      </w:r>
    </w:p>
    <w:p w:rsidR="005844F3" w:rsidRPr="005844F3" w:rsidRDefault="005844F3" w:rsidP="005844F3">
      <w:pPr>
        <w:tabs>
          <w:tab w:val="left" w:pos="900"/>
        </w:tabs>
        <w:spacing w:beforeLines="50" w:before="156" w:line="360" w:lineRule="auto"/>
        <w:rPr>
          <w:rFonts w:ascii="仿宋" w:hAnsi="仿宋"/>
          <w:b/>
          <w:sz w:val="24"/>
        </w:rPr>
      </w:pPr>
      <w:r w:rsidRPr="005844F3">
        <w:rPr>
          <w:rFonts w:ascii="仿宋" w:hAnsi="仿宋" w:hint="eastAsia"/>
          <w:b/>
          <w:sz w:val="24"/>
        </w:rPr>
        <w:t>六、采购标的</w:t>
      </w:r>
      <w:proofErr w:type="gramStart"/>
      <w:r w:rsidRPr="005844F3">
        <w:rPr>
          <w:rFonts w:ascii="仿宋" w:hAnsi="仿宋" w:hint="eastAsia"/>
          <w:b/>
          <w:sz w:val="24"/>
        </w:rPr>
        <w:t>的</w:t>
      </w:r>
      <w:proofErr w:type="gramEnd"/>
      <w:r w:rsidRPr="005844F3">
        <w:rPr>
          <w:rFonts w:ascii="仿宋" w:hAnsi="仿宋" w:hint="eastAsia"/>
          <w:b/>
          <w:sz w:val="24"/>
        </w:rPr>
        <w:t>其他技术、服务等要求</w:t>
      </w:r>
    </w:p>
    <w:p w:rsidR="005844F3" w:rsidRPr="005844F3" w:rsidRDefault="005844F3" w:rsidP="005844F3">
      <w:pPr>
        <w:spacing w:beforeLines="50" w:before="156" w:line="360" w:lineRule="auto"/>
        <w:ind w:left="-208"/>
        <w:rPr>
          <w:rFonts w:ascii="仿宋" w:hAnsi="仿宋"/>
          <w:b/>
          <w:sz w:val="24"/>
        </w:rPr>
      </w:pPr>
      <w:bookmarkStart w:id="4" w:name="_Toc3847_WPSOffice_Level1"/>
      <w:bookmarkStart w:id="5" w:name="_Toc94348146"/>
      <w:bookmarkEnd w:id="1"/>
      <w:bookmarkEnd w:id="2"/>
      <w:r w:rsidRPr="005844F3">
        <w:rPr>
          <w:rFonts w:ascii="仿宋" w:hAnsi="仿宋" w:hint="eastAsia"/>
          <w:b/>
          <w:sz w:val="24"/>
        </w:rPr>
        <w:lastRenderedPageBreak/>
        <w:t>（一）监理的</w:t>
      </w:r>
      <w:bookmarkEnd w:id="4"/>
      <w:r w:rsidRPr="005844F3">
        <w:rPr>
          <w:rFonts w:ascii="仿宋" w:hAnsi="仿宋" w:hint="eastAsia"/>
          <w:b/>
          <w:sz w:val="24"/>
        </w:rPr>
        <w:t>责任</w:t>
      </w:r>
      <w:bookmarkEnd w:id="5"/>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1、负责对项目建设中的全部工作内容、范围、流程、活动、进度、质量、风险、成本控制、安全控制等进行全程监理监督。</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2、负责协助采购人按照考核办法对承建单位进行考核。</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3、负责下发监理通知单，对承建单位的工作过失进行处罚。</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4、负责组织各类例会的召开并做好会议记录。</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5、负责协调采购人、承建方及第</w:t>
      </w:r>
      <w:proofErr w:type="gramStart"/>
      <w:r w:rsidRPr="005844F3">
        <w:rPr>
          <w:rFonts w:ascii="仿宋" w:hAnsi="仿宋" w:cs="Tahoma" w:hint="eastAsia"/>
          <w:sz w:val="24"/>
        </w:rPr>
        <w:t>三方间的</w:t>
      </w:r>
      <w:proofErr w:type="gramEnd"/>
      <w:r w:rsidRPr="005844F3">
        <w:rPr>
          <w:rFonts w:ascii="仿宋" w:hAnsi="仿宋" w:cs="Tahoma" w:hint="eastAsia"/>
          <w:sz w:val="24"/>
        </w:rPr>
        <w:t>工作关系。</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6、负责审核、审查相关文件、文档，并做好签字盖章。</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7、负责协助采购人组织项目验收。</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8、负责协助采购人整理、汇总、管理运</w:t>
      </w:r>
      <w:proofErr w:type="gramStart"/>
      <w:r w:rsidRPr="005844F3">
        <w:rPr>
          <w:rFonts w:ascii="仿宋" w:hAnsi="仿宋" w:cs="Tahoma" w:hint="eastAsia"/>
          <w:sz w:val="24"/>
        </w:rPr>
        <w:t>维工作</w:t>
      </w:r>
      <w:proofErr w:type="gramEnd"/>
      <w:r w:rsidRPr="005844F3">
        <w:rPr>
          <w:rFonts w:ascii="仿宋" w:hAnsi="仿宋" w:cs="Tahoma" w:hint="eastAsia"/>
          <w:sz w:val="24"/>
        </w:rPr>
        <w:t>中的相关文件、文档。</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9、负责协助采购人接应各类检查、审计工作。</w:t>
      </w:r>
    </w:p>
    <w:p w:rsidR="005844F3" w:rsidRPr="005844F3" w:rsidRDefault="005844F3" w:rsidP="005844F3">
      <w:pPr>
        <w:spacing w:beforeLines="50" w:before="156" w:line="360" w:lineRule="auto"/>
        <w:ind w:left="-208"/>
        <w:rPr>
          <w:rFonts w:ascii="仿宋" w:hAnsi="仿宋"/>
          <w:b/>
          <w:sz w:val="24"/>
        </w:rPr>
      </w:pPr>
      <w:bookmarkStart w:id="6" w:name="_Toc94348148"/>
      <w:r w:rsidRPr="005844F3">
        <w:rPr>
          <w:rFonts w:ascii="仿宋" w:hAnsi="仿宋" w:hint="eastAsia"/>
          <w:b/>
          <w:sz w:val="24"/>
        </w:rPr>
        <w:t>（二）监理工作内容</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1、监理公司要对项目运维的关键点进行监理，而且要全方位地开展监理工作。监理范围如下表所示：</w:t>
      </w:r>
    </w:p>
    <w:tbl>
      <w:tblPr>
        <w:tblpPr w:leftFromText="180" w:rightFromText="180" w:vertAnchor="text" w:tblpXSpec="center" w:tblpY="1"/>
        <w:tblOverlap w:val="never"/>
        <w:tblW w:w="870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2135"/>
        <w:gridCol w:w="820"/>
        <w:gridCol w:w="821"/>
        <w:gridCol w:w="821"/>
        <w:gridCol w:w="821"/>
        <w:gridCol w:w="820"/>
        <w:gridCol w:w="821"/>
        <w:gridCol w:w="821"/>
        <w:gridCol w:w="821"/>
      </w:tblGrid>
      <w:tr w:rsidR="005844F3" w:rsidRPr="005844F3" w:rsidTr="00D21A73">
        <w:trPr>
          <w:trHeight w:val="867"/>
        </w:trPr>
        <w:tc>
          <w:tcPr>
            <w:tcW w:w="2135" w:type="dxa"/>
            <w:tcBorders>
              <w:top w:val="single" w:sz="6" w:space="0" w:color="000000"/>
              <w:left w:val="single" w:sz="6" w:space="0" w:color="000000"/>
              <w:bottom w:val="single" w:sz="6" w:space="0" w:color="000000"/>
              <w:tl2br w:val="single" w:sz="4" w:space="0" w:color="auto"/>
            </w:tcBorders>
            <w:vAlign w:val="center"/>
          </w:tcPr>
          <w:p w:rsidR="005844F3" w:rsidRPr="005844F3" w:rsidRDefault="005844F3" w:rsidP="005844F3">
            <w:pPr>
              <w:jc w:val="center"/>
              <w:rPr>
                <w:rFonts w:ascii="仿宋" w:hAnsi="仿宋" w:cs="Tahoma"/>
                <w:szCs w:val="21"/>
              </w:rPr>
            </w:pPr>
            <w:r w:rsidRPr="005844F3">
              <w:rPr>
                <w:rFonts w:ascii="仿宋" w:hAnsi="仿宋" w:cs="Tahoma" w:hint="eastAsia"/>
                <w:szCs w:val="21"/>
              </w:rPr>
              <w:t xml:space="preserve">      任务</w:t>
            </w:r>
          </w:p>
          <w:p w:rsidR="005844F3" w:rsidRPr="005844F3" w:rsidRDefault="005844F3" w:rsidP="005844F3">
            <w:pPr>
              <w:ind w:firstLineChars="399" w:firstLine="838"/>
              <w:rPr>
                <w:rFonts w:ascii="仿宋" w:hAnsi="仿宋" w:cs="Tahoma"/>
                <w:szCs w:val="21"/>
              </w:rPr>
            </w:pPr>
            <w:r w:rsidRPr="005844F3">
              <w:rPr>
                <w:rFonts w:ascii="仿宋" w:hAnsi="仿宋" w:cs="Tahoma" w:hint="eastAsia"/>
                <w:szCs w:val="21"/>
              </w:rPr>
              <w:t>项目</w:t>
            </w:r>
          </w:p>
        </w:tc>
        <w:tc>
          <w:tcPr>
            <w:tcW w:w="820" w:type="dxa"/>
            <w:tcBorders>
              <w:top w:val="single" w:sz="6" w:space="0" w:color="000000"/>
              <w:bottom w:val="single" w:sz="6" w:space="0" w:color="000000"/>
            </w:tcBorders>
            <w:vAlign w:val="center"/>
          </w:tcPr>
          <w:p w:rsidR="005844F3" w:rsidRPr="005844F3" w:rsidRDefault="005844F3" w:rsidP="005844F3">
            <w:pPr>
              <w:jc w:val="center"/>
              <w:rPr>
                <w:rFonts w:ascii="仿宋" w:hAnsi="仿宋" w:cs="Tahoma"/>
                <w:szCs w:val="21"/>
              </w:rPr>
            </w:pPr>
            <w:r w:rsidRPr="005844F3">
              <w:rPr>
                <w:rFonts w:ascii="仿宋" w:hAnsi="仿宋" w:cs="Tahoma" w:hint="eastAsia"/>
                <w:szCs w:val="21"/>
              </w:rPr>
              <w:t>进度控制</w:t>
            </w:r>
          </w:p>
        </w:tc>
        <w:tc>
          <w:tcPr>
            <w:tcW w:w="821" w:type="dxa"/>
            <w:tcBorders>
              <w:top w:val="single" w:sz="6" w:space="0" w:color="000000"/>
              <w:bottom w:val="single" w:sz="6" w:space="0" w:color="000000"/>
            </w:tcBorders>
            <w:vAlign w:val="center"/>
          </w:tcPr>
          <w:p w:rsidR="005844F3" w:rsidRPr="005844F3" w:rsidRDefault="005844F3" w:rsidP="005844F3">
            <w:pPr>
              <w:jc w:val="center"/>
              <w:rPr>
                <w:rFonts w:ascii="仿宋" w:hAnsi="仿宋" w:cs="Tahoma"/>
                <w:szCs w:val="21"/>
              </w:rPr>
            </w:pPr>
            <w:r w:rsidRPr="005844F3">
              <w:rPr>
                <w:rFonts w:ascii="仿宋" w:hAnsi="仿宋" w:cs="Tahoma" w:hint="eastAsia"/>
                <w:szCs w:val="21"/>
              </w:rPr>
              <w:t>成本控制</w:t>
            </w:r>
          </w:p>
        </w:tc>
        <w:tc>
          <w:tcPr>
            <w:tcW w:w="821" w:type="dxa"/>
            <w:tcBorders>
              <w:top w:val="single" w:sz="6" w:space="0" w:color="000000"/>
              <w:bottom w:val="single" w:sz="6" w:space="0" w:color="000000"/>
            </w:tcBorders>
            <w:vAlign w:val="center"/>
          </w:tcPr>
          <w:p w:rsidR="005844F3" w:rsidRPr="005844F3" w:rsidRDefault="005844F3" w:rsidP="005844F3">
            <w:pPr>
              <w:jc w:val="center"/>
              <w:rPr>
                <w:rFonts w:ascii="仿宋" w:hAnsi="仿宋" w:cs="Tahoma"/>
                <w:szCs w:val="21"/>
              </w:rPr>
            </w:pPr>
            <w:r w:rsidRPr="005844F3">
              <w:rPr>
                <w:rFonts w:ascii="仿宋" w:hAnsi="仿宋" w:cs="Tahoma" w:hint="eastAsia"/>
                <w:szCs w:val="21"/>
              </w:rPr>
              <w:t>质量控制</w:t>
            </w:r>
          </w:p>
        </w:tc>
        <w:tc>
          <w:tcPr>
            <w:tcW w:w="821" w:type="dxa"/>
            <w:tcBorders>
              <w:top w:val="single" w:sz="6" w:space="0" w:color="000000"/>
              <w:bottom w:val="single" w:sz="6" w:space="0" w:color="000000"/>
            </w:tcBorders>
            <w:vAlign w:val="center"/>
          </w:tcPr>
          <w:p w:rsidR="005844F3" w:rsidRPr="005844F3" w:rsidRDefault="005844F3" w:rsidP="005844F3">
            <w:pPr>
              <w:jc w:val="center"/>
              <w:rPr>
                <w:rFonts w:ascii="仿宋" w:hAnsi="仿宋" w:cs="Tahoma"/>
                <w:szCs w:val="21"/>
              </w:rPr>
            </w:pPr>
            <w:r w:rsidRPr="005844F3">
              <w:rPr>
                <w:rFonts w:ascii="仿宋" w:hAnsi="仿宋" w:cs="Tahoma" w:hint="eastAsia"/>
                <w:szCs w:val="21"/>
              </w:rPr>
              <w:t>安全控制</w:t>
            </w:r>
          </w:p>
        </w:tc>
        <w:tc>
          <w:tcPr>
            <w:tcW w:w="820" w:type="dxa"/>
            <w:tcBorders>
              <w:top w:val="single" w:sz="6" w:space="0" w:color="000000"/>
              <w:bottom w:val="single" w:sz="6" w:space="0" w:color="000000"/>
            </w:tcBorders>
            <w:vAlign w:val="center"/>
          </w:tcPr>
          <w:p w:rsidR="005844F3" w:rsidRPr="005844F3" w:rsidRDefault="005844F3" w:rsidP="005844F3">
            <w:pPr>
              <w:jc w:val="center"/>
              <w:rPr>
                <w:rFonts w:ascii="仿宋" w:hAnsi="仿宋" w:cs="Tahoma"/>
                <w:szCs w:val="21"/>
              </w:rPr>
            </w:pPr>
            <w:r w:rsidRPr="005844F3">
              <w:rPr>
                <w:rFonts w:ascii="仿宋" w:hAnsi="仿宋" w:cs="Tahoma" w:hint="eastAsia"/>
                <w:szCs w:val="21"/>
              </w:rPr>
              <w:t>合同及文档管理</w:t>
            </w:r>
          </w:p>
        </w:tc>
        <w:tc>
          <w:tcPr>
            <w:tcW w:w="821" w:type="dxa"/>
            <w:tcBorders>
              <w:top w:val="single" w:sz="6" w:space="0" w:color="000000"/>
              <w:bottom w:val="single" w:sz="6" w:space="0" w:color="000000"/>
            </w:tcBorders>
            <w:vAlign w:val="center"/>
          </w:tcPr>
          <w:p w:rsidR="005844F3" w:rsidRPr="005844F3" w:rsidRDefault="005844F3" w:rsidP="005844F3">
            <w:pPr>
              <w:jc w:val="center"/>
              <w:rPr>
                <w:rFonts w:ascii="仿宋" w:hAnsi="仿宋" w:cs="Tahoma"/>
                <w:szCs w:val="21"/>
              </w:rPr>
            </w:pPr>
            <w:r w:rsidRPr="005844F3">
              <w:rPr>
                <w:rFonts w:ascii="仿宋" w:hAnsi="仿宋" w:cs="Tahoma" w:hint="eastAsia"/>
                <w:szCs w:val="21"/>
              </w:rPr>
              <w:t>信息管理</w:t>
            </w:r>
          </w:p>
        </w:tc>
        <w:tc>
          <w:tcPr>
            <w:tcW w:w="821" w:type="dxa"/>
            <w:tcBorders>
              <w:top w:val="single" w:sz="6" w:space="0" w:color="000000"/>
              <w:bottom w:val="single" w:sz="6" w:space="0" w:color="000000"/>
            </w:tcBorders>
            <w:vAlign w:val="center"/>
          </w:tcPr>
          <w:p w:rsidR="005844F3" w:rsidRPr="005844F3" w:rsidRDefault="005844F3" w:rsidP="005844F3">
            <w:pPr>
              <w:jc w:val="center"/>
              <w:rPr>
                <w:rFonts w:ascii="仿宋" w:hAnsi="仿宋" w:cs="Tahoma"/>
                <w:szCs w:val="21"/>
              </w:rPr>
            </w:pPr>
            <w:r w:rsidRPr="005844F3">
              <w:rPr>
                <w:rFonts w:ascii="仿宋" w:hAnsi="仿宋" w:cs="Tahoma" w:hint="eastAsia"/>
                <w:szCs w:val="21"/>
              </w:rPr>
              <w:t>组织协调</w:t>
            </w:r>
          </w:p>
        </w:tc>
        <w:tc>
          <w:tcPr>
            <w:tcW w:w="821" w:type="dxa"/>
            <w:tcBorders>
              <w:top w:val="single" w:sz="6" w:space="0" w:color="000000"/>
              <w:bottom w:val="single" w:sz="6" w:space="0" w:color="000000"/>
              <w:right w:val="single" w:sz="6" w:space="0" w:color="000000"/>
            </w:tcBorders>
            <w:vAlign w:val="center"/>
          </w:tcPr>
          <w:p w:rsidR="005844F3" w:rsidRPr="005844F3" w:rsidRDefault="005844F3" w:rsidP="005844F3">
            <w:pPr>
              <w:jc w:val="center"/>
              <w:rPr>
                <w:rFonts w:ascii="仿宋" w:hAnsi="仿宋" w:cs="Tahoma"/>
                <w:szCs w:val="21"/>
              </w:rPr>
            </w:pPr>
            <w:r w:rsidRPr="005844F3">
              <w:rPr>
                <w:rFonts w:ascii="仿宋" w:hAnsi="仿宋" w:cs="Tahoma" w:hint="eastAsia"/>
                <w:szCs w:val="21"/>
              </w:rPr>
              <w:t>项目验收</w:t>
            </w:r>
          </w:p>
        </w:tc>
      </w:tr>
      <w:tr w:rsidR="005844F3" w:rsidRPr="005844F3" w:rsidTr="00D21A73">
        <w:trPr>
          <w:trHeight w:hRule="exact" w:val="1389"/>
        </w:trPr>
        <w:tc>
          <w:tcPr>
            <w:tcW w:w="2135" w:type="dxa"/>
            <w:tcBorders>
              <w:top w:val="single" w:sz="6" w:space="0" w:color="000000"/>
              <w:left w:val="single" w:sz="6" w:space="0" w:color="000000"/>
              <w:bottom w:val="single" w:sz="6" w:space="0" w:color="000000"/>
            </w:tcBorders>
            <w:vAlign w:val="center"/>
          </w:tcPr>
          <w:p w:rsidR="005844F3" w:rsidRPr="005844F3" w:rsidRDefault="005844F3" w:rsidP="005844F3">
            <w:pPr>
              <w:jc w:val="center"/>
              <w:rPr>
                <w:rFonts w:ascii="仿宋" w:hAnsi="仿宋" w:cs="Tahoma"/>
                <w:szCs w:val="21"/>
              </w:rPr>
            </w:pPr>
            <w:r w:rsidRPr="005844F3">
              <w:rPr>
                <w:rFonts w:ascii="仿宋" w:hAnsi="仿宋" w:hint="eastAsia"/>
                <w:szCs w:val="21"/>
              </w:rPr>
              <w:t>东城分局2025科技信息化专项建设项目</w:t>
            </w:r>
          </w:p>
        </w:tc>
        <w:tc>
          <w:tcPr>
            <w:tcW w:w="820" w:type="dxa"/>
            <w:tcBorders>
              <w:top w:val="single" w:sz="6" w:space="0" w:color="000000"/>
              <w:bottom w:val="single" w:sz="6" w:space="0" w:color="000000"/>
            </w:tcBorders>
            <w:vAlign w:val="center"/>
          </w:tcPr>
          <w:p w:rsidR="005844F3" w:rsidRPr="005844F3" w:rsidRDefault="005844F3" w:rsidP="005844F3">
            <w:pPr>
              <w:jc w:val="center"/>
              <w:rPr>
                <w:rFonts w:ascii="仿宋" w:hAnsi="仿宋" w:cs="Tahoma"/>
                <w:szCs w:val="21"/>
              </w:rPr>
            </w:pPr>
            <w:r w:rsidRPr="005844F3">
              <w:rPr>
                <w:rFonts w:ascii="仿宋" w:hAnsi="仿宋" w:cs="Tahoma" w:hint="eastAsia"/>
                <w:szCs w:val="21"/>
              </w:rPr>
              <w:sym w:font="Wingdings" w:char="F0FC"/>
            </w:r>
          </w:p>
        </w:tc>
        <w:tc>
          <w:tcPr>
            <w:tcW w:w="821" w:type="dxa"/>
            <w:tcBorders>
              <w:top w:val="single" w:sz="6" w:space="0" w:color="000000"/>
              <w:bottom w:val="single" w:sz="6" w:space="0" w:color="000000"/>
            </w:tcBorders>
            <w:vAlign w:val="center"/>
          </w:tcPr>
          <w:p w:rsidR="005844F3" w:rsidRPr="005844F3" w:rsidRDefault="005844F3" w:rsidP="005844F3">
            <w:pPr>
              <w:jc w:val="center"/>
              <w:rPr>
                <w:rFonts w:ascii="仿宋" w:hAnsi="仿宋" w:cs="Tahoma"/>
                <w:szCs w:val="21"/>
              </w:rPr>
            </w:pPr>
            <w:r w:rsidRPr="005844F3">
              <w:rPr>
                <w:rFonts w:ascii="仿宋" w:hAnsi="仿宋" w:cs="Tahoma" w:hint="eastAsia"/>
                <w:szCs w:val="21"/>
              </w:rPr>
              <w:sym w:font="Wingdings" w:char="F0FC"/>
            </w:r>
          </w:p>
        </w:tc>
        <w:tc>
          <w:tcPr>
            <w:tcW w:w="821" w:type="dxa"/>
            <w:tcBorders>
              <w:top w:val="single" w:sz="6" w:space="0" w:color="000000"/>
              <w:bottom w:val="single" w:sz="6" w:space="0" w:color="000000"/>
            </w:tcBorders>
            <w:vAlign w:val="center"/>
          </w:tcPr>
          <w:p w:rsidR="005844F3" w:rsidRPr="005844F3" w:rsidRDefault="005844F3" w:rsidP="005844F3">
            <w:pPr>
              <w:jc w:val="center"/>
              <w:rPr>
                <w:rFonts w:ascii="仿宋" w:hAnsi="仿宋" w:cs="Tahoma"/>
                <w:szCs w:val="21"/>
              </w:rPr>
            </w:pPr>
            <w:r w:rsidRPr="005844F3">
              <w:rPr>
                <w:rFonts w:ascii="仿宋" w:hAnsi="仿宋" w:cs="Tahoma" w:hint="eastAsia"/>
                <w:szCs w:val="21"/>
              </w:rPr>
              <w:sym w:font="Wingdings" w:char="F0FC"/>
            </w:r>
          </w:p>
        </w:tc>
        <w:tc>
          <w:tcPr>
            <w:tcW w:w="821" w:type="dxa"/>
            <w:tcBorders>
              <w:top w:val="single" w:sz="6" w:space="0" w:color="000000"/>
              <w:bottom w:val="single" w:sz="6" w:space="0" w:color="000000"/>
            </w:tcBorders>
            <w:vAlign w:val="center"/>
          </w:tcPr>
          <w:p w:rsidR="005844F3" w:rsidRPr="005844F3" w:rsidRDefault="005844F3" w:rsidP="005844F3">
            <w:pPr>
              <w:jc w:val="center"/>
              <w:rPr>
                <w:rFonts w:ascii="仿宋" w:hAnsi="仿宋" w:cs="Tahoma"/>
                <w:szCs w:val="21"/>
              </w:rPr>
            </w:pPr>
            <w:r w:rsidRPr="005844F3">
              <w:rPr>
                <w:rFonts w:ascii="仿宋" w:hAnsi="仿宋" w:cs="Tahoma" w:hint="eastAsia"/>
                <w:szCs w:val="21"/>
              </w:rPr>
              <w:sym w:font="Wingdings" w:char="F0FC"/>
            </w:r>
          </w:p>
        </w:tc>
        <w:tc>
          <w:tcPr>
            <w:tcW w:w="820" w:type="dxa"/>
            <w:tcBorders>
              <w:top w:val="single" w:sz="6" w:space="0" w:color="000000"/>
              <w:bottom w:val="single" w:sz="6" w:space="0" w:color="000000"/>
            </w:tcBorders>
            <w:vAlign w:val="center"/>
          </w:tcPr>
          <w:p w:rsidR="005844F3" w:rsidRPr="005844F3" w:rsidRDefault="005844F3" w:rsidP="005844F3">
            <w:pPr>
              <w:jc w:val="center"/>
              <w:rPr>
                <w:rFonts w:ascii="仿宋" w:hAnsi="仿宋" w:cs="Tahoma"/>
                <w:szCs w:val="21"/>
              </w:rPr>
            </w:pPr>
            <w:r w:rsidRPr="005844F3">
              <w:rPr>
                <w:rFonts w:ascii="仿宋" w:hAnsi="仿宋" w:cs="Tahoma" w:hint="eastAsia"/>
                <w:szCs w:val="21"/>
              </w:rPr>
              <w:sym w:font="Wingdings" w:char="F0FC"/>
            </w:r>
          </w:p>
        </w:tc>
        <w:tc>
          <w:tcPr>
            <w:tcW w:w="821" w:type="dxa"/>
            <w:tcBorders>
              <w:top w:val="single" w:sz="6" w:space="0" w:color="000000"/>
              <w:bottom w:val="single" w:sz="6" w:space="0" w:color="000000"/>
            </w:tcBorders>
            <w:vAlign w:val="center"/>
          </w:tcPr>
          <w:p w:rsidR="005844F3" w:rsidRPr="005844F3" w:rsidRDefault="005844F3" w:rsidP="005844F3">
            <w:pPr>
              <w:jc w:val="center"/>
              <w:rPr>
                <w:rFonts w:ascii="仿宋" w:hAnsi="仿宋" w:cs="Tahoma"/>
                <w:szCs w:val="21"/>
              </w:rPr>
            </w:pPr>
            <w:r w:rsidRPr="005844F3">
              <w:rPr>
                <w:rFonts w:ascii="仿宋" w:hAnsi="仿宋" w:cs="Tahoma" w:hint="eastAsia"/>
                <w:szCs w:val="21"/>
              </w:rPr>
              <w:sym w:font="Wingdings" w:char="F0FC"/>
            </w:r>
          </w:p>
        </w:tc>
        <w:tc>
          <w:tcPr>
            <w:tcW w:w="821" w:type="dxa"/>
            <w:tcBorders>
              <w:top w:val="single" w:sz="6" w:space="0" w:color="000000"/>
              <w:bottom w:val="single" w:sz="6" w:space="0" w:color="000000"/>
            </w:tcBorders>
            <w:vAlign w:val="center"/>
          </w:tcPr>
          <w:p w:rsidR="005844F3" w:rsidRPr="005844F3" w:rsidRDefault="005844F3" w:rsidP="005844F3">
            <w:pPr>
              <w:jc w:val="center"/>
              <w:rPr>
                <w:rFonts w:ascii="仿宋" w:hAnsi="仿宋" w:cs="Tahoma"/>
                <w:szCs w:val="21"/>
              </w:rPr>
            </w:pPr>
            <w:r w:rsidRPr="005844F3">
              <w:rPr>
                <w:rFonts w:ascii="仿宋" w:hAnsi="仿宋" w:cs="Tahoma" w:hint="eastAsia"/>
                <w:szCs w:val="21"/>
              </w:rPr>
              <w:sym w:font="Wingdings" w:char="F0FC"/>
            </w:r>
          </w:p>
        </w:tc>
        <w:tc>
          <w:tcPr>
            <w:tcW w:w="821" w:type="dxa"/>
            <w:tcBorders>
              <w:top w:val="single" w:sz="6" w:space="0" w:color="000000"/>
              <w:bottom w:val="single" w:sz="6" w:space="0" w:color="000000"/>
              <w:right w:val="single" w:sz="6" w:space="0" w:color="000000"/>
            </w:tcBorders>
            <w:vAlign w:val="center"/>
          </w:tcPr>
          <w:p w:rsidR="005844F3" w:rsidRPr="005844F3" w:rsidRDefault="005844F3" w:rsidP="005844F3">
            <w:pPr>
              <w:jc w:val="center"/>
              <w:rPr>
                <w:rFonts w:ascii="仿宋" w:hAnsi="仿宋" w:cs="Tahoma"/>
                <w:szCs w:val="21"/>
              </w:rPr>
            </w:pPr>
            <w:r w:rsidRPr="005844F3">
              <w:rPr>
                <w:rFonts w:ascii="仿宋" w:hAnsi="仿宋" w:cs="Tahoma" w:hint="eastAsia"/>
                <w:szCs w:val="21"/>
              </w:rPr>
              <w:sym w:font="Wingdings" w:char="F0FC"/>
            </w:r>
          </w:p>
        </w:tc>
      </w:tr>
    </w:tbl>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2、监理单位应按照信息化工程监理相关的标准和规范要求，进行整个项目全过程监督协调，控制项目在规定的时间内完成，并实现项目运维服务的目标。</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3、监理服务内容至少应满足《信息化工程监理规范》的要求。</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4、监理工作主要包括但不限于以下工作内容：</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4.1、控制服务质量。审核和确认建设单位系统运维服务方案；对运</w:t>
      </w:r>
      <w:proofErr w:type="gramStart"/>
      <w:r w:rsidRPr="005844F3">
        <w:rPr>
          <w:rFonts w:ascii="仿宋" w:hAnsi="仿宋" w:cs="Tahoma" w:hint="eastAsia"/>
          <w:sz w:val="24"/>
        </w:rPr>
        <w:t>维系统</w:t>
      </w:r>
      <w:proofErr w:type="gramEnd"/>
      <w:r w:rsidRPr="005844F3">
        <w:rPr>
          <w:rFonts w:ascii="仿宋" w:hAnsi="仿宋" w:cs="Tahoma" w:hint="eastAsia"/>
          <w:sz w:val="24"/>
        </w:rPr>
        <w:t>的功能、性能进行检验、测试和验收；审核和确认系统运维验收大纲；协助采购人开展系统测试测评。</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4.2、控制运维进度。审核建设单位的进度分解计划，确认分解计划可以保证总体计划目标；对项目实时进度进行跟踪，并要求建设单位对进度计划进行动态调整，以确保项目的阶段和总体目标的实现；当运维服务目标出现较大偏离时，</w:t>
      </w:r>
      <w:r w:rsidRPr="005844F3">
        <w:rPr>
          <w:rFonts w:ascii="仿宋" w:hAnsi="仿宋" w:cs="Tahoma" w:hint="eastAsia"/>
          <w:sz w:val="24"/>
        </w:rPr>
        <w:lastRenderedPageBreak/>
        <w:t>及时指出，并提出对策建议，同时督促建设单位尽快采取措施。</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4.3、控制运维投资。确保成本控制在预算之内或者更省；协助采购人做好项目支付预算的现金流量表，将付款进度与运</w:t>
      </w:r>
      <w:proofErr w:type="gramStart"/>
      <w:r w:rsidRPr="005844F3">
        <w:rPr>
          <w:rFonts w:ascii="仿宋" w:hAnsi="仿宋" w:cs="Tahoma" w:hint="eastAsia"/>
          <w:sz w:val="24"/>
        </w:rPr>
        <w:t>维质量</w:t>
      </w:r>
      <w:proofErr w:type="gramEnd"/>
      <w:r w:rsidRPr="005844F3">
        <w:rPr>
          <w:rFonts w:ascii="仿宋" w:hAnsi="仿宋" w:cs="Tahoma" w:hint="eastAsia"/>
          <w:sz w:val="24"/>
        </w:rPr>
        <w:t>和进度结合起来。</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4.4、控制项目风险。对项目风险进行评估。并针对建设单位提出建议。</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4.5、安全控制。保护项目运</w:t>
      </w:r>
      <w:proofErr w:type="gramStart"/>
      <w:r w:rsidRPr="005844F3">
        <w:rPr>
          <w:rFonts w:ascii="仿宋" w:hAnsi="仿宋" w:cs="Tahoma" w:hint="eastAsia"/>
          <w:sz w:val="24"/>
        </w:rPr>
        <w:t>维过程</w:t>
      </w:r>
      <w:proofErr w:type="gramEnd"/>
      <w:r w:rsidRPr="005844F3">
        <w:rPr>
          <w:rFonts w:ascii="仿宋" w:hAnsi="仿宋" w:cs="Tahoma" w:hint="eastAsia"/>
          <w:sz w:val="24"/>
        </w:rPr>
        <w:t>中所涉及的政府机密数据和资料，保证不被非授权使用。控制项目运维服务过程中的安全，协调解决可能出现的安全隐患。</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4.6、知识产权管理。保护项目运维服务过程中所产生成果的知识产权，避免被非授权使用；审核项目运维服务过程中涉及知识产权的产品和系统的使用，避免在本项目运维服务中出现违反知识产权的行为。</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4.7、合同管理。跟踪检查合同的执行情况，促使建设单位按时履约；对合同变更、索赔等事宜进行审核确认；根据合同约定，审核建设单位提交的</w:t>
      </w:r>
      <w:proofErr w:type="gramStart"/>
      <w:r w:rsidRPr="005844F3">
        <w:rPr>
          <w:rFonts w:ascii="仿宋" w:hAnsi="仿宋" w:cs="Tahoma" w:hint="eastAsia"/>
          <w:sz w:val="24"/>
        </w:rPr>
        <w:t>运维款支付</w:t>
      </w:r>
      <w:proofErr w:type="gramEnd"/>
      <w:r w:rsidRPr="005844F3">
        <w:rPr>
          <w:rFonts w:ascii="仿宋" w:hAnsi="仿宋" w:cs="Tahoma" w:hint="eastAsia"/>
          <w:sz w:val="24"/>
        </w:rPr>
        <w:t>申请，签发付款凭证。</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4.8、变更管理。履行变更审查、变更报备、变更协调等监理工作。</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4.9、文档信息管理。做好监理日记；做好合同批复等各类往来文件的批复与存档；做好项目协调会、技术专题会等的组织及会议纪要工作；管理好运维服务期间的各类文档，严把各类文档的质量关。监督指导建设单位及时收集相关资料，确保真实准确，并符合有关规定。</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4.10、接受委托，负责协调本项目所涉及的各单位之间的工作关系，并协调解决项目建设过程中的各类纠纷。</w:t>
      </w:r>
    </w:p>
    <w:p w:rsidR="005844F3" w:rsidRPr="005844F3" w:rsidRDefault="005844F3" w:rsidP="005844F3">
      <w:pPr>
        <w:spacing w:beforeLines="50" w:before="156" w:line="360" w:lineRule="auto"/>
        <w:ind w:left="-208"/>
        <w:rPr>
          <w:rFonts w:ascii="仿宋" w:hAnsi="仿宋"/>
          <w:b/>
          <w:sz w:val="24"/>
        </w:rPr>
      </w:pPr>
      <w:r w:rsidRPr="005844F3">
        <w:rPr>
          <w:rFonts w:ascii="仿宋" w:hAnsi="仿宋" w:hint="eastAsia"/>
          <w:b/>
          <w:sz w:val="24"/>
        </w:rPr>
        <w:t>（三）监理工作要求</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1、工作与考核</w:t>
      </w:r>
      <w:bookmarkEnd w:id="6"/>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1.1、制定详细的监理工作计划，监理工作制度，按季度编写监理工作报告。</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1.2、需严格按照各项国家、行业标准要求开展监理工作。按照公安部、市局的考核指标，参照考核办法，定期对软、硬件设备的运</w:t>
      </w:r>
      <w:proofErr w:type="gramStart"/>
      <w:r w:rsidRPr="005844F3">
        <w:rPr>
          <w:rFonts w:ascii="仿宋" w:hAnsi="仿宋" w:cs="Tahoma" w:hint="eastAsia"/>
          <w:sz w:val="24"/>
        </w:rPr>
        <w:t>维质量</w:t>
      </w:r>
      <w:proofErr w:type="gramEnd"/>
      <w:r w:rsidRPr="005844F3">
        <w:rPr>
          <w:rFonts w:ascii="仿宋" w:hAnsi="仿宋" w:cs="Tahoma" w:hint="eastAsia"/>
          <w:sz w:val="24"/>
        </w:rPr>
        <w:t>进行检验。</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1.3、跟踪检查合同的执行情况，确保建设单位按时履行服务。</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1.4、对项目变更、违约等事宜进行审核确认</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1.5、协助建设单位对项目运维服务过程中所涉及的敏感数据和资料进行保护，防止被非授权使用、非法扩散。</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lastRenderedPageBreak/>
        <w:t>1.6、协助采购人和建设单位共同审核和确认各类风险。（包括：技术风险、质量风险、资金风险、安全风险、进度风险等）及应对措施。</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1.7、协助采购人参照市局的考核标准，按照采购人提供的考核办法对建设单位进行考核打分。</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1.8、针对运</w:t>
      </w:r>
      <w:proofErr w:type="gramStart"/>
      <w:r w:rsidRPr="005844F3">
        <w:rPr>
          <w:rFonts w:ascii="仿宋" w:hAnsi="仿宋" w:cs="Tahoma" w:hint="eastAsia"/>
          <w:sz w:val="24"/>
        </w:rPr>
        <w:t>维工作</w:t>
      </w:r>
      <w:proofErr w:type="gramEnd"/>
      <w:r w:rsidRPr="005844F3">
        <w:rPr>
          <w:rFonts w:ascii="仿宋" w:hAnsi="仿宋" w:cs="Tahoma" w:hint="eastAsia"/>
          <w:sz w:val="24"/>
        </w:rPr>
        <w:t>中存在的过失，协助采购人对建设单位工作中存在的过失进行处罚，及时出具监理通知单，处罚的内容包括但不限于警告与处罚金。</w:t>
      </w:r>
    </w:p>
    <w:p w:rsidR="005844F3" w:rsidRPr="005844F3" w:rsidRDefault="005844F3" w:rsidP="005844F3">
      <w:pPr>
        <w:spacing w:line="360" w:lineRule="auto"/>
        <w:ind w:firstLineChars="200" w:firstLine="480"/>
        <w:rPr>
          <w:rFonts w:ascii="仿宋" w:hAnsi="仿宋" w:cs="Tahoma"/>
          <w:sz w:val="24"/>
        </w:rPr>
      </w:pPr>
      <w:bookmarkStart w:id="7" w:name="_Toc94348149"/>
      <w:r w:rsidRPr="005844F3">
        <w:rPr>
          <w:rFonts w:ascii="仿宋" w:hAnsi="仿宋" w:cs="Tahoma" w:hint="eastAsia"/>
          <w:sz w:val="24"/>
        </w:rPr>
        <w:t>2、会议和沟通</w:t>
      </w:r>
      <w:bookmarkEnd w:id="7"/>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2.1、按照采购人要求随时组织</w:t>
      </w:r>
      <w:proofErr w:type="gramStart"/>
      <w:r w:rsidRPr="005844F3">
        <w:rPr>
          <w:rFonts w:ascii="仿宋" w:hAnsi="仿宋" w:cs="Tahoma" w:hint="eastAsia"/>
          <w:sz w:val="24"/>
        </w:rPr>
        <w:t>建设单位建设单位</w:t>
      </w:r>
      <w:proofErr w:type="gramEnd"/>
      <w:r w:rsidRPr="005844F3">
        <w:rPr>
          <w:rFonts w:ascii="仿宋" w:hAnsi="仿宋" w:cs="Tahoma" w:hint="eastAsia"/>
          <w:sz w:val="24"/>
        </w:rPr>
        <w:t>召开工作例会，汇总工作内容和情况；每月组织运维绩效成绩通报会，通报考核成绩；每季度组织召开阶段性总结会议。</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2.2、每</w:t>
      </w:r>
      <w:proofErr w:type="gramStart"/>
      <w:r w:rsidRPr="005844F3">
        <w:rPr>
          <w:rFonts w:ascii="仿宋" w:hAnsi="仿宋" w:cs="Tahoma" w:hint="eastAsia"/>
          <w:sz w:val="24"/>
        </w:rPr>
        <w:t>周制定</w:t>
      </w:r>
      <w:proofErr w:type="gramEnd"/>
      <w:r w:rsidRPr="005844F3">
        <w:rPr>
          <w:rFonts w:ascii="仿宋" w:hAnsi="仿宋" w:cs="Tahoma" w:hint="eastAsia"/>
          <w:sz w:val="24"/>
        </w:rPr>
        <w:t>工作周报并向采购人汇报建设工作情况和工作改进措施。</w:t>
      </w:r>
    </w:p>
    <w:p w:rsidR="005844F3" w:rsidRPr="005844F3" w:rsidRDefault="005844F3" w:rsidP="005844F3">
      <w:pPr>
        <w:spacing w:line="360" w:lineRule="auto"/>
        <w:ind w:firstLineChars="200" w:firstLine="480"/>
        <w:rPr>
          <w:rFonts w:ascii="仿宋" w:hAnsi="仿宋" w:cs="Tahoma"/>
          <w:sz w:val="24"/>
        </w:rPr>
      </w:pPr>
      <w:bookmarkStart w:id="8" w:name="_Toc94348150"/>
      <w:r w:rsidRPr="005844F3">
        <w:rPr>
          <w:rFonts w:ascii="仿宋" w:hAnsi="仿宋" w:cs="Tahoma" w:hint="eastAsia"/>
          <w:sz w:val="24"/>
        </w:rPr>
        <w:t>3、项目文档管理</w:t>
      </w:r>
      <w:bookmarkEnd w:id="8"/>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3.1、协助采购人做好本项目档案的管理，包括项目文件材料的收集、整理和归档等；</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3.2、做好监理日志、周报、月报、季度报等文档的编写和收存。</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3.3、管理好实运维间各类技术文件、合同、协议等；</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3.4、做好各阶段的监理文档，并按时提交给采购人；</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3.5、做好各种文档的审查。</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3.6、做好各种验收、确认文档的签字盖章工作</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4、人员管理：监理驻场人员需遵守分局各项管理制度，服从分局的指挥与安排。</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5、安全与保密管理：监理人员需做好保密工作，涉及运</w:t>
      </w:r>
      <w:proofErr w:type="gramStart"/>
      <w:r w:rsidRPr="005844F3">
        <w:rPr>
          <w:rFonts w:ascii="仿宋" w:hAnsi="仿宋" w:cs="Tahoma" w:hint="eastAsia"/>
          <w:sz w:val="24"/>
        </w:rPr>
        <w:t>维工作</w:t>
      </w:r>
      <w:proofErr w:type="gramEnd"/>
      <w:r w:rsidRPr="005844F3">
        <w:rPr>
          <w:rFonts w:ascii="仿宋" w:hAnsi="仿宋" w:cs="Tahoma" w:hint="eastAsia"/>
          <w:sz w:val="24"/>
        </w:rPr>
        <w:t>的所有内容、信息、数据，不得通过互联网进行传播。采取必要的技术和管理手段保障系统的安全性，并保证信息的保密，监理单位必须根据国家相关要求与采购人签订保密协议，不得违反保密规定特别是公安信息网</w:t>
      </w:r>
      <w:proofErr w:type="gramStart"/>
      <w:r w:rsidRPr="005844F3">
        <w:rPr>
          <w:rFonts w:ascii="仿宋" w:hAnsi="仿宋" w:cs="Tahoma" w:hint="eastAsia"/>
          <w:sz w:val="24"/>
        </w:rPr>
        <w:t>一</w:t>
      </w:r>
      <w:proofErr w:type="gramEnd"/>
      <w:r w:rsidRPr="005844F3">
        <w:rPr>
          <w:rFonts w:ascii="仿宋" w:hAnsi="仿宋" w:cs="Tahoma" w:hint="eastAsia"/>
          <w:sz w:val="24"/>
        </w:rPr>
        <w:t>机两用规定。造成严重后果的，采购人有权解除合同，同时追究有关人员的责任，并移送相关机关追究刑事责任。</w:t>
      </w:r>
    </w:p>
    <w:p w:rsidR="005844F3" w:rsidRPr="005844F3" w:rsidRDefault="005844F3" w:rsidP="005844F3">
      <w:pPr>
        <w:spacing w:line="360" w:lineRule="auto"/>
        <w:ind w:firstLineChars="200" w:firstLine="480"/>
        <w:rPr>
          <w:rFonts w:ascii="仿宋" w:hAnsi="仿宋" w:cs="Tahoma"/>
          <w:sz w:val="24"/>
        </w:rPr>
      </w:pPr>
      <w:bookmarkStart w:id="9" w:name="_Toc94348151"/>
      <w:bookmarkStart w:id="10" w:name="_Toc27213_WPSOffice_Level1"/>
      <w:r w:rsidRPr="005844F3">
        <w:rPr>
          <w:rFonts w:ascii="仿宋" w:hAnsi="仿宋" w:cs="Tahoma" w:hint="eastAsia"/>
          <w:sz w:val="24"/>
        </w:rPr>
        <w:t>6、资质及人员组织要求</w:t>
      </w:r>
      <w:bookmarkEnd w:id="9"/>
      <w:bookmarkEnd w:id="10"/>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6.1、监理单位需具备丰富的监理工作经验。</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6.2、拟派本项目团队人员不少于5人，其中包括1名总监理工程师、1名</w:t>
      </w:r>
      <w:r w:rsidRPr="005844F3">
        <w:rPr>
          <w:rFonts w:ascii="仿宋" w:hAnsi="仿宋" w:cs="Tahoma" w:hint="eastAsia"/>
          <w:sz w:val="24"/>
        </w:rPr>
        <w:lastRenderedPageBreak/>
        <w:t>总监理工程师代表和3名监理工程师，负责具体实施日常监理工作。拟派本项目的监理人员均应具备信息系统</w:t>
      </w:r>
      <w:proofErr w:type="gramStart"/>
      <w:r w:rsidRPr="005844F3">
        <w:rPr>
          <w:rFonts w:ascii="仿宋" w:hAnsi="仿宋" w:cs="Tahoma" w:hint="eastAsia"/>
          <w:sz w:val="24"/>
        </w:rPr>
        <w:t>监理师</w:t>
      </w:r>
      <w:proofErr w:type="gramEnd"/>
      <w:r w:rsidRPr="005844F3">
        <w:rPr>
          <w:rFonts w:ascii="仿宋" w:hAnsi="仿宋" w:cs="Tahoma" w:hint="eastAsia"/>
          <w:sz w:val="24"/>
        </w:rPr>
        <w:t>证书（国家人事部门颁发）。本项目总监理工程师应具有高级工程师证书等，总监理工程师代表应具有高级工程师证书或工程师证书等。</w:t>
      </w:r>
    </w:p>
    <w:p w:rsidR="005844F3" w:rsidRPr="005844F3" w:rsidRDefault="005844F3" w:rsidP="005844F3">
      <w:pPr>
        <w:spacing w:line="360" w:lineRule="auto"/>
        <w:ind w:firstLineChars="200" w:firstLine="480"/>
        <w:rPr>
          <w:rFonts w:ascii="仿宋" w:hAnsi="仿宋" w:cs="Tahoma"/>
          <w:sz w:val="24"/>
        </w:rPr>
      </w:pPr>
      <w:r w:rsidRPr="005844F3">
        <w:rPr>
          <w:rFonts w:ascii="仿宋" w:hAnsi="仿宋" w:cs="Tahoma" w:hint="eastAsia"/>
          <w:sz w:val="24"/>
        </w:rPr>
        <w:t>6.3、监理人员名单应交采购人备案，如有变更需向采购人申请，经同意后方可调整。</w:t>
      </w:r>
    </w:p>
    <w:p w:rsidR="005844F3" w:rsidRPr="005844F3" w:rsidRDefault="005844F3" w:rsidP="005844F3">
      <w:pPr>
        <w:tabs>
          <w:tab w:val="left" w:pos="900"/>
        </w:tabs>
        <w:spacing w:line="360" w:lineRule="auto"/>
        <w:ind w:firstLineChars="200" w:firstLine="480"/>
        <w:rPr>
          <w:rFonts w:ascii="仿宋" w:hAnsi="仿宋"/>
          <w:sz w:val="24"/>
        </w:rPr>
      </w:pPr>
      <w:r w:rsidRPr="005844F3">
        <w:rPr>
          <w:rFonts w:ascii="仿宋" w:hAnsi="仿宋" w:cs="Tahoma" w:hint="eastAsia"/>
          <w:sz w:val="24"/>
        </w:rPr>
        <w:t>6.4、合同期间需至少有1名监理工程师现场驻场，工作制度8小时，节假日无休，重大活动或重大安保期间，需随叫随到。</w:t>
      </w:r>
    </w:p>
    <w:p w:rsidR="00360E90" w:rsidRPr="005844F3" w:rsidRDefault="00360E90" w:rsidP="005844F3"/>
    <w:sectPr w:rsidR="00360E90" w:rsidRPr="005844F3">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BE0" w:rsidRDefault="00592BE0" w:rsidP="0047337F">
      <w:r>
        <w:separator/>
      </w:r>
    </w:p>
  </w:endnote>
  <w:endnote w:type="continuationSeparator" w:id="0">
    <w:p w:rsidR="00592BE0" w:rsidRDefault="00592BE0" w:rsidP="0047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8E" w:rsidRDefault="000D188E">
    <w:pPr>
      <w:jc w:val="center"/>
    </w:pPr>
    <w:r>
      <w:fldChar w:fldCharType="begin"/>
    </w:r>
    <w:r>
      <w:instrText>PAGE   \* MERGEFORMAT</w:instrText>
    </w:r>
    <w:r>
      <w:fldChar w:fldCharType="separate"/>
    </w:r>
    <w:r w:rsidR="005844F3" w:rsidRPr="005844F3">
      <w:rPr>
        <w:noProof/>
        <w:lang w:val="zh-CN"/>
      </w:rPr>
      <w:t>1</w:t>
    </w:r>
    <w:r>
      <w:fldChar w:fldCharType="end"/>
    </w:r>
  </w:p>
  <w:p w:rsidR="000D188E" w:rsidRDefault="000D18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BE0" w:rsidRDefault="00592BE0" w:rsidP="0047337F">
      <w:r>
        <w:separator/>
      </w:r>
    </w:p>
  </w:footnote>
  <w:footnote w:type="continuationSeparator" w:id="0">
    <w:p w:rsidR="00592BE0" w:rsidRDefault="00592BE0" w:rsidP="00473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8E" w:rsidRDefault="000D188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F4"/>
    <w:rsid w:val="000759F8"/>
    <w:rsid w:val="000D188E"/>
    <w:rsid w:val="000E60A5"/>
    <w:rsid w:val="00313628"/>
    <w:rsid w:val="003231F4"/>
    <w:rsid w:val="00360E90"/>
    <w:rsid w:val="003912F9"/>
    <w:rsid w:val="003D7DB6"/>
    <w:rsid w:val="0047337F"/>
    <w:rsid w:val="004864ED"/>
    <w:rsid w:val="005844F3"/>
    <w:rsid w:val="005920D8"/>
    <w:rsid w:val="00592BE0"/>
    <w:rsid w:val="006746AE"/>
    <w:rsid w:val="00830FD5"/>
    <w:rsid w:val="008E56B5"/>
    <w:rsid w:val="00B07382"/>
    <w:rsid w:val="00C86510"/>
    <w:rsid w:val="00DE03E6"/>
    <w:rsid w:val="00F8414F"/>
    <w:rsid w:val="00F86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337F"/>
    <w:pPr>
      <w:widowControl w:val="0"/>
      <w:jc w:val="both"/>
    </w:pPr>
    <w:rPr>
      <w:rFonts w:ascii="Calibri" w:eastAsia="仿宋" w:hAnsi="Calibri" w:cs="Times New Roman"/>
      <w:szCs w:val="24"/>
    </w:rPr>
  </w:style>
  <w:style w:type="paragraph" w:styleId="2">
    <w:name w:val="heading 2"/>
    <w:basedOn w:val="a"/>
    <w:next w:val="a1"/>
    <w:link w:val="2Char1"/>
    <w:qFormat/>
    <w:rsid w:val="0047337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nhideWhenUsed/>
    <w:qFormat/>
    <w:rsid w:val="004733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47337F"/>
    <w:rPr>
      <w:sz w:val="18"/>
      <w:szCs w:val="18"/>
    </w:rPr>
  </w:style>
  <w:style w:type="paragraph" w:styleId="a6">
    <w:name w:val="footer"/>
    <w:basedOn w:val="a"/>
    <w:link w:val="Char0"/>
    <w:uiPriority w:val="99"/>
    <w:unhideWhenUsed/>
    <w:rsid w:val="0047337F"/>
    <w:pPr>
      <w:tabs>
        <w:tab w:val="center" w:pos="4153"/>
        <w:tab w:val="right" w:pos="8306"/>
      </w:tabs>
      <w:snapToGrid w:val="0"/>
      <w:jc w:val="left"/>
    </w:pPr>
    <w:rPr>
      <w:sz w:val="18"/>
      <w:szCs w:val="18"/>
    </w:rPr>
  </w:style>
  <w:style w:type="character" w:customStyle="1" w:styleId="Char0">
    <w:name w:val="页脚 Char"/>
    <w:basedOn w:val="a2"/>
    <w:link w:val="a6"/>
    <w:uiPriority w:val="99"/>
    <w:rsid w:val="0047337F"/>
    <w:rPr>
      <w:sz w:val="18"/>
      <w:szCs w:val="18"/>
    </w:rPr>
  </w:style>
  <w:style w:type="character" w:customStyle="1" w:styleId="2Char">
    <w:name w:val="标题 2 Char"/>
    <w:basedOn w:val="a2"/>
    <w:uiPriority w:val="9"/>
    <w:semiHidden/>
    <w:rsid w:val="0047337F"/>
    <w:rPr>
      <w:rFonts w:asciiTheme="majorHAnsi" w:eastAsiaTheme="majorEastAsia" w:hAnsiTheme="majorHAnsi" w:cstheme="majorBidi"/>
      <w:b/>
      <w:bCs/>
      <w:sz w:val="32"/>
      <w:szCs w:val="32"/>
    </w:rPr>
  </w:style>
  <w:style w:type="paragraph" w:styleId="a0">
    <w:name w:val="Body Text Indent"/>
    <w:basedOn w:val="a"/>
    <w:link w:val="Char1"/>
    <w:qFormat/>
    <w:rsid w:val="0047337F"/>
    <w:pPr>
      <w:spacing w:line="360" w:lineRule="auto"/>
      <w:ind w:firstLine="570"/>
    </w:pPr>
    <w:rPr>
      <w:sz w:val="24"/>
    </w:rPr>
  </w:style>
  <w:style w:type="character" w:customStyle="1" w:styleId="Char2">
    <w:name w:val="正文文本缩进 Char"/>
    <w:basedOn w:val="a2"/>
    <w:uiPriority w:val="99"/>
    <w:semiHidden/>
    <w:rsid w:val="0047337F"/>
    <w:rPr>
      <w:rFonts w:ascii="Calibri" w:eastAsia="仿宋" w:hAnsi="Calibri" w:cs="Times New Roman"/>
      <w:szCs w:val="24"/>
    </w:rPr>
  </w:style>
  <w:style w:type="character" w:customStyle="1" w:styleId="2Char1">
    <w:name w:val="标题 2 Char1"/>
    <w:link w:val="2"/>
    <w:qFormat/>
    <w:rsid w:val="0047337F"/>
    <w:rPr>
      <w:rFonts w:ascii="Arial" w:eastAsia="黑体" w:hAnsi="Arial" w:cs="Times New Roman"/>
      <w:b/>
      <w:kern w:val="0"/>
      <w:sz w:val="30"/>
      <w:szCs w:val="20"/>
    </w:rPr>
  </w:style>
  <w:style w:type="character" w:customStyle="1" w:styleId="Char1">
    <w:name w:val="正文文本缩进 Char1"/>
    <w:link w:val="a0"/>
    <w:qFormat/>
    <w:rsid w:val="0047337F"/>
    <w:rPr>
      <w:rFonts w:ascii="Calibri" w:eastAsia="仿宋" w:hAnsi="Calibri" w:cs="Times New Roman"/>
      <w:sz w:val="24"/>
      <w:szCs w:val="24"/>
    </w:rPr>
  </w:style>
  <w:style w:type="paragraph" w:customStyle="1" w:styleId="SOW">
    <w:name w:val="SOW正文"/>
    <w:basedOn w:val="a"/>
    <w:qFormat/>
    <w:rsid w:val="0047337F"/>
    <w:pPr>
      <w:snapToGrid w:val="0"/>
      <w:spacing w:before="120" w:line="400" w:lineRule="exact"/>
      <w:ind w:firstLine="425"/>
    </w:pPr>
    <w:rPr>
      <w:rFonts w:ascii="Times New Roman" w:hAnsi="Times New Roman"/>
      <w:sz w:val="24"/>
      <w:szCs w:val="20"/>
    </w:rPr>
  </w:style>
  <w:style w:type="paragraph" w:styleId="a1">
    <w:name w:val="Normal Indent"/>
    <w:basedOn w:val="a"/>
    <w:uiPriority w:val="99"/>
    <w:semiHidden/>
    <w:unhideWhenUsed/>
    <w:rsid w:val="0047337F"/>
    <w:pPr>
      <w:ind w:firstLineChars="200" w:firstLine="420"/>
    </w:pPr>
  </w:style>
  <w:style w:type="character" w:customStyle="1" w:styleId="Char10">
    <w:name w:val="页眉 Char1"/>
    <w:qFormat/>
    <w:rsid w:val="000D188E"/>
    <w:rPr>
      <w:rFonts w:eastAsia="宋体"/>
      <w:kern w:val="2"/>
      <w:sz w:val="18"/>
      <w:szCs w:val="18"/>
      <w:lang w:val="en-US" w:eastAsia="zh-CN" w:bidi="ar-SA"/>
    </w:rPr>
  </w:style>
  <w:style w:type="paragraph" w:styleId="a7">
    <w:name w:val="Plain Text"/>
    <w:basedOn w:val="a"/>
    <w:link w:val="Char3"/>
    <w:qFormat/>
    <w:rsid w:val="000E60A5"/>
    <w:rPr>
      <w:rFonts w:ascii="宋体" w:eastAsia="宋体" w:hAnsi="Courier New" w:hint="eastAsia"/>
      <w:szCs w:val="20"/>
    </w:rPr>
  </w:style>
  <w:style w:type="character" w:customStyle="1" w:styleId="Char3">
    <w:name w:val="纯文本 Char"/>
    <w:basedOn w:val="a2"/>
    <w:link w:val="a7"/>
    <w:rsid w:val="000E60A5"/>
    <w:rPr>
      <w:rFonts w:ascii="宋体" w:eastAsia="宋体" w:hAnsi="Courier New" w:cs="Times New Roman"/>
      <w:szCs w:val="20"/>
    </w:rPr>
  </w:style>
  <w:style w:type="paragraph" w:styleId="a8">
    <w:name w:val="Balloon Text"/>
    <w:basedOn w:val="a"/>
    <w:link w:val="Char4"/>
    <w:uiPriority w:val="99"/>
    <w:semiHidden/>
    <w:unhideWhenUsed/>
    <w:rsid w:val="000E60A5"/>
    <w:rPr>
      <w:sz w:val="18"/>
      <w:szCs w:val="18"/>
    </w:rPr>
  </w:style>
  <w:style w:type="character" w:customStyle="1" w:styleId="Char4">
    <w:name w:val="批注框文本 Char"/>
    <w:basedOn w:val="a2"/>
    <w:link w:val="a8"/>
    <w:uiPriority w:val="99"/>
    <w:semiHidden/>
    <w:rsid w:val="000E60A5"/>
    <w:rPr>
      <w:rFonts w:ascii="Calibri" w:eastAsia="仿宋"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337F"/>
    <w:pPr>
      <w:widowControl w:val="0"/>
      <w:jc w:val="both"/>
    </w:pPr>
    <w:rPr>
      <w:rFonts w:ascii="Calibri" w:eastAsia="仿宋" w:hAnsi="Calibri" w:cs="Times New Roman"/>
      <w:szCs w:val="24"/>
    </w:rPr>
  </w:style>
  <w:style w:type="paragraph" w:styleId="2">
    <w:name w:val="heading 2"/>
    <w:basedOn w:val="a"/>
    <w:next w:val="a1"/>
    <w:link w:val="2Char1"/>
    <w:qFormat/>
    <w:rsid w:val="0047337F"/>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Char"/>
    <w:unhideWhenUsed/>
    <w:qFormat/>
    <w:rsid w:val="004733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uiPriority w:val="99"/>
    <w:rsid w:val="0047337F"/>
    <w:rPr>
      <w:sz w:val="18"/>
      <w:szCs w:val="18"/>
    </w:rPr>
  </w:style>
  <w:style w:type="paragraph" w:styleId="a6">
    <w:name w:val="footer"/>
    <w:basedOn w:val="a"/>
    <w:link w:val="Char0"/>
    <w:uiPriority w:val="99"/>
    <w:unhideWhenUsed/>
    <w:rsid w:val="0047337F"/>
    <w:pPr>
      <w:tabs>
        <w:tab w:val="center" w:pos="4153"/>
        <w:tab w:val="right" w:pos="8306"/>
      </w:tabs>
      <w:snapToGrid w:val="0"/>
      <w:jc w:val="left"/>
    </w:pPr>
    <w:rPr>
      <w:sz w:val="18"/>
      <w:szCs w:val="18"/>
    </w:rPr>
  </w:style>
  <w:style w:type="character" w:customStyle="1" w:styleId="Char0">
    <w:name w:val="页脚 Char"/>
    <w:basedOn w:val="a2"/>
    <w:link w:val="a6"/>
    <w:uiPriority w:val="99"/>
    <w:rsid w:val="0047337F"/>
    <w:rPr>
      <w:sz w:val="18"/>
      <w:szCs w:val="18"/>
    </w:rPr>
  </w:style>
  <w:style w:type="character" w:customStyle="1" w:styleId="2Char">
    <w:name w:val="标题 2 Char"/>
    <w:basedOn w:val="a2"/>
    <w:uiPriority w:val="9"/>
    <w:semiHidden/>
    <w:rsid w:val="0047337F"/>
    <w:rPr>
      <w:rFonts w:asciiTheme="majorHAnsi" w:eastAsiaTheme="majorEastAsia" w:hAnsiTheme="majorHAnsi" w:cstheme="majorBidi"/>
      <w:b/>
      <w:bCs/>
      <w:sz w:val="32"/>
      <w:szCs w:val="32"/>
    </w:rPr>
  </w:style>
  <w:style w:type="paragraph" w:styleId="a0">
    <w:name w:val="Body Text Indent"/>
    <w:basedOn w:val="a"/>
    <w:link w:val="Char1"/>
    <w:qFormat/>
    <w:rsid w:val="0047337F"/>
    <w:pPr>
      <w:spacing w:line="360" w:lineRule="auto"/>
      <w:ind w:firstLine="570"/>
    </w:pPr>
    <w:rPr>
      <w:sz w:val="24"/>
    </w:rPr>
  </w:style>
  <w:style w:type="character" w:customStyle="1" w:styleId="Char2">
    <w:name w:val="正文文本缩进 Char"/>
    <w:basedOn w:val="a2"/>
    <w:uiPriority w:val="99"/>
    <w:semiHidden/>
    <w:rsid w:val="0047337F"/>
    <w:rPr>
      <w:rFonts w:ascii="Calibri" w:eastAsia="仿宋" w:hAnsi="Calibri" w:cs="Times New Roman"/>
      <w:szCs w:val="24"/>
    </w:rPr>
  </w:style>
  <w:style w:type="character" w:customStyle="1" w:styleId="2Char1">
    <w:name w:val="标题 2 Char1"/>
    <w:link w:val="2"/>
    <w:qFormat/>
    <w:rsid w:val="0047337F"/>
    <w:rPr>
      <w:rFonts w:ascii="Arial" w:eastAsia="黑体" w:hAnsi="Arial" w:cs="Times New Roman"/>
      <w:b/>
      <w:kern w:val="0"/>
      <w:sz w:val="30"/>
      <w:szCs w:val="20"/>
    </w:rPr>
  </w:style>
  <w:style w:type="character" w:customStyle="1" w:styleId="Char1">
    <w:name w:val="正文文本缩进 Char1"/>
    <w:link w:val="a0"/>
    <w:qFormat/>
    <w:rsid w:val="0047337F"/>
    <w:rPr>
      <w:rFonts w:ascii="Calibri" w:eastAsia="仿宋" w:hAnsi="Calibri" w:cs="Times New Roman"/>
      <w:sz w:val="24"/>
      <w:szCs w:val="24"/>
    </w:rPr>
  </w:style>
  <w:style w:type="paragraph" w:customStyle="1" w:styleId="SOW">
    <w:name w:val="SOW正文"/>
    <w:basedOn w:val="a"/>
    <w:qFormat/>
    <w:rsid w:val="0047337F"/>
    <w:pPr>
      <w:snapToGrid w:val="0"/>
      <w:spacing w:before="120" w:line="400" w:lineRule="exact"/>
      <w:ind w:firstLine="425"/>
    </w:pPr>
    <w:rPr>
      <w:rFonts w:ascii="Times New Roman" w:hAnsi="Times New Roman"/>
      <w:sz w:val="24"/>
      <w:szCs w:val="20"/>
    </w:rPr>
  </w:style>
  <w:style w:type="paragraph" w:styleId="a1">
    <w:name w:val="Normal Indent"/>
    <w:basedOn w:val="a"/>
    <w:uiPriority w:val="99"/>
    <w:semiHidden/>
    <w:unhideWhenUsed/>
    <w:rsid w:val="0047337F"/>
    <w:pPr>
      <w:ind w:firstLineChars="200" w:firstLine="420"/>
    </w:pPr>
  </w:style>
  <w:style w:type="character" w:customStyle="1" w:styleId="Char10">
    <w:name w:val="页眉 Char1"/>
    <w:qFormat/>
    <w:rsid w:val="000D188E"/>
    <w:rPr>
      <w:rFonts w:eastAsia="宋体"/>
      <w:kern w:val="2"/>
      <w:sz w:val="18"/>
      <w:szCs w:val="18"/>
      <w:lang w:val="en-US" w:eastAsia="zh-CN" w:bidi="ar-SA"/>
    </w:rPr>
  </w:style>
  <w:style w:type="paragraph" w:styleId="a7">
    <w:name w:val="Plain Text"/>
    <w:basedOn w:val="a"/>
    <w:link w:val="Char3"/>
    <w:qFormat/>
    <w:rsid w:val="000E60A5"/>
    <w:rPr>
      <w:rFonts w:ascii="宋体" w:eastAsia="宋体" w:hAnsi="Courier New" w:hint="eastAsia"/>
      <w:szCs w:val="20"/>
    </w:rPr>
  </w:style>
  <w:style w:type="character" w:customStyle="1" w:styleId="Char3">
    <w:name w:val="纯文本 Char"/>
    <w:basedOn w:val="a2"/>
    <w:link w:val="a7"/>
    <w:rsid w:val="000E60A5"/>
    <w:rPr>
      <w:rFonts w:ascii="宋体" w:eastAsia="宋体" w:hAnsi="Courier New" w:cs="Times New Roman"/>
      <w:szCs w:val="20"/>
    </w:rPr>
  </w:style>
  <w:style w:type="paragraph" w:styleId="a8">
    <w:name w:val="Balloon Text"/>
    <w:basedOn w:val="a"/>
    <w:link w:val="Char4"/>
    <w:uiPriority w:val="99"/>
    <w:semiHidden/>
    <w:unhideWhenUsed/>
    <w:rsid w:val="000E60A5"/>
    <w:rPr>
      <w:sz w:val="18"/>
      <w:szCs w:val="18"/>
    </w:rPr>
  </w:style>
  <w:style w:type="character" w:customStyle="1" w:styleId="Char4">
    <w:name w:val="批注框文本 Char"/>
    <w:basedOn w:val="a2"/>
    <w:link w:val="a8"/>
    <w:uiPriority w:val="99"/>
    <w:semiHidden/>
    <w:rsid w:val="000E60A5"/>
    <w:rPr>
      <w:rFonts w:ascii="Calibri" w:eastAsia="仿宋"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柳勋伟</dc:creator>
  <cp:keywords/>
  <dc:description/>
  <cp:lastModifiedBy>柳勋伟</cp:lastModifiedBy>
  <cp:revision>14</cp:revision>
  <dcterms:created xsi:type="dcterms:W3CDTF">2024-09-27T08:27:00Z</dcterms:created>
  <dcterms:modified xsi:type="dcterms:W3CDTF">2025-07-21T05:15:00Z</dcterms:modified>
</cp:coreProperties>
</file>