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A4964A">
      <w:pPr>
        <w:keepNext w:val="0"/>
        <w:keepLines w:val="0"/>
        <w:pageBreakBefore w:val="0"/>
        <w:widowControl w:val="0"/>
        <w:kinsoku/>
        <w:wordWrap/>
        <w:overflowPunct/>
        <w:topLinePunct w:val="0"/>
        <w:autoSpaceDE/>
        <w:autoSpaceDN/>
        <w:bidi w:val="0"/>
        <w:adjustRightInd/>
        <w:snapToGrid/>
        <w:spacing w:after="313" w:afterLines="100" w:line="480" w:lineRule="auto"/>
        <w:jc w:val="center"/>
        <w:textAlignment w:val="auto"/>
        <w:outlineLvl w:val="0"/>
        <w:rPr>
          <w:rFonts w:hint="default" w:eastAsia="宋体"/>
          <w:b/>
          <w:sz w:val="36"/>
          <w:szCs w:val="36"/>
          <w:lang w:val="en-US" w:eastAsia="zh-CN"/>
        </w:rPr>
      </w:pPr>
      <w:bookmarkStart w:id="0" w:name="_Toc28359002"/>
      <w:bookmarkStart w:id="1" w:name="_Toc28359079"/>
      <w:bookmarkStart w:id="2" w:name="_Toc35393621"/>
      <w:bookmarkStart w:id="3" w:name="_Toc35393790"/>
      <w:bookmarkStart w:id="4" w:name="_Hlk24379207"/>
      <w:r>
        <w:rPr>
          <w:rFonts w:hint="eastAsia"/>
          <w:b/>
          <w:sz w:val="36"/>
          <w:szCs w:val="36"/>
          <w:lang w:eastAsia="zh-CN"/>
        </w:rPr>
        <w:t>提前下达2025年文化领域市对区转移支付资金-基层文化建设资金-中国国际服务贸易交易会——文旅服务专题展区策划执行采购项目</w:t>
      </w:r>
      <w:r>
        <w:rPr>
          <w:rFonts w:hint="eastAsia"/>
          <w:b/>
          <w:sz w:val="36"/>
          <w:szCs w:val="36"/>
          <w:lang w:val="en-US" w:eastAsia="zh-CN"/>
        </w:rPr>
        <w:t>公开招标公告</w:t>
      </w:r>
    </w:p>
    <w:p w14:paraId="2661FD4D">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项目概况</w:t>
      </w:r>
    </w:p>
    <w:p w14:paraId="6B9121B5">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u w:val="single"/>
          <w:lang w:eastAsia="zh-CN"/>
        </w:rPr>
        <w:t>提前下达2025年文化领域市对区转移支付资金-基层文化建设资金-中国国际服务贸易交易会——文旅服务专题展区策划执行采购项目</w:t>
      </w:r>
      <w:r>
        <w:rPr>
          <w:rFonts w:hint="eastAsia" w:ascii="宋体" w:hAnsi="宋体" w:eastAsia="宋体" w:cs="宋体"/>
          <w:sz w:val="24"/>
          <w:szCs w:val="24"/>
          <w:u w:val="single"/>
        </w:rPr>
        <w:t xml:space="preserve"> </w:t>
      </w:r>
      <w:r>
        <w:rPr>
          <w:rFonts w:hint="eastAsia" w:ascii="宋体" w:hAnsi="宋体" w:eastAsia="宋体" w:cs="宋体"/>
          <w:sz w:val="24"/>
          <w:szCs w:val="24"/>
        </w:rPr>
        <w:t>招标项目的潜在投标人应在北京市政府采购电子交易平台获取招标文件，并于</w:t>
      </w:r>
      <w:r>
        <w:rPr>
          <w:rFonts w:hint="eastAsia" w:ascii="宋体" w:hAnsi="宋体" w:eastAsia="宋体" w:cs="宋体"/>
          <w:b w:val="0"/>
          <w:bCs w:val="0"/>
          <w:sz w:val="24"/>
          <w:szCs w:val="24"/>
          <w:u w:val="single"/>
          <w:lang w:val="en-US" w:eastAsia="zh-CN"/>
        </w:rPr>
        <w:t>2025</w:t>
      </w:r>
      <w:r>
        <w:rPr>
          <w:rFonts w:hint="eastAsia" w:ascii="宋体" w:hAnsi="宋体" w:eastAsia="宋体" w:cs="宋体"/>
          <w:b w:val="0"/>
          <w:bCs w:val="0"/>
          <w:sz w:val="24"/>
          <w:szCs w:val="24"/>
          <w:u w:val="single"/>
        </w:rPr>
        <w:t>年</w:t>
      </w:r>
      <w:r>
        <w:rPr>
          <w:rFonts w:hint="eastAsia" w:ascii="宋体" w:hAnsi="宋体" w:eastAsia="宋体" w:cs="宋体"/>
          <w:b w:val="0"/>
          <w:bCs w:val="0"/>
          <w:sz w:val="24"/>
          <w:szCs w:val="24"/>
          <w:u w:val="single"/>
          <w:lang w:val="en-US" w:eastAsia="zh-CN"/>
        </w:rPr>
        <w:t>0</w:t>
      </w:r>
      <w:r>
        <w:rPr>
          <w:rFonts w:hint="eastAsia" w:ascii="宋体" w:hAnsi="宋体" w:cs="宋体"/>
          <w:b w:val="0"/>
          <w:bCs w:val="0"/>
          <w:sz w:val="24"/>
          <w:szCs w:val="24"/>
          <w:u w:val="single"/>
          <w:lang w:val="en-US" w:eastAsia="zh-CN"/>
        </w:rPr>
        <w:t>8</w:t>
      </w:r>
      <w:r>
        <w:rPr>
          <w:rFonts w:hint="eastAsia" w:ascii="宋体" w:hAnsi="宋体" w:eastAsia="宋体" w:cs="宋体"/>
          <w:b w:val="0"/>
          <w:bCs w:val="0"/>
          <w:sz w:val="24"/>
          <w:szCs w:val="24"/>
          <w:u w:val="single"/>
        </w:rPr>
        <w:t>月</w:t>
      </w:r>
      <w:r>
        <w:rPr>
          <w:rFonts w:hint="eastAsia" w:ascii="宋体" w:hAnsi="宋体" w:cs="宋体"/>
          <w:b w:val="0"/>
          <w:bCs w:val="0"/>
          <w:sz w:val="24"/>
          <w:szCs w:val="24"/>
          <w:u w:val="single"/>
          <w:lang w:val="en-US" w:eastAsia="zh-CN"/>
        </w:rPr>
        <w:t>14</w:t>
      </w:r>
      <w:r>
        <w:rPr>
          <w:rFonts w:hint="eastAsia" w:ascii="宋体" w:hAnsi="宋体" w:eastAsia="宋体" w:cs="宋体"/>
          <w:b w:val="0"/>
          <w:bCs w:val="0"/>
          <w:sz w:val="24"/>
          <w:szCs w:val="24"/>
          <w:u w:val="single"/>
        </w:rPr>
        <w:t>日</w:t>
      </w:r>
      <w:r>
        <w:rPr>
          <w:rFonts w:hint="eastAsia" w:ascii="宋体" w:hAnsi="宋体" w:eastAsia="宋体" w:cs="宋体"/>
          <w:b w:val="0"/>
          <w:bCs w:val="0"/>
          <w:sz w:val="24"/>
          <w:szCs w:val="24"/>
          <w:u w:val="single"/>
          <w:lang w:val="en-US" w:eastAsia="zh-CN"/>
        </w:rPr>
        <w:t>09</w:t>
      </w:r>
      <w:r>
        <w:rPr>
          <w:rFonts w:hint="eastAsia" w:ascii="宋体" w:hAnsi="宋体" w:eastAsia="宋体" w:cs="宋体"/>
          <w:b w:val="0"/>
          <w:bCs w:val="0"/>
          <w:sz w:val="24"/>
          <w:szCs w:val="24"/>
          <w:u w:val="single"/>
        </w:rPr>
        <w:t>点</w:t>
      </w:r>
      <w:r>
        <w:rPr>
          <w:rFonts w:hint="eastAsia" w:ascii="宋体" w:hAnsi="宋体" w:eastAsia="宋体" w:cs="宋体"/>
          <w:b w:val="0"/>
          <w:bCs w:val="0"/>
          <w:sz w:val="24"/>
          <w:szCs w:val="24"/>
          <w:u w:val="single"/>
          <w:lang w:val="en-US" w:eastAsia="zh-CN"/>
        </w:rPr>
        <w:t>30</w:t>
      </w:r>
      <w:r>
        <w:rPr>
          <w:rFonts w:hint="eastAsia" w:ascii="宋体" w:hAnsi="宋体" w:eastAsia="宋体" w:cs="宋体"/>
          <w:b w:val="0"/>
          <w:bCs w:val="0"/>
          <w:sz w:val="24"/>
          <w:szCs w:val="24"/>
          <w:u w:val="single"/>
        </w:rPr>
        <w:t>分</w:t>
      </w:r>
      <w:r>
        <w:rPr>
          <w:rFonts w:hint="eastAsia" w:ascii="宋体" w:hAnsi="宋体" w:eastAsia="宋体" w:cs="宋体"/>
          <w:sz w:val="24"/>
          <w:szCs w:val="24"/>
        </w:rPr>
        <w:t>（北京时间）前递交投标文件。</w:t>
      </w:r>
    </w:p>
    <w:bookmarkEnd w:id="0"/>
    <w:bookmarkEnd w:id="1"/>
    <w:bookmarkEnd w:id="2"/>
    <w:bookmarkEnd w:id="3"/>
    <w:bookmarkEnd w:id="4"/>
    <w:p w14:paraId="4AA9E608">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 xml:space="preserve"> 一、项目基本情况</w:t>
      </w:r>
      <w:bookmarkStart w:id="42" w:name="_GoBack"/>
      <w:bookmarkEnd w:id="42"/>
    </w:p>
    <w:p w14:paraId="72EA9054">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1.项目编号：11011625210200013552-XM001</w:t>
      </w:r>
    </w:p>
    <w:p w14:paraId="2BAFD509">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2.项目名称：提前下达2025年文化领域市对区转移支付资金-基层文化建设资金-中国国际服务贸易交易会——文旅服务专题展区策划执行采购项目</w:t>
      </w:r>
    </w:p>
    <w:p w14:paraId="138C911D">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3.项目预算金额：146万元、项目最高限价（如有）：146万元</w:t>
      </w:r>
    </w:p>
    <w:p w14:paraId="49D31ED9">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4.采购需求：具体要求详见招标文件第五章。</w:t>
      </w:r>
    </w:p>
    <w:p w14:paraId="2122E755">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5.合同履行期限：2025年09月10日-2025年09月14日。</w:t>
      </w:r>
    </w:p>
    <w:p w14:paraId="531165B2">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6.本项目是否接受联合体投标：□是  ■否。</w:t>
      </w:r>
    </w:p>
    <w:p w14:paraId="40C18B3C">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textAlignment w:val="baseline"/>
        <w:rPr>
          <w:rFonts w:hint="eastAsia"/>
          <w:sz w:val="24"/>
          <w:szCs w:val="24"/>
          <w:lang w:val="en-US" w:eastAsia="zh-CN"/>
        </w:rPr>
      </w:pPr>
      <w:bookmarkStart w:id="5" w:name="_Toc28359003"/>
      <w:bookmarkStart w:id="6" w:name="_Toc35393791"/>
      <w:bookmarkStart w:id="7" w:name="_Toc28359080"/>
      <w:bookmarkStart w:id="8" w:name="_Toc35393622"/>
      <w:r>
        <w:rPr>
          <w:rFonts w:hint="eastAsia"/>
          <w:sz w:val="24"/>
          <w:szCs w:val="24"/>
          <w:lang w:val="en-US" w:eastAsia="zh-CN"/>
        </w:rPr>
        <w:t>二、申请人的资格要求（须同时满足）</w:t>
      </w:r>
      <w:bookmarkEnd w:id="5"/>
      <w:bookmarkEnd w:id="6"/>
      <w:bookmarkEnd w:id="7"/>
      <w:bookmarkEnd w:id="8"/>
    </w:p>
    <w:p w14:paraId="5C07585C">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1.满足《中华人民共和国政府采购法》第二十二条规定；</w:t>
      </w:r>
    </w:p>
    <w:p w14:paraId="17B52C62">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textAlignment w:val="baseline"/>
        <w:rPr>
          <w:rFonts w:hint="eastAsia"/>
          <w:sz w:val="24"/>
          <w:szCs w:val="24"/>
          <w:lang w:val="en-US" w:eastAsia="zh-CN"/>
        </w:rPr>
      </w:pPr>
      <w:bookmarkStart w:id="9" w:name="_Toc28359081"/>
      <w:bookmarkStart w:id="10" w:name="_Toc28359004"/>
      <w:r>
        <w:rPr>
          <w:rFonts w:hint="eastAsia"/>
          <w:sz w:val="24"/>
          <w:szCs w:val="24"/>
          <w:lang w:val="en-US" w:eastAsia="zh-CN"/>
        </w:rPr>
        <w:t>2.落实政府采购政策需满足的资格要求：</w:t>
      </w:r>
    </w:p>
    <w:p w14:paraId="1357F9D9">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textAlignment w:val="baseline"/>
        <w:rPr>
          <w:rFonts w:hint="eastAsia"/>
          <w:sz w:val="24"/>
          <w:szCs w:val="24"/>
          <w:lang w:val="en-US" w:eastAsia="zh-CN"/>
        </w:rPr>
      </w:pPr>
      <w:bookmarkStart w:id="11" w:name="_Toc19718"/>
      <w:r>
        <w:rPr>
          <w:rFonts w:hint="eastAsia"/>
          <w:sz w:val="24"/>
          <w:szCs w:val="24"/>
          <w:lang w:val="en-US" w:eastAsia="zh-CN"/>
        </w:rPr>
        <w:t>2.1中小企业政策</w:t>
      </w:r>
      <w:bookmarkEnd w:id="11"/>
    </w:p>
    <w:p w14:paraId="33C23D3D">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□本项目不专门面向中小企业预留采购份额。</w:t>
      </w:r>
    </w:p>
    <w:p w14:paraId="71F36A80">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■本项目专门面向 □中小 ■小微企业采购。即：提供的货物全部由符合政策要求的中小/小微企业制造、服务全部由符合政策要求的中小/小微企业承接。</w:t>
      </w:r>
    </w:p>
    <w:p w14:paraId="6466D971">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szCs w:val="24"/>
          <w:u w:val="single"/>
          <w:lang w:val="en-US" w:eastAsia="zh-CN"/>
        </w:rPr>
        <w:t xml:space="preserve">  /  </w:t>
      </w:r>
      <w:r>
        <w:rPr>
          <w:rFonts w:hint="eastAsia"/>
          <w:sz w:val="24"/>
          <w:szCs w:val="24"/>
          <w:lang w:val="en-US" w:eastAsia="zh-CN"/>
        </w:rPr>
        <w:t>。</w:t>
      </w:r>
    </w:p>
    <w:p w14:paraId="25456D23">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textAlignment w:val="baseline"/>
        <w:rPr>
          <w:rFonts w:hint="eastAsia"/>
          <w:sz w:val="24"/>
          <w:szCs w:val="24"/>
          <w:lang w:val="en-US" w:eastAsia="zh-CN"/>
        </w:rPr>
      </w:pPr>
      <w:bookmarkStart w:id="12" w:name="_Toc21895"/>
      <w:r>
        <w:rPr>
          <w:rFonts w:hint="eastAsia"/>
          <w:sz w:val="24"/>
          <w:szCs w:val="24"/>
          <w:lang w:val="en-US" w:eastAsia="zh-CN"/>
        </w:rPr>
        <w:t>2.2其它落实政府采购政策的资格要求（如有）：</w:t>
      </w:r>
      <w:r>
        <w:rPr>
          <w:rFonts w:hint="eastAsia"/>
          <w:sz w:val="24"/>
          <w:szCs w:val="24"/>
          <w:u w:val="single"/>
          <w:lang w:val="en-US" w:eastAsia="zh-CN"/>
        </w:rPr>
        <w:t xml:space="preserve">  /  </w:t>
      </w:r>
      <w:r>
        <w:rPr>
          <w:rFonts w:hint="eastAsia"/>
          <w:sz w:val="24"/>
          <w:szCs w:val="24"/>
          <w:lang w:val="en-US" w:eastAsia="zh-CN"/>
        </w:rPr>
        <w:t>。</w:t>
      </w:r>
      <w:bookmarkEnd w:id="12"/>
    </w:p>
    <w:p w14:paraId="3AC0E0C1">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3.本项目的特定资格要求：</w:t>
      </w:r>
    </w:p>
    <w:p w14:paraId="257032F3">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textAlignment w:val="baseline"/>
        <w:rPr>
          <w:rFonts w:hint="eastAsia"/>
          <w:sz w:val="24"/>
          <w:szCs w:val="24"/>
          <w:lang w:val="en-US" w:eastAsia="zh-CN"/>
        </w:rPr>
      </w:pPr>
      <w:bookmarkStart w:id="13" w:name="_Toc27895"/>
      <w:r>
        <w:rPr>
          <w:rFonts w:hint="eastAsia"/>
          <w:sz w:val="24"/>
          <w:szCs w:val="24"/>
          <w:lang w:val="en-US" w:eastAsia="zh-CN"/>
        </w:rPr>
        <w:t>3.1本项目是否属于政府购买服务：</w:t>
      </w:r>
      <w:bookmarkEnd w:id="13"/>
    </w:p>
    <w:p w14:paraId="75EA4E5F">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■否</w:t>
      </w:r>
    </w:p>
    <w:p w14:paraId="5A69BCDE">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□是，公益一类事业单位、使用事业编制且由财政拨款保障的群团组织，不得作为承接主体；</w:t>
      </w:r>
    </w:p>
    <w:p w14:paraId="37112375">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textAlignment w:val="baseline"/>
        <w:rPr>
          <w:rFonts w:hint="eastAsia"/>
          <w:sz w:val="24"/>
          <w:szCs w:val="24"/>
          <w:lang w:val="en-US" w:eastAsia="zh-CN"/>
        </w:rPr>
      </w:pPr>
      <w:bookmarkStart w:id="14" w:name="_Toc11456"/>
      <w:r>
        <w:rPr>
          <w:rFonts w:hint="eastAsia"/>
          <w:sz w:val="24"/>
          <w:szCs w:val="24"/>
          <w:lang w:val="en-US" w:eastAsia="zh-CN"/>
        </w:rPr>
        <w:t>3.2其他特定资格要求：</w:t>
      </w:r>
      <w:bookmarkEnd w:id="14"/>
      <w:r>
        <w:rPr>
          <w:rFonts w:hint="eastAsia"/>
          <w:sz w:val="24"/>
          <w:szCs w:val="24"/>
          <w:u w:val="single"/>
          <w:lang w:val="en-US" w:eastAsia="zh-CN"/>
        </w:rPr>
        <w:t xml:space="preserve">  /  </w:t>
      </w:r>
      <w:r>
        <w:rPr>
          <w:rFonts w:hint="eastAsia"/>
          <w:sz w:val="24"/>
          <w:szCs w:val="24"/>
          <w:lang w:val="en-US" w:eastAsia="zh-CN"/>
        </w:rPr>
        <w:t>。</w:t>
      </w:r>
    </w:p>
    <w:bookmarkEnd w:id="9"/>
    <w:bookmarkEnd w:id="10"/>
    <w:p w14:paraId="278A0DE1">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textAlignment w:val="baseline"/>
        <w:rPr>
          <w:rFonts w:hint="eastAsia"/>
          <w:sz w:val="24"/>
          <w:szCs w:val="24"/>
          <w:lang w:val="en-US" w:eastAsia="zh-CN"/>
        </w:rPr>
      </w:pPr>
      <w:bookmarkStart w:id="15" w:name="_Toc35393792"/>
      <w:bookmarkStart w:id="16" w:name="_Toc35393623"/>
      <w:r>
        <w:rPr>
          <w:rFonts w:hint="eastAsia"/>
          <w:sz w:val="24"/>
          <w:szCs w:val="24"/>
          <w:lang w:val="en-US" w:eastAsia="zh-CN"/>
        </w:rPr>
        <w:t>三、获取招标文件</w:t>
      </w:r>
      <w:bookmarkEnd w:id="15"/>
      <w:bookmarkEnd w:id="16"/>
    </w:p>
    <w:p w14:paraId="2FD50E29">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1.时间：</w:t>
      </w:r>
      <w:r>
        <w:rPr>
          <w:rFonts w:hint="eastAsia"/>
          <w:sz w:val="24"/>
          <w:szCs w:val="24"/>
          <w:u w:val="single"/>
          <w:lang w:val="en-US" w:eastAsia="zh-CN"/>
        </w:rPr>
        <w:t>2025</w:t>
      </w:r>
      <w:r>
        <w:rPr>
          <w:rFonts w:hint="eastAsia"/>
          <w:sz w:val="24"/>
          <w:szCs w:val="24"/>
          <w:lang w:val="en-US" w:eastAsia="zh-CN"/>
        </w:rPr>
        <w:t>年</w:t>
      </w:r>
      <w:r>
        <w:rPr>
          <w:rFonts w:hint="eastAsia"/>
          <w:sz w:val="24"/>
          <w:szCs w:val="24"/>
          <w:u w:val="single"/>
          <w:lang w:val="en-US" w:eastAsia="zh-CN"/>
        </w:rPr>
        <w:t>07</w:t>
      </w:r>
      <w:r>
        <w:rPr>
          <w:rFonts w:hint="eastAsia"/>
          <w:sz w:val="24"/>
          <w:szCs w:val="24"/>
          <w:lang w:val="en-US" w:eastAsia="zh-CN"/>
        </w:rPr>
        <w:t>月</w:t>
      </w:r>
      <w:r>
        <w:rPr>
          <w:rFonts w:hint="eastAsia"/>
          <w:sz w:val="24"/>
          <w:szCs w:val="24"/>
          <w:u w:val="single"/>
          <w:lang w:val="en-US" w:eastAsia="zh-CN"/>
        </w:rPr>
        <w:t>25</w:t>
      </w:r>
      <w:r>
        <w:rPr>
          <w:rFonts w:hint="eastAsia"/>
          <w:sz w:val="24"/>
          <w:szCs w:val="24"/>
          <w:lang w:val="en-US" w:eastAsia="zh-CN"/>
        </w:rPr>
        <w:t>日至</w:t>
      </w:r>
      <w:r>
        <w:rPr>
          <w:rFonts w:hint="eastAsia"/>
          <w:sz w:val="24"/>
          <w:szCs w:val="24"/>
          <w:u w:val="single"/>
          <w:lang w:val="en-US" w:eastAsia="zh-CN"/>
        </w:rPr>
        <w:t>2025</w:t>
      </w:r>
      <w:r>
        <w:rPr>
          <w:rFonts w:hint="eastAsia"/>
          <w:sz w:val="24"/>
          <w:szCs w:val="24"/>
          <w:lang w:val="en-US" w:eastAsia="zh-CN"/>
        </w:rPr>
        <w:t>年</w:t>
      </w:r>
      <w:r>
        <w:rPr>
          <w:rFonts w:hint="eastAsia"/>
          <w:sz w:val="24"/>
          <w:szCs w:val="24"/>
          <w:u w:val="single"/>
          <w:lang w:val="en-US" w:eastAsia="zh-CN"/>
        </w:rPr>
        <w:t>07</w:t>
      </w:r>
      <w:r>
        <w:rPr>
          <w:rFonts w:hint="eastAsia"/>
          <w:sz w:val="24"/>
          <w:szCs w:val="24"/>
          <w:lang w:val="en-US" w:eastAsia="zh-CN"/>
        </w:rPr>
        <w:t>月</w:t>
      </w:r>
      <w:r>
        <w:rPr>
          <w:rFonts w:hint="eastAsia"/>
          <w:sz w:val="24"/>
          <w:szCs w:val="24"/>
          <w:u w:val="single"/>
          <w:lang w:val="en-US" w:eastAsia="zh-CN"/>
        </w:rPr>
        <w:t>31</w:t>
      </w:r>
      <w:r>
        <w:rPr>
          <w:rFonts w:hint="eastAsia"/>
          <w:sz w:val="24"/>
          <w:szCs w:val="24"/>
          <w:lang w:val="en-US" w:eastAsia="zh-CN"/>
        </w:rPr>
        <w:t>日，每天上午</w:t>
      </w:r>
      <w:r>
        <w:rPr>
          <w:rFonts w:hint="eastAsia"/>
          <w:sz w:val="24"/>
          <w:szCs w:val="24"/>
          <w:u w:val="single"/>
          <w:lang w:val="en-US" w:eastAsia="zh-CN"/>
        </w:rPr>
        <w:t>09:30</w:t>
      </w:r>
      <w:r>
        <w:rPr>
          <w:rFonts w:hint="eastAsia"/>
          <w:sz w:val="24"/>
          <w:szCs w:val="24"/>
          <w:lang w:val="en-US" w:eastAsia="zh-CN"/>
        </w:rPr>
        <w:t>至</w:t>
      </w:r>
      <w:r>
        <w:rPr>
          <w:rFonts w:hint="eastAsia"/>
          <w:sz w:val="24"/>
          <w:szCs w:val="24"/>
          <w:u w:val="single"/>
          <w:lang w:val="en-US" w:eastAsia="zh-CN"/>
        </w:rPr>
        <w:t>11:30</w:t>
      </w:r>
      <w:r>
        <w:rPr>
          <w:rFonts w:hint="eastAsia"/>
          <w:sz w:val="24"/>
          <w:szCs w:val="24"/>
          <w:lang w:val="en-US" w:eastAsia="zh-CN"/>
        </w:rPr>
        <w:t>，下午</w:t>
      </w:r>
      <w:r>
        <w:rPr>
          <w:rFonts w:hint="eastAsia"/>
          <w:sz w:val="24"/>
          <w:szCs w:val="24"/>
          <w:u w:val="single"/>
          <w:lang w:val="en-US" w:eastAsia="zh-CN"/>
        </w:rPr>
        <w:t>13:30</w:t>
      </w:r>
      <w:r>
        <w:rPr>
          <w:rFonts w:hint="eastAsia"/>
          <w:sz w:val="24"/>
          <w:szCs w:val="24"/>
          <w:lang w:val="en-US" w:eastAsia="zh-CN"/>
        </w:rPr>
        <w:t>至</w:t>
      </w:r>
      <w:r>
        <w:rPr>
          <w:rFonts w:hint="eastAsia"/>
          <w:sz w:val="24"/>
          <w:szCs w:val="24"/>
          <w:u w:val="single"/>
          <w:lang w:val="en-US" w:eastAsia="zh-CN"/>
        </w:rPr>
        <w:t>15:30</w:t>
      </w:r>
      <w:r>
        <w:rPr>
          <w:rFonts w:hint="eastAsia"/>
          <w:sz w:val="24"/>
          <w:szCs w:val="24"/>
          <w:lang w:val="en-US" w:eastAsia="zh-CN"/>
        </w:rPr>
        <w:t>（北京时间，法定节假日除外）。</w:t>
      </w:r>
    </w:p>
    <w:p w14:paraId="042865DB">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2.地点：北京市政府采购电子交易平台</w:t>
      </w:r>
    </w:p>
    <w:p w14:paraId="2E179A46">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3.方式：供应商使用CA数字证书或电子营业执照登录北京市政府采购电子交易平台（http://zbcg-bjzc.zhongcy.com/bjczj-portal-site/index.html#/home）获取电子版招标文件。</w:t>
      </w:r>
    </w:p>
    <w:p w14:paraId="2F840ECA">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4.售价：0元。</w:t>
      </w:r>
    </w:p>
    <w:p w14:paraId="5A367829">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textAlignment w:val="baseline"/>
        <w:rPr>
          <w:rFonts w:hint="eastAsia"/>
          <w:sz w:val="24"/>
          <w:szCs w:val="24"/>
          <w:lang w:val="en-US" w:eastAsia="zh-CN"/>
        </w:rPr>
      </w:pPr>
      <w:bookmarkStart w:id="17" w:name="_Toc28359082"/>
      <w:bookmarkStart w:id="18" w:name="_Toc28359005"/>
      <w:bookmarkStart w:id="19" w:name="_Toc35393793"/>
      <w:bookmarkStart w:id="20" w:name="_Toc35393624"/>
      <w:r>
        <w:rPr>
          <w:rFonts w:hint="eastAsia"/>
          <w:sz w:val="24"/>
          <w:szCs w:val="24"/>
          <w:lang w:val="en-US" w:eastAsia="zh-CN"/>
        </w:rPr>
        <w:t>四、提交投标文件</w:t>
      </w:r>
      <w:bookmarkEnd w:id="17"/>
      <w:bookmarkEnd w:id="18"/>
      <w:r>
        <w:rPr>
          <w:rFonts w:hint="eastAsia"/>
          <w:sz w:val="24"/>
          <w:szCs w:val="24"/>
          <w:lang w:val="en-US" w:eastAsia="zh-CN"/>
        </w:rPr>
        <w:t>截止时间、开标时间和地点</w:t>
      </w:r>
      <w:bookmarkEnd w:id="19"/>
      <w:bookmarkEnd w:id="20"/>
    </w:p>
    <w:p w14:paraId="76AC9010">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投标截止时间、开标时间：</w:t>
      </w:r>
      <w:r>
        <w:rPr>
          <w:rFonts w:hint="eastAsia"/>
          <w:sz w:val="24"/>
          <w:szCs w:val="24"/>
          <w:u w:val="single"/>
          <w:lang w:val="en-US" w:eastAsia="zh-CN"/>
        </w:rPr>
        <w:t>2025</w:t>
      </w:r>
      <w:r>
        <w:rPr>
          <w:rFonts w:hint="eastAsia"/>
          <w:sz w:val="24"/>
          <w:szCs w:val="24"/>
          <w:lang w:val="en-US" w:eastAsia="zh-CN"/>
        </w:rPr>
        <w:t>年</w:t>
      </w:r>
      <w:r>
        <w:rPr>
          <w:rFonts w:hint="eastAsia"/>
          <w:sz w:val="24"/>
          <w:szCs w:val="24"/>
          <w:u w:val="single"/>
          <w:lang w:val="en-US" w:eastAsia="zh-CN"/>
        </w:rPr>
        <w:t>08</w:t>
      </w:r>
      <w:r>
        <w:rPr>
          <w:rFonts w:hint="eastAsia"/>
          <w:sz w:val="24"/>
          <w:szCs w:val="24"/>
          <w:lang w:val="en-US" w:eastAsia="zh-CN"/>
        </w:rPr>
        <w:t>月</w:t>
      </w:r>
      <w:r>
        <w:rPr>
          <w:rFonts w:hint="eastAsia"/>
          <w:sz w:val="24"/>
          <w:szCs w:val="24"/>
          <w:u w:val="single"/>
          <w:lang w:val="en-US" w:eastAsia="zh-CN"/>
        </w:rPr>
        <w:t>14</w:t>
      </w:r>
      <w:r>
        <w:rPr>
          <w:rFonts w:hint="eastAsia"/>
          <w:sz w:val="24"/>
          <w:szCs w:val="24"/>
          <w:lang w:val="en-US" w:eastAsia="zh-CN"/>
        </w:rPr>
        <w:t>日</w:t>
      </w:r>
      <w:r>
        <w:rPr>
          <w:rFonts w:hint="eastAsia"/>
          <w:sz w:val="24"/>
          <w:szCs w:val="24"/>
          <w:u w:val="single"/>
          <w:lang w:val="en-US" w:eastAsia="zh-CN"/>
        </w:rPr>
        <w:t>09</w:t>
      </w:r>
      <w:r>
        <w:rPr>
          <w:rFonts w:hint="eastAsia"/>
          <w:sz w:val="24"/>
          <w:szCs w:val="24"/>
          <w:lang w:val="en-US" w:eastAsia="zh-CN"/>
        </w:rPr>
        <w:t>点</w:t>
      </w:r>
      <w:r>
        <w:rPr>
          <w:rFonts w:hint="eastAsia"/>
          <w:sz w:val="24"/>
          <w:szCs w:val="24"/>
          <w:u w:val="single"/>
          <w:lang w:val="en-US" w:eastAsia="zh-CN"/>
        </w:rPr>
        <w:t>30</w:t>
      </w:r>
      <w:r>
        <w:rPr>
          <w:rFonts w:hint="eastAsia"/>
          <w:sz w:val="24"/>
          <w:szCs w:val="24"/>
          <w:lang w:val="en-US" w:eastAsia="zh-CN"/>
        </w:rPr>
        <w:t>分（北京时间）。</w:t>
      </w:r>
    </w:p>
    <w:p w14:paraId="015C9E96">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地点：本项目采用远程电子开标方式，由投标人自行对电子投标文件进行解密或供应商在开标地点使用CA认证证书登录北京市政府采购电子交易平台进行电子开标。</w:t>
      </w:r>
    </w:p>
    <w:p w14:paraId="593C8A3A">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textAlignment w:val="baseline"/>
        <w:rPr>
          <w:rFonts w:hint="eastAsia"/>
          <w:sz w:val="24"/>
          <w:szCs w:val="24"/>
          <w:lang w:val="en-US" w:eastAsia="zh-CN"/>
        </w:rPr>
      </w:pPr>
      <w:bookmarkStart w:id="21" w:name="_Toc35393794"/>
      <w:bookmarkStart w:id="22" w:name="_Toc28359007"/>
      <w:bookmarkStart w:id="23" w:name="_Toc28359084"/>
      <w:bookmarkStart w:id="24" w:name="_Toc35393625"/>
      <w:r>
        <w:rPr>
          <w:rFonts w:hint="eastAsia"/>
          <w:sz w:val="24"/>
          <w:szCs w:val="24"/>
          <w:lang w:val="en-US" w:eastAsia="zh-CN"/>
        </w:rPr>
        <w:t>五、公告期限</w:t>
      </w:r>
      <w:bookmarkEnd w:id="21"/>
      <w:bookmarkEnd w:id="22"/>
      <w:bookmarkEnd w:id="23"/>
      <w:bookmarkEnd w:id="24"/>
    </w:p>
    <w:p w14:paraId="028FB395">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自本公告发布之日起5个工作日。</w:t>
      </w:r>
    </w:p>
    <w:p w14:paraId="5254F14D">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textAlignment w:val="baseline"/>
        <w:rPr>
          <w:rFonts w:hint="eastAsia"/>
          <w:sz w:val="24"/>
          <w:szCs w:val="24"/>
          <w:lang w:val="en-US" w:eastAsia="zh-CN"/>
        </w:rPr>
      </w:pPr>
      <w:bookmarkStart w:id="25" w:name="_Toc35393626"/>
      <w:bookmarkStart w:id="26" w:name="_Toc35393795"/>
      <w:r>
        <w:rPr>
          <w:rFonts w:hint="eastAsia"/>
          <w:sz w:val="24"/>
          <w:szCs w:val="24"/>
          <w:lang w:val="en-US" w:eastAsia="zh-CN"/>
        </w:rPr>
        <w:t>六、其他补充事宜</w:t>
      </w:r>
      <w:bookmarkEnd w:id="25"/>
      <w:bookmarkEnd w:id="26"/>
    </w:p>
    <w:p w14:paraId="3A706729">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1.本项目需要落实的政府采购政策:1）节能产品强制采购；2）节能产品、环境标志产品优先采购；3）政府采购促进中小企业发展；4）政府采购项目支持监狱企业发展；5）政府采购信用担保；6）政府采购促进残疾人就业；7）扶持不发达地区和少数民族地区。</w:t>
      </w:r>
    </w:p>
    <w:p w14:paraId="3A98D97A">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2.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3825CC72">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CA数字证书服务热线010-58511086</w:t>
      </w:r>
    </w:p>
    <w:p w14:paraId="771A17E7">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电子营业执照服务热线400-699-7000</w:t>
      </w:r>
    </w:p>
    <w:p w14:paraId="3AB15B49">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技术支持服务热线010-86483801</w:t>
      </w:r>
    </w:p>
    <w:p w14:paraId="0F259F90">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textAlignment w:val="baseline"/>
        <w:rPr>
          <w:rFonts w:hint="eastAsia"/>
          <w:sz w:val="24"/>
          <w:szCs w:val="24"/>
          <w:lang w:val="en-US" w:eastAsia="zh-CN"/>
        </w:rPr>
      </w:pPr>
      <w:bookmarkStart w:id="27" w:name="_Toc8686"/>
      <w:r>
        <w:rPr>
          <w:rFonts w:hint="eastAsia"/>
          <w:sz w:val="24"/>
          <w:szCs w:val="24"/>
          <w:lang w:val="en-US" w:eastAsia="zh-CN"/>
        </w:rPr>
        <w:t>2.1办理CA数字证书或电子营业执照</w:t>
      </w:r>
      <w:bookmarkEnd w:id="27"/>
    </w:p>
    <w:p w14:paraId="1AF82B32">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供应商登录北京市政府采购电子交易平台查阅“用户指南”—“操作指南”—“市场主体CA办理操作流程指引”/“电子营业执照使用指南”，按照程序要求办理。</w:t>
      </w:r>
    </w:p>
    <w:p w14:paraId="15680F14">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textAlignment w:val="baseline"/>
        <w:rPr>
          <w:rFonts w:hint="eastAsia"/>
          <w:sz w:val="24"/>
          <w:szCs w:val="24"/>
          <w:lang w:val="en-US" w:eastAsia="zh-CN"/>
        </w:rPr>
      </w:pPr>
      <w:bookmarkStart w:id="28" w:name="_Toc31239"/>
      <w:r>
        <w:rPr>
          <w:rFonts w:hint="eastAsia"/>
          <w:sz w:val="24"/>
          <w:szCs w:val="24"/>
          <w:lang w:val="en-US" w:eastAsia="zh-CN"/>
        </w:rPr>
        <w:t>2.2注册</w:t>
      </w:r>
      <w:bookmarkEnd w:id="28"/>
    </w:p>
    <w:p w14:paraId="449C883E">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供应商登录北京市政府采购电子交易平台“用户指南”—“操作指南”—“市场主体注册入库操作流程指引”进行自助注册绑定。</w:t>
      </w:r>
    </w:p>
    <w:p w14:paraId="3E2F4DCE">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textAlignment w:val="baseline"/>
        <w:rPr>
          <w:rFonts w:hint="eastAsia"/>
          <w:sz w:val="24"/>
          <w:szCs w:val="24"/>
          <w:lang w:val="en-US" w:eastAsia="zh-CN"/>
        </w:rPr>
      </w:pPr>
      <w:bookmarkStart w:id="29" w:name="_Toc22128"/>
      <w:r>
        <w:rPr>
          <w:rFonts w:hint="eastAsia"/>
          <w:sz w:val="24"/>
          <w:szCs w:val="24"/>
          <w:lang w:val="en-US" w:eastAsia="zh-CN"/>
        </w:rPr>
        <w:t>2.3驱动、客户端下载</w:t>
      </w:r>
      <w:bookmarkEnd w:id="29"/>
    </w:p>
    <w:p w14:paraId="6D5EFD45">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供应商登录北京市政府采购电子交易平台“用户指南”—“工具下载”—“招标采购系统文件驱动安装包”下载相关驱动。</w:t>
      </w:r>
    </w:p>
    <w:p w14:paraId="21851893">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供应商登录北京市政府采购电子交易平台“用户指南”—“工具下载”—“投标文件编制工具”下载相关客户端。</w:t>
      </w:r>
    </w:p>
    <w:p w14:paraId="3F25B05D">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textAlignment w:val="baseline"/>
        <w:rPr>
          <w:rFonts w:hint="eastAsia"/>
          <w:sz w:val="24"/>
          <w:szCs w:val="24"/>
          <w:lang w:val="en-US" w:eastAsia="zh-CN"/>
        </w:rPr>
      </w:pPr>
      <w:bookmarkStart w:id="30" w:name="_Toc10635"/>
      <w:r>
        <w:rPr>
          <w:rFonts w:hint="eastAsia"/>
          <w:sz w:val="24"/>
          <w:szCs w:val="24"/>
          <w:lang w:val="en-US" w:eastAsia="zh-CN"/>
        </w:rPr>
        <w:t>2.4获取电子招标文件</w:t>
      </w:r>
      <w:bookmarkEnd w:id="30"/>
    </w:p>
    <w:p w14:paraId="542094C3">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供应商使用CA数字证书或电子营业执照登录北京市政府采购电子交易平台获取电子招标文件。</w:t>
      </w:r>
    </w:p>
    <w:p w14:paraId="034F2257">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47375474">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textAlignment w:val="baseline"/>
        <w:rPr>
          <w:rFonts w:hint="eastAsia"/>
          <w:sz w:val="24"/>
          <w:szCs w:val="24"/>
          <w:lang w:val="en-US" w:eastAsia="zh-CN"/>
        </w:rPr>
      </w:pPr>
      <w:bookmarkStart w:id="31" w:name="_Toc29668"/>
      <w:r>
        <w:rPr>
          <w:rFonts w:hint="eastAsia"/>
          <w:sz w:val="24"/>
          <w:szCs w:val="24"/>
          <w:lang w:val="en-US" w:eastAsia="zh-CN"/>
        </w:rPr>
        <w:t>2.5编制电子投标文件</w:t>
      </w:r>
      <w:bookmarkEnd w:id="31"/>
    </w:p>
    <w:p w14:paraId="3B253840">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7621E570">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textAlignment w:val="baseline"/>
        <w:rPr>
          <w:rFonts w:hint="eastAsia"/>
          <w:sz w:val="24"/>
          <w:szCs w:val="24"/>
          <w:lang w:val="en-US" w:eastAsia="zh-CN"/>
        </w:rPr>
      </w:pPr>
      <w:bookmarkStart w:id="32" w:name="_Toc5069"/>
      <w:r>
        <w:rPr>
          <w:rFonts w:hint="eastAsia"/>
          <w:sz w:val="24"/>
          <w:szCs w:val="24"/>
          <w:lang w:val="en-US" w:eastAsia="zh-CN"/>
        </w:rPr>
        <w:t>2.6提交电子投标文件</w:t>
      </w:r>
      <w:bookmarkEnd w:id="32"/>
    </w:p>
    <w:p w14:paraId="51DD59E4">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供应商应于投标截止时间前在北京市政府采购电子交易平台提交电子投标文件，上传电子投标文件过程中请保持与互联网的连接畅通。</w:t>
      </w:r>
    </w:p>
    <w:p w14:paraId="11F44374">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textAlignment w:val="baseline"/>
        <w:rPr>
          <w:rFonts w:hint="eastAsia"/>
          <w:sz w:val="24"/>
          <w:szCs w:val="24"/>
          <w:lang w:val="en-US" w:eastAsia="zh-CN"/>
        </w:rPr>
      </w:pPr>
      <w:bookmarkStart w:id="33" w:name="_Toc6506"/>
      <w:r>
        <w:rPr>
          <w:rFonts w:hint="eastAsia"/>
          <w:sz w:val="24"/>
          <w:szCs w:val="24"/>
          <w:lang w:val="en-US" w:eastAsia="zh-CN"/>
        </w:rPr>
        <w:t>2.7电子开标</w:t>
      </w:r>
      <w:bookmarkEnd w:id="33"/>
    </w:p>
    <w:p w14:paraId="6A810354">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供应商在开标地点使用CA数字证书或电子营业执照登录北京市政府采购电子交易平台进行电子开标。</w:t>
      </w:r>
    </w:p>
    <w:p w14:paraId="035830A3">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textAlignment w:val="baseline"/>
        <w:rPr>
          <w:rFonts w:hint="eastAsia"/>
          <w:sz w:val="24"/>
          <w:szCs w:val="24"/>
          <w:lang w:val="en-US" w:eastAsia="zh-CN"/>
        </w:rPr>
      </w:pPr>
      <w:bookmarkStart w:id="34" w:name="_Toc35393796"/>
      <w:bookmarkStart w:id="35" w:name="_Toc28359008"/>
      <w:bookmarkStart w:id="36" w:name="_Toc28359085"/>
      <w:bookmarkStart w:id="37" w:name="_Toc35393627"/>
      <w:r>
        <w:rPr>
          <w:rFonts w:hint="eastAsia"/>
          <w:sz w:val="24"/>
          <w:szCs w:val="24"/>
          <w:lang w:val="en-US" w:eastAsia="zh-CN"/>
        </w:rPr>
        <w:t>七、对本次招标提出询问，请按以下方式联系。</w:t>
      </w:r>
      <w:bookmarkEnd w:id="34"/>
      <w:bookmarkEnd w:id="35"/>
      <w:bookmarkEnd w:id="36"/>
      <w:bookmarkEnd w:id="37"/>
    </w:p>
    <w:p w14:paraId="694E854D">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1.采购人信息</w:t>
      </w:r>
    </w:p>
    <w:p w14:paraId="045CBBA2">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textAlignment w:val="baseline"/>
        <w:rPr>
          <w:rFonts w:hint="eastAsia"/>
          <w:sz w:val="24"/>
          <w:szCs w:val="24"/>
          <w:lang w:val="en-US" w:eastAsia="zh-CN"/>
        </w:rPr>
      </w:pPr>
      <w:bookmarkStart w:id="38" w:name="_Toc28359086"/>
      <w:bookmarkStart w:id="39" w:name="_Toc28359009"/>
      <w:r>
        <w:rPr>
          <w:rFonts w:hint="eastAsia"/>
          <w:sz w:val="24"/>
          <w:szCs w:val="24"/>
          <w:lang w:val="en-US" w:eastAsia="zh-CN"/>
        </w:rPr>
        <w:t>名    称：北京市怀柔区文化产业发展促进中心</w:t>
      </w:r>
    </w:p>
    <w:p w14:paraId="7496F576">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地    址：北京市怀柔区杨宋镇凤瑞一园3号院甲5号楼一层</w:t>
      </w:r>
    </w:p>
    <w:p w14:paraId="4CCFC61D">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联系方式：冯老师，010-69680061</w:t>
      </w:r>
    </w:p>
    <w:p w14:paraId="59F02B16">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2.采购代理机构信息</w:t>
      </w:r>
      <w:bookmarkEnd w:id="38"/>
      <w:bookmarkEnd w:id="39"/>
    </w:p>
    <w:p w14:paraId="489AAC64">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textAlignment w:val="baseline"/>
        <w:rPr>
          <w:rFonts w:hint="eastAsia"/>
          <w:sz w:val="24"/>
          <w:szCs w:val="24"/>
          <w:lang w:val="en-US" w:eastAsia="zh-CN"/>
        </w:rPr>
      </w:pPr>
      <w:bookmarkStart w:id="40" w:name="_Toc28359087"/>
      <w:bookmarkStart w:id="41" w:name="_Toc28359010"/>
      <w:r>
        <w:rPr>
          <w:rFonts w:hint="eastAsia"/>
          <w:sz w:val="24"/>
          <w:szCs w:val="24"/>
          <w:lang w:val="en-US" w:eastAsia="zh-CN"/>
        </w:rPr>
        <w:t>名    称：中归咨询管理（北京）有限公司</w:t>
      </w:r>
    </w:p>
    <w:p w14:paraId="70D4425B">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地    址：北京市怀柔区迎宾南路11号五幢二层2213室</w:t>
      </w:r>
    </w:p>
    <w:p w14:paraId="1A028895">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联系方式：师博科，010-53606938</w:t>
      </w:r>
    </w:p>
    <w:p w14:paraId="1A3DAAD8">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3.项目联系方式</w:t>
      </w:r>
      <w:bookmarkEnd w:id="40"/>
      <w:bookmarkEnd w:id="41"/>
    </w:p>
    <w:p w14:paraId="4ACB1B11">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项目联系人：师博科</w:t>
      </w:r>
    </w:p>
    <w:p w14:paraId="210B87B6">
      <w:pPr>
        <w:pStyle w:val="3"/>
        <w:keepNext w:val="0"/>
        <w:keepLines w:val="0"/>
        <w:pageBreakBefore w:val="0"/>
        <w:widowControl/>
        <w:kinsoku w:val="0"/>
        <w:wordWrap/>
        <w:overflowPunct/>
        <w:topLinePunct w:val="0"/>
        <w:autoSpaceDE w:val="0"/>
        <w:autoSpaceDN w:val="0"/>
        <w:bidi w:val="0"/>
        <w:adjustRightInd w:val="0"/>
        <w:snapToGrid w:val="0"/>
        <w:spacing w:before="0" w:line="360" w:lineRule="auto"/>
        <w:ind w:left="0" w:right="0" w:firstLine="480" w:firstLineChars="200"/>
        <w:textAlignment w:val="baseline"/>
        <w:rPr>
          <w:rFonts w:hint="eastAsia"/>
          <w:sz w:val="24"/>
          <w:szCs w:val="24"/>
          <w:lang w:val="en-US" w:eastAsia="zh-CN"/>
        </w:rPr>
      </w:pPr>
      <w:r>
        <w:rPr>
          <w:rFonts w:hint="eastAsia"/>
          <w:sz w:val="24"/>
          <w:szCs w:val="24"/>
          <w:lang w:val="en-US" w:eastAsia="zh-CN"/>
        </w:rPr>
        <w:t>电      话：010-53606938</w:t>
      </w:r>
    </w:p>
    <w:p w14:paraId="32B0C3F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highlight w:val="none"/>
          <w:lang w:val="en-US"/>
        </w:rPr>
      </w:pPr>
    </w:p>
    <w:p w14:paraId="0F7BC255">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0A7EF9"/>
    <w:rsid w:val="05F4468D"/>
    <w:rsid w:val="0849681F"/>
    <w:rsid w:val="0BD02715"/>
    <w:rsid w:val="12A522FF"/>
    <w:rsid w:val="19D30026"/>
    <w:rsid w:val="210A7EF9"/>
    <w:rsid w:val="29C86BEA"/>
    <w:rsid w:val="32A67749"/>
    <w:rsid w:val="42326881"/>
    <w:rsid w:val="4A99602A"/>
    <w:rsid w:val="51423E5D"/>
    <w:rsid w:val="528775F5"/>
    <w:rsid w:val="544916BE"/>
    <w:rsid w:val="59502E9B"/>
    <w:rsid w:val="5A666A46"/>
    <w:rsid w:val="5BEC090D"/>
    <w:rsid w:val="5D261FBA"/>
    <w:rsid w:val="649B194B"/>
    <w:rsid w:val="64C45EAC"/>
    <w:rsid w:val="658B3471"/>
    <w:rsid w:val="77215E14"/>
    <w:rsid w:val="77F263D0"/>
    <w:rsid w:val="7D815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heading 2"/>
    <w:basedOn w:val="1"/>
    <w:next w:val="9"/>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widowControl w:val="0"/>
      <w:tabs>
        <w:tab w:val="left" w:pos="567"/>
      </w:tabs>
      <w:ind w:firstLine="420"/>
      <w:jc w:val="both"/>
    </w:pPr>
    <w:rPr>
      <w:kern w:val="2"/>
      <w:sz w:val="21"/>
    </w:rPr>
  </w:style>
  <w:style w:type="paragraph" w:styleId="3">
    <w:name w:val="Body Text"/>
    <w:basedOn w:val="1"/>
    <w:next w:val="4"/>
    <w:qFormat/>
    <w:uiPriority w:val="0"/>
    <w:pPr>
      <w:tabs>
        <w:tab w:val="left" w:pos="567"/>
      </w:tabs>
      <w:spacing w:before="120" w:line="22" w:lineRule="atLeast"/>
    </w:pPr>
    <w:rPr>
      <w:rFonts w:ascii="宋体" w:hAnsi="宋体"/>
      <w:sz w:val="24"/>
    </w:rPr>
  </w:style>
  <w:style w:type="paragraph" w:styleId="4">
    <w:name w:val="Body Text 2"/>
    <w:basedOn w:val="1"/>
    <w:next w:val="3"/>
    <w:qFormat/>
    <w:uiPriority w:val="0"/>
    <w:pPr>
      <w:jc w:val="center"/>
    </w:pPr>
    <w:rPr>
      <w:b/>
      <w:bCs/>
      <w:sz w:val="72"/>
    </w:rPr>
  </w:style>
  <w:style w:type="paragraph" w:styleId="5">
    <w:name w:val="Body Text First Indent 2"/>
    <w:basedOn w:val="6"/>
    <w:next w:val="1"/>
    <w:qFormat/>
    <w:uiPriority w:val="0"/>
    <w:pPr>
      <w:spacing w:after="120" w:line="480" w:lineRule="exact"/>
      <w:ind w:left="420" w:leftChars="200" w:firstLine="420" w:firstLineChars="200"/>
    </w:pPr>
    <w:rPr>
      <w:szCs w:val="20"/>
    </w:rPr>
  </w:style>
  <w:style w:type="paragraph" w:styleId="6">
    <w:name w:val="Body Text Indent"/>
    <w:basedOn w:val="1"/>
    <w:next w:val="7"/>
    <w:qFormat/>
    <w:uiPriority w:val="0"/>
    <w:pPr>
      <w:spacing w:line="360" w:lineRule="auto"/>
      <w:ind w:firstLine="570"/>
    </w:pPr>
    <w:rPr>
      <w:sz w:val="24"/>
    </w:rPr>
  </w:style>
  <w:style w:type="paragraph" w:styleId="7">
    <w:name w:val="envelope return"/>
    <w:basedOn w:val="1"/>
    <w:qFormat/>
    <w:uiPriority w:val="0"/>
    <w:pPr>
      <w:snapToGrid w:val="0"/>
    </w:pPr>
    <w:rPr>
      <w:rFonts w:ascii="Arial" w:hAnsi="Arial"/>
    </w:rPr>
  </w:style>
  <w:style w:type="paragraph" w:styleId="9">
    <w:name w:val="Normal Indent"/>
    <w:basedOn w:val="1"/>
    <w:qFormat/>
    <w:uiPriority w:val="0"/>
    <w:pPr>
      <w:ind w:firstLine="420" w:firstLineChars="200"/>
    </w:pPr>
  </w:style>
  <w:style w:type="paragraph" w:styleId="10">
    <w:name w:val="Plain Text"/>
    <w:basedOn w:val="1"/>
    <w:qFormat/>
    <w:uiPriority w:val="0"/>
    <w:rPr>
      <w:rFonts w:hint="eastAsia"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2065</Words>
  <Characters>2336</Characters>
  <Lines>0</Lines>
  <Paragraphs>0</Paragraphs>
  <TotalTime>0</TotalTime>
  <ScaleCrop>false</ScaleCrop>
  <LinksUpToDate>false</LinksUpToDate>
  <CharactersWithSpaces>2376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2025-02-10T06:04:00Z</dcterms:created>
  <dc:creator>招标代理</dc:creator>
  <cp:lastModifiedBy>汇信-马彬</cp:lastModifiedBy>
  <dcterms:modified xsi:type="dcterms:W3CDTF">2025-07-24T01:30:13Z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75B72D6197F542DE991CD54DEEF79926_11</vt:lpwstr>
  </property>
  <property fmtid="{D5CDD505-2E9C-101B-9397-08002B2CF9AE}" pid="4" name="KSOTemplateDocerSaveRecord">
    <vt:lpwstr>eyJoZGlkIjoiMWJkMzc0NzI3YjE4YzY2OWI3YTliNzI2M2FiMDUxYWIiLCJ1c2VySWQiOiIxNjQzNjYzNzY0In0=</vt:lpwstr>
  </property>
</Properties>
</file>