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95D9">
      <w:pPr>
        <w:pStyle w:val="3"/>
        <w:tabs>
          <w:tab w:val="left" w:pos="0"/>
        </w:tabs>
        <w:autoSpaceDE w:val="0"/>
        <w:autoSpaceDN w:val="0"/>
        <w:adjustRightInd w:val="0"/>
        <w:spacing w:before="0" w:after="0" w:line="360" w:lineRule="auto"/>
        <w:jc w:val="center"/>
        <w:rPr>
          <w:rFonts w:hint="eastAsia" w:ascii="宋体" w:hAnsi="宋体"/>
          <w:sz w:val="28"/>
          <w:szCs w:val="28"/>
          <w:highlight w:val="none"/>
        </w:rPr>
      </w:pPr>
      <w:bookmarkStart w:id="0" w:name="_Toc28359011"/>
      <w:bookmarkStart w:id="1" w:name="_Toc35393797"/>
      <w:r>
        <w:rPr>
          <w:rFonts w:hint="eastAsia" w:ascii="宋体" w:hAnsi="宋体"/>
          <w:sz w:val="28"/>
          <w:szCs w:val="28"/>
          <w:highlight w:val="none"/>
          <w:lang w:val="en-US" w:eastAsia="zh-CN"/>
        </w:rPr>
        <w:t>房山区良乡医院2025-2027年度医疗废物清运处理服务采购项目</w:t>
      </w:r>
      <w:r>
        <w:rPr>
          <w:rFonts w:hint="eastAsia" w:ascii="宋体" w:hAnsi="宋体"/>
          <w:sz w:val="28"/>
          <w:szCs w:val="28"/>
          <w:highlight w:val="none"/>
          <w:lang w:eastAsia="zh-CN"/>
        </w:rPr>
        <w:t>竞争性磋商</w:t>
      </w:r>
      <w:r>
        <w:rPr>
          <w:rFonts w:hint="eastAsia" w:ascii="宋体" w:hAnsi="宋体"/>
          <w:sz w:val="28"/>
          <w:szCs w:val="28"/>
          <w:highlight w:val="none"/>
        </w:rPr>
        <w:t>公告</w:t>
      </w:r>
      <w:bookmarkEnd w:id="0"/>
      <w:bookmarkEnd w:id="1"/>
    </w:p>
    <w:p w14:paraId="6B3EA32F">
      <w:pPr>
        <w:pBdr>
          <w:top w:val="single" w:color="auto" w:sz="4" w:space="1"/>
          <w:left w:val="single" w:color="auto" w:sz="4" w:space="4"/>
          <w:bottom w:val="single" w:color="auto" w:sz="4" w:space="1"/>
          <w:right w:val="single" w:color="auto" w:sz="4" w:space="4"/>
        </w:pBd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项目概况</w:t>
      </w:r>
    </w:p>
    <w:p w14:paraId="5D073DEE">
      <w:pPr>
        <w:pBdr>
          <w:top w:val="single" w:color="auto" w:sz="4" w:space="1"/>
          <w:left w:val="single" w:color="auto" w:sz="4" w:space="4"/>
          <w:bottom w:val="single" w:color="auto" w:sz="4" w:space="1"/>
          <w:right w:val="single" w:color="auto" w:sz="4" w:space="4"/>
        </w:pBd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u w:val="single"/>
          <w:lang w:val="en-US" w:eastAsia="zh-CN"/>
        </w:rPr>
        <w:t>房山区良乡医院2025-2027年度医疗废物清运处理服务采购项目</w:t>
      </w:r>
      <w:r>
        <w:rPr>
          <w:rFonts w:hint="eastAsia" w:ascii="宋体" w:hAnsi="宋体"/>
          <w:sz w:val="24"/>
          <w:szCs w:val="24"/>
          <w:highlight w:val="none"/>
          <w:lang w:eastAsia="zh-CN"/>
        </w:rPr>
        <w:t>竞争性磋商</w:t>
      </w:r>
      <w:r>
        <w:rPr>
          <w:rFonts w:hint="eastAsia" w:ascii="宋体" w:hAnsi="宋体"/>
          <w:sz w:val="24"/>
          <w:szCs w:val="24"/>
          <w:highlight w:val="none"/>
        </w:rPr>
        <w:t>项目的潜在投标人应在</w:t>
      </w:r>
      <w:r>
        <w:rPr>
          <w:rFonts w:hint="eastAsia" w:ascii="宋体" w:hAnsi="宋体"/>
          <w:sz w:val="24"/>
          <w:szCs w:val="24"/>
          <w:highlight w:val="none"/>
          <w:u w:val="single"/>
        </w:rPr>
        <w:t>北京市政府采购电子交易平台</w:t>
      </w:r>
      <w:r>
        <w:rPr>
          <w:rFonts w:hint="eastAsia" w:ascii="宋体" w:hAnsi="宋体"/>
          <w:sz w:val="24"/>
          <w:szCs w:val="24"/>
          <w:highlight w:val="none"/>
        </w:rPr>
        <w:t>获取</w:t>
      </w:r>
      <w:r>
        <w:rPr>
          <w:rFonts w:hint="eastAsia" w:ascii="宋体" w:hAnsi="宋体"/>
          <w:sz w:val="24"/>
          <w:szCs w:val="24"/>
          <w:highlight w:val="none"/>
          <w:lang w:eastAsia="zh-CN"/>
        </w:rPr>
        <w:t>磋商文件</w:t>
      </w:r>
      <w:r>
        <w:rPr>
          <w:rFonts w:hint="eastAsia" w:ascii="宋体" w:hAnsi="宋体"/>
          <w:sz w:val="24"/>
          <w:szCs w:val="24"/>
          <w:highlight w:val="none"/>
        </w:rPr>
        <w:t>，并于</w:t>
      </w:r>
      <w:r>
        <w:rPr>
          <w:rFonts w:ascii="宋体" w:hAnsi="宋体"/>
          <w:sz w:val="24"/>
          <w:szCs w:val="24"/>
          <w:highlight w:val="none"/>
          <w:u w:val="single"/>
        </w:rPr>
        <w:t>202</w:t>
      </w:r>
      <w:r>
        <w:rPr>
          <w:rFonts w:hint="eastAsia" w:ascii="宋体" w:hAnsi="宋体"/>
          <w:sz w:val="24"/>
          <w:szCs w:val="24"/>
          <w:highlight w:val="none"/>
          <w:u w:val="single"/>
          <w:lang w:val="en-US" w:eastAsia="zh-CN"/>
        </w:rPr>
        <w:t>5</w:t>
      </w:r>
      <w:r>
        <w:rPr>
          <w:rFonts w:hint="eastAsia" w:ascii="宋体" w:hAnsi="宋体"/>
          <w:bCs/>
          <w:sz w:val="24"/>
          <w:szCs w:val="24"/>
          <w:highlight w:val="none"/>
          <w:u w:val="single"/>
        </w:rPr>
        <w:t>年</w:t>
      </w:r>
      <w:r>
        <w:rPr>
          <w:rFonts w:hint="eastAsia" w:ascii="宋体" w:hAnsi="宋体"/>
          <w:bCs/>
          <w:sz w:val="24"/>
          <w:szCs w:val="24"/>
          <w:highlight w:val="none"/>
          <w:u w:val="single"/>
          <w:lang w:val="en-US" w:eastAsia="zh-CN"/>
        </w:rPr>
        <w:t>8</w:t>
      </w:r>
      <w:r>
        <w:rPr>
          <w:rFonts w:hint="eastAsia" w:ascii="宋体" w:hAnsi="宋体"/>
          <w:bCs/>
          <w:sz w:val="24"/>
          <w:szCs w:val="24"/>
          <w:highlight w:val="none"/>
          <w:u w:val="single"/>
        </w:rPr>
        <w:t>月</w:t>
      </w:r>
      <w:r>
        <w:rPr>
          <w:rFonts w:hint="eastAsia" w:ascii="宋体" w:hAnsi="宋体"/>
          <w:bCs/>
          <w:sz w:val="24"/>
          <w:szCs w:val="24"/>
          <w:highlight w:val="none"/>
          <w:u w:val="single"/>
          <w:lang w:val="en-US" w:eastAsia="zh-CN"/>
        </w:rPr>
        <w:t>19</w:t>
      </w:r>
      <w:r>
        <w:rPr>
          <w:rFonts w:hint="eastAsia" w:ascii="宋体" w:hAnsi="宋体"/>
          <w:bCs/>
          <w:sz w:val="24"/>
          <w:szCs w:val="24"/>
          <w:highlight w:val="none"/>
          <w:u w:val="single"/>
        </w:rPr>
        <w:t>日</w:t>
      </w:r>
      <w:r>
        <w:rPr>
          <w:rFonts w:ascii="宋体" w:hAnsi="宋体"/>
          <w:bCs/>
          <w:sz w:val="24"/>
          <w:szCs w:val="24"/>
          <w:highlight w:val="none"/>
          <w:u w:val="single"/>
        </w:rPr>
        <w:t>9</w:t>
      </w:r>
      <w:r>
        <w:rPr>
          <w:rFonts w:hint="eastAsia" w:ascii="宋体" w:hAnsi="宋体"/>
          <w:bCs/>
          <w:sz w:val="24"/>
          <w:szCs w:val="24"/>
          <w:highlight w:val="none"/>
          <w:u w:val="single"/>
        </w:rPr>
        <w:t>点3</w:t>
      </w:r>
      <w:r>
        <w:rPr>
          <w:rFonts w:ascii="宋体" w:hAnsi="宋体"/>
          <w:bCs/>
          <w:sz w:val="24"/>
          <w:szCs w:val="24"/>
          <w:highlight w:val="none"/>
          <w:u w:val="single"/>
        </w:rPr>
        <w:t>0</w:t>
      </w:r>
      <w:r>
        <w:rPr>
          <w:rFonts w:hint="eastAsia" w:ascii="宋体" w:hAnsi="宋体"/>
          <w:bCs/>
          <w:sz w:val="24"/>
          <w:szCs w:val="24"/>
          <w:highlight w:val="none"/>
          <w:u w:val="single"/>
        </w:rPr>
        <w:t>分</w:t>
      </w:r>
      <w:r>
        <w:rPr>
          <w:rFonts w:hint="eastAsia" w:ascii="宋体" w:hAnsi="宋体"/>
          <w:bCs/>
          <w:sz w:val="24"/>
          <w:szCs w:val="24"/>
          <w:highlight w:val="none"/>
        </w:rPr>
        <w:t>（北京时间）前提交投标</w:t>
      </w:r>
      <w:r>
        <w:rPr>
          <w:rFonts w:ascii="宋体" w:hAnsi="宋体"/>
          <w:bCs/>
          <w:sz w:val="24"/>
          <w:szCs w:val="24"/>
          <w:highlight w:val="none"/>
        </w:rPr>
        <w:t>文件</w:t>
      </w:r>
      <w:r>
        <w:rPr>
          <w:rFonts w:hint="eastAsia" w:ascii="宋体" w:hAnsi="宋体"/>
          <w:sz w:val="24"/>
          <w:szCs w:val="24"/>
          <w:highlight w:val="none"/>
        </w:rPr>
        <w:t>。</w:t>
      </w:r>
    </w:p>
    <w:p w14:paraId="79DFB70A">
      <w:pPr>
        <w:pStyle w:val="4"/>
        <w:spacing w:before="140" w:after="140" w:line="240" w:lineRule="auto"/>
        <w:rPr>
          <w:rFonts w:hint="eastAsia" w:ascii="宋体" w:hAnsi="宋体" w:eastAsia="宋体" w:cs="宋体"/>
          <w:b w:val="0"/>
          <w:sz w:val="24"/>
          <w:szCs w:val="24"/>
          <w:highlight w:val="none"/>
        </w:rPr>
      </w:pPr>
      <w:bookmarkStart w:id="2" w:name="_Toc35393798"/>
      <w:bookmarkStart w:id="3" w:name="_Toc35393629"/>
      <w:bookmarkStart w:id="4" w:name="_Toc28359012"/>
      <w:bookmarkStart w:id="5" w:name="_Toc28359089"/>
      <w:r>
        <w:rPr>
          <w:rFonts w:hint="eastAsia" w:ascii="宋体" w:hAnsi="宋体" w:eastAsia="宋体" w:cs="宋体"/>
          <w:b w:val="0"/>
          <w:sz w:val="24"/>
          <w:szCs w:val="24"/>
          <w:highlight w:val="none"/>
        </w:rPr>
        <w:t>一、项目基本情况</w:t>
      </w:r>
      <w:bookmarkEnd w:id="2"/>
      <w:bookmarkEnd w:id="3"/>
      <w:bookmarkEnd w:id="4"/>
      <w:bookmarkEnd w:id="5"/>
    </w:p>
    <w:p w14:paraId="167DE3D6">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项目编号：</w:t>
      </w:r>
      <w:r>
        <w:rPr>
          <w:rFonts w:hint="eastAsia" w:ascii="宋体" w:hAnsi="宋体"/>
          <w:sz w:val="24"/>
          <w:szCs w:val="24"/>
          <w:highlight w:val="none"/>
          <w:lang w:val="en-US" w:eastAsia="zh-CN"/>
        </w:rPr>
        <w:t>11011125210200024986-XM001</w:t>
      </w:r>
      <w:r>
        <w:rPr>
          <w:rFonts w:ascii="宋体" w:hAnsi="宋体"/>
          <w:sz w:val="24"/>
          <w:szCs w:val="24"/>
          <w:highlight w:val="none"/>
        </w:rPr>
        <w:t xml:space="preserve">    </w:t>
      </w:r>
    </w:p>
    <w:p w14:paraId="769A3D1D">
      <w:pPr>
        <w:spacing w:line="276" w:lineRule="auto"/>
        <w:ind w:firstLine="480" w:firstLineChars="200"/>
        <w:rPr>
          <w:rFonts w:hint="eastAsia" w:ascii="宋体" w:hAnsi="宋体" w:eastAsia="宋体"/>
          <w:sz w:val="24"/>
          <w:szCs w:val="24"/>
          <w:highlight w:val="none"/>
          <w:u w:val="single"/>
          <w:lang w:eastAsia="zh-CN"/>
        </w:rPr>
      </w:pPr>
      <w:r>
        <w:rPr>
          <w:rFonts w:hint="eastAsia" w:ascii="宋体" w:hAnsi="宋体"/>
          <w:sz w:val="24"/>
          <w:szCs w:val="24"/>
          <w:highlight w:val="none"/>
        </w:rPr>
        <w:t>项目名称：</w:t>
      </w:r>
      <w:bookmarkStart w:id="6" w:name="_Hlk123133781"/>
      <w:r>
        <w:rPr>
          <w:rFonts w:hint="eastAsia" w:ascii="宋体" w:hAnsi="宋体"/>
          <w:sz w:val="24"/>
          <w:szCs w:val="24"/>
          <w:highlight w:val="none"/>
          <w:lang w:eastAsia="zh-CN"/>
        </w:rPr>
        <w:t>房山区良乡医院2025-2027年度医疗废物清运处理服务采购项目</w:t>
      </w:r>
    </w:p>
    <w:bookmarkEnd w:id="6"/>
    <w:p w14:paraId="047823AF">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预算金额：</w:t>
      </w:r>
      <w:r>
        <w:rPr>
          <w:rFonts w:hint="eastAsia" w:ascii="宋体" w:hAnsi="宋体"/>
          <w:sz w:val="24"/>
          <w:szCs w:val="24"/>
          <w:highlight w:val="none"/>
          <w:lang w:eastAsia="zh-CN"/>
        </w:rPr>
        <w:t>363</w:t>
      </w:r>
      <w:r>
        <w:rPr>
          <w:rFonts w:hint="eastAsia" w:ascii="宋体" w:hAnsi="宋体"/>
          <w:sz w:val="24"/>
          <w:szCs w:val="24"/>
          <w:highlight w:val="none"/>
        </w:rPr>
        <w:t>万元</w:t>
      </w:r>
    </w:p>
    <w:p w14:paraId="0FFDAADF">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最高限价（如有）：</w:t>
      </w:r>
      <w:r>
        <w:rPr>
          <w:rFonts w:hint="eastAsia" w:ascii="宋体" w:hAnsi="宋体"/>
          <w:sz w:val="24"/>
          <w:szCs w:val="24"/>
          <w:highlight w:val="none"/>
          <w:lang w:eastAsia="zh-CN"/>
        </w:rPr>
        <w:t>363</w:t>
      </w:r>
      <w:r>
        <w:rPr>
          <w:rFonts w:hint="eastAsia" w:ascii="宋体" w:hAnsi="宋体"/>
          <w:sz w:val="24"/>
          <w:szCs w:val="24"/>
          <w:highlight w:val="none"/>
        </w:rPr>
        <w:t>万元</w:t>
      </w:r>
    </w:p>
    <w:p w14:paraId="081E4B91">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采购需求：</w:t>
      </w:r>
    </w:p>
    <w:tbl>
      <w:tblPr>
        <w:tblStyle w:val="1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670"/>
        <w:gridCol w:w="1824"/>
        <w:gridCol w:w="1070"/>
        <w:gridCol w:w="4584"/>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A70F73B">
            <w:pPr>
              <w:jc w:val="center"/>
              <w:rPr>
                <w:bCs/>
                <w:szCs w:val="21"/>
                <w:highlight w:val="none"/>
              </w:rPr>
            </w:pPr>
            <w:r>
              <w:rPr>
                <w:bCs/>
                <w:szCs w:val="21"/>
                <w:highlight w:val="none"/>
              </w:rPr>
              <w:t>包号</w:t>
            </w:r>
          </w:p>
        </w:tc>
        <w:tc>
          <w:tcPr>
            <w:tcW w:w="843" w:type="pct"/>
            <w:vAlign w:val="center"/>
          </w:tcPr>
          <w:p w14:paraId="6AC97809">
            <w:pPr>
              <w:jc w:val="center"/>
              <w:rPr>
                <w:bCs/>
                <w:szCs w:val="21"/>
                <w:highlight w:val="none"/>
              </w:rPr>
            </w:pPr>
            <w:r>
              <w:rPr>
                <w:bCs/>
                <w:szCs w:val="21"/>
                <w:highlight w:val="none"/>
              </w:rPr>
              <w:t>标的名称</w:t>
            </w:r>
          </w:p>
        </w:tc>
        <w:tc>
          <w:tcPr>
            <w:tcW w:w="921" w:type="pct"/>
            <w:vAlign w:val="center"/>
          </w:tcPr>
          <w:p w14:paraId="17F8065A">
            <w:pPr>
              <w:jc w:val="center"/>
              <w:rPr>
                <w:bCs/>
                <w:szCs w:val="21"/>
                <w:highlight w:val="none"/>
              </w:rPr>
            </w:pPr>
            <w:r>
              <w:rPr>
                <w:bCs/>
                <w:szCs w:val="21"/>
                <w:highlight w:val="none"/>
              </w:rPr>
              <w:t>采购包预算金额</w:t>
            </w:r>
          </w:p>
          <w:p w14:paraId="2536D524">
            <w:pPr>
              <w:jc w:val="center"/>
              <w:rPr>
                <w:bCs/>
                <w:szCs w:val="21"/>
                <w:highlight w:val="none"/>
              </w:rPr>
            </w:pPr>
            <w:r>
              <w:rPr>
                <w:bCs/>
                <w:szCs w:val="21"/>
                <w:highlight w:val="none"/>
              </w:rPr>
              <w:t>（万元）</w:t>
            </w:r>
          </w:p>
        </w:tc>
        <w:tc>
          <w:tcPr>
            <w:tcW w:w="540" w:type="pct"/>
            <w:vAlign w:val="center"/>
          </w:tcPr>
          <w:p w14:paraId="4E0ED6CC">
            <w:pPr>
              <w:jc w:val="center"/>
              <w:rPr>
                <w:bCs/>
                <w:szCs w:val="21"/>
                <w:highlight w:val="none"/>
              </w:rPr>
            </w:pPr>
            <w:r>
              <w:rPr>
                <w:bCs/>
                <w:szCs w:val="21"/>
                <w:highlight w:val="none"/>
              </w:rPr>
              <w:t>数量</w:t>
            </w:r>
          </w:p>
        </w:tc>
        <w:tc>
          <w:tcPr>
            <w:tcW w:w="2314" w:type="pct"/>
            <w:vAlign w:val="center"/>
          </w:tcPr>
          <w:p w14:paraId="6CEFF252">
            <w:pPr>
              <w:jc w:val="center"/>
              <w:rPr>
                <w:szCs w:val="21"/>
                <w:highlight w:val="none"/>
              </w:rPr>
            </w:pPr>
            <w:r>
              <w:rPr>
                <w:szCs w:val="21"/>
                <w:highlight w:val="none"/>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EE2F90E">
            <w:pPr>
              <w:jc w:val="center"/>
              <w:rPr>
                <w:bCs/>
                <w:szCs w:val="21"/>
                <w:highlight w:val="none"/>
              </w:rPr>
            </w:pPr>
            <w:r>
              <w:rPr>
                <w:bCs/>
                <w:szCs w:val="21"/>
                <w:highlight w:val="none"/>
              </w:rPr>
              <w:t>01</w:t>
            </w:r>
          </w:p>
        </w:tc>
        <w:tc>
          <w:tcPr>
            <w:tcW w:w="843" w:type="pct"/>
            <w:vAlign w:val="center"/>
          </w:tcPr>
          <w:p w14:paraId="14797ABC">
            <w:pPr>
              <w:jc w:val="center"/>
              <w:rPr>
                <w:rFonts w:hint="eastAsia" w:eastAsia="宋体"/>
                <w:bCs/>
                <w:szCs w:val="21"/>
                <w:highlight w:val="none"/>
                <w:lang w:eastAsia="zh-CN"/>
              </w:rPr>
            </w:pPr>
            <w:r>
              <w:rPr>
                <w:rFonts w:hint="eastAsia"/>
                <w:sz w:val="24"/>
                <w:highlight w:val="none"/>
                <w:lang w:eastAsia="zh-CN"/>
              </w:rPr>
              <w:t>房山区良乡医院2025-2027年度医疗废物清运处理服务采购项目</w:t>
            </w:r>
          </w:p>
        </w:tc>
        <w:tc>
          <w:tcPr>
            <w:tcW w:w="921" w:type="pct"/>
            <w:vAlign w:val="center"/>
          </w:tcPr>
          <w:p w14:paraId="426FE1C5">
            <w:pPr>
              <w:jc w:val="center"/>
              <w:rPr>
                <w:rFonts w:hint="default" w:eastAsia="宋体"/>
                <w:bCs/>
                <w:szCs w:val="21"/>
                <w:highlight w:val="none"/>
                <w:lang w:val="en-US" w:eastAsia="zh-CN"/>
              </w:rPr>
            </w:pPr>
            <w:r>
              <w:rPr>
                <w:rFonts w:hint="eastAsia"/>
                <w:sz w:val="24"/>
                <w:highlight w:val="none"/>
                <w:lang w:val="en-US" w:eastAsia="zh-CN"/>
              </w:rPr>
              <w:t>363</w:t>
            </w:r>
          </w:p>
        </w:tc>
        <w:tc>
          <w:tcPr>
            <w:tcW w:w="540" w:type="pct"/>
            <w:vAlign w:val="center"/>
          </w:tcPr>
          <w:p w14:paraId="13664076">
            <w:pPr>
              <w:jc w:val="center"/>
              <w:rPr>
                <w:rFonts w:hint="eastAsia" w:eastAsia="宋体"/>
                <w:bCs/>
                <w:szCs w:val="21"/>
                <w:highlight w:val="none"/>
                <w:lang w:val="en-US" w:eastAsia="zh-CN"/>
              </w:rPr>
            </w:pPr>
            <w:r>
              <w:rPr>
                <w:rFonts w:hint="eastAsia"/>
                <w:bCs/>
                <w:szCs w:val="21"/>
                <w:highlight w:val="none"/>
                <w:lang w:val="en-US" w:eastAsia="zh-CN"/>
              </w:rPr>
              <w:t>1</w:t>
            </w:r>
          </w:p>
        </w:tc>
        <w:tc>
          <w:tcPr>
            <w:tcW w:w="2314" w:type="pct"/>
            <w:vAlign w:val="center"/>
          </w:tcPr>
          <w:p w14:paraId="62AE4C35">
            <w:pPr>
              <w:jc w:val="center"/>
              <w:rPr>
                <w:rFonts w:hint="eastAsia" w:eastAsia="宋体"/>
                <w:kern w:val="0"/>
                <w:szCs w:val="21"/>
                <w:highlight w:val="none"/>
                <w:lang w:eastAsia="zh-CN"/>
              </w:rPr>
            </w:pPr>
            <w:r>
              <w:rPr>
                <w:rFonts w:hint="eastAsia"/>
                <w:sz w:val="24"/>
                <w:highlight w:val="none"/>
                <w:lang w:eastAsia="zh-CN"/>
              </w:rPr>
              <w:t>北京市房山区良乡医院院区、口腔与透析中心提供医疗废物清运处理服务。将医院产生的医疗废物由院内医疗垃圾站进行外运到符合国家标准的医疗废物消纳场所处置；并保障节假日、特殊任务期间，配合院方做好垃圾外运车辆调派/增派，确保院内医疗垃圾达到日产日清。</w:t>
            </w:r>
          </w:p>
        </w:tc>
      </w:tr>
    </w:tbl>
    <w:p w14:paraId="7FD29821">
      <w:pPr>
        <w:spacing w:line="276" w:lineRule="auto"/>
        <w:ind w:firstLine="480" w:firstLineChars="200"/>
        <w:rPr>
          <w:rFonts w:hint="eastAsia" w:ascii="宋体" w:hAnsi="宋体"/>
          <w:sz w:val="24"/>
          <w:szCs w:val="24"/>
          <w:highlight w:val="none"/>
          <w:u w:val="single"/>
        </w:rPr>
      </w:pPr>
      <w:r>
        <w:rPr>
          <w:rFonts w:hint="eastAsia" w:ascii="宋体" w:hAnsi="宋体"/>
          <w:sz w:val="24"/>
          <w:szCs w:val="24"/>
          <w:highlight w:val="none"/>
        </w:rPr>
        <w:t>合同履行期限：</w:t>
      </w:r>
      <w:r>
        <w:rPr>
          <w:rFonts w:hint="eastAsia" w:ascii="宋体" w:hAnsi="宋体"/>
          <w:sz w:val="24"/>
          <w:szCs w:val="24"/>
          <w:highlight w:val="none"/>
          <w:lang w:val="en-US" w:eastAsia="zh-CN"/>
        </w:rPr>
        <w:t>3年</w:t>
      </w:r>
      <w:r>
        <w:rPr>
          <w:rFonts w:hint="eastAsia" w:ascii="宋体" w:hAnsi="宋体"/>
          <w:sz w:val="24"/>
          <w:szCs w:val="24"/>
          <w:highlight w:val="none"/>
        </w:rPr>
        <w:t>。</w:t>
      </w:r>
    </w:p>
    <w:p w14:paraId="4D231A4E">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本项目不接受联合体投标。</w:t>
      </w:r>
    </w:p>
    <w:p w14:paraId="56B506F7">
      <w:pPr>
        <w:pStyle w:val="4"/>
        <w:spacing w:before="140" w:after="140" w:line="240" w:lineRule="auto"/>
        <w:rPr>
          <w:rFonts w:hint="eastAsia" w:ascii="宋体" w:hAnsi="宋体" w:eastAsia="宋体" w:cs="宋体"/>
          <w:b w:val="0"/>
          <w:sz w:val="24"/>
          <w:szCs w:val="24"/>
          <w:highlight w:val="none"/>
        </w:rPr>
      </w:pPr>
      <w:bookmarkStart w:id="7" w:name="_Toc35393799"/>
      <w:bookmarkStart w:id="8" w:name="_Toc28359013"/>
      <w:bookmarkStart w:id="9" w:name="_Toc35393630"/>
      <w:bookmarkStart w:id="10" w:name="_Toc28359090"/>
      <w:r>
        <w:rPr>
          <w:rFonts w:hint="eastAsia" w:ascii="宋体" w:hAnsi="宋体" w:eastAsia="宋体" w:cs="宋体"/>
          <w:b w:val="0"/>
          <w:sz w:val="24"/>
          <w:szCs w:val="24"/>
          <w:highlight w:val="none"/>
        </w:rPr>
        <w:t>二、申请人的资格要求：</w:t>
      </w:r>
      <w:bookmarkEnd w:id="7"/>
      <w:bookmarkEnd w:id="8"/>
      <w:bookmarkEnd w:id="9"/>
      <w:bookmarkEnd w:id="10"/>
    </w:p>
    <w:p w14:paraId="62AA179E">
      <w:pPr>
        <w:pStyle w:val="6"/>
        <w:spacing w:before="186" w:line="301" w:lineRule="auto"/>
        <w:ind w:left="610" w:right="2708" w:firstLine="8"/>
        <w:rPr>
          <w:rFonts w:hint="eastAsia" w:ascii="宋体" w:hAnsi="宋体" w:eastAsia="宋体" w:cs="宋体"/>
          <w:color w:val="auto"/>
          <w:spacing w:val="8"/>
          <w:sz w:val="24"/>
          <w:szCs w:val="24"/>
          <w:lang w:eastAsia="zh-CN"/>
        </w:rPr>
      </w:pPr>
      <w:bookmarkStart w:id="11" w:name="_Toc35393800"/>
      <w:bookmarkStart w:id="12" w:name="_Toc35393631"/>
      <w:bookmarkStart w:id="13" w:name="_Toc28359091"/>
      <w:bookmarkStart w:id="14" w:name="_Toc28359014"/>
      <w:r>
        <w:rPr>
          <w:rFonts w:hint="eastAsia" w:ascii="宋体" w:hAnsi="宋体" w:eastAsia="宋体" w:cs="宋体"/>
          <w:color w:val="auto"/>
          <w:spacing w:val="-2"/>
          <w:sz w:val="24"/>
          <w:szCs w:val="24"/>
          <w:lang w:eastAsia="zh-CN"/>
        </w:rPr>
        <w:t>1.满足《中华人民共和国政府采购法》第二十二条规定</w:t>
      </w:r>
      <w:r>
        <w:rPr>
          <w:rFonts w:hint="eastAsia" w:ascii="宋体" w:hAnsi="宋体" w:eastAsia="宋体" w:cs="宋体"/>
          <w:color w:val="auto"/>
          <w:spacing w:val="8"/>
          <w:sz w:val="24"/>
          <w:szCs w:val="24"/>
          <w:lang w:eastAsia="zh-CN"/>
        </w:rPr>
        <w:t xml:space="preserve"> ；</w:t>
      </w:r>
    </w:p>
    <w:p w14:paraId="3B0E7248">
      <w:pPr>
        <w:pStyle w:val="6"/>
        <w:spacing w:before="186" w:line="301" w:lineRule="auto"/>
        <w:ind w:left="610" w:right="2708" w:firstLine="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2.落实政府采购政策需满足的资格要求：</w:t>
      </w:r>
    </w:p>
    <w:p w14:paraId="11557C14">
      <w:pPr>
        <w:pStyle w:val="6"/>
        <w:spacing w:before="9" w:line="201" w:lineRule="auto"/>
        <w:ind w:left="6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2.1  中小企业政策</w:t>
      </w:r>
    </w:p>
    <w:p w14:paraId="0AD41B30">
      <w:pPr>
        <w:pStyle w:val="6"/>
        <w:spacing w:before="179" w:line="200" w:lineRule="auto"/>
        <w:ind w:left="552"/>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2"/>
          <w:sz w:val="24"/>
          <w:szCs w:val="24"/>
          <w:lang w:eastAsia="zh-CN"/>
        </w:rPr>
        <w:t>本项目不专门面向中小企业预留采购份额。</w:t>
      </w:r>
    </w:p>
    <w:p w14:paraId="35D31A93">
      <w:pPr>
        <w:pStyle w:val="6"/>
        <w:spacing w:before="177" w:line="252" w:lineRule="auto"/>
        <w:ind w:left="118" w:right="60" w:firstLine="434"/>
        <w:rPr>
          <w:rFonts w:hint="eastAsia"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hint="eastAsia" w:ascii="宋体" w:hAnsi="宋体" w:eastAsia="宋体" w:cs="宋体"/>
          <w:color w:val="auto"/>
          <w:spacing w:val="4"/>
          <w:sz w:val="24"/>
          <w:szCs w:val="24"/>
          <w:lang w:eastAsia="zh-CN"/>
        </w:rPr>
        <w:t xml:space="preserve">本项目专门面向   </w:t>
      </w:r>
      <w:r>
        <w:rPr>
          <w:rFonts w:hint="eastAsia" w:ascii="宋体" w:hAnsi="宋体" w:eastAsia="宋体" w:cs="宋体"/>
          <w:color w:val="auto"/>
          <w:spacing w:val="4"/>
          <w:sz w:val="20"/>
          <w:szCs w:val="20"/>
          <w:lang w:eastAsia="zh-CN"/>
        </w:rPr>
        <w:t>□</w:t>
      </w:r>
      <w:r>
        <w:rPr>
          <w:rFonts w:hint="eastAsia" w:ascii="宋体" w:hAnsi="宋体" w:eastAsia="宋体" w:cs="宋体"/>
          <w:color w:val="auto"/>
          <w:spacing w:val="4"/>
          <w:sz w:val="24"/>
          <w:szCs w:val="24"/>
          <w:lang w:eastAsia="zh-CN"/>
        </w:rPr>
        <w:t xml:space="preserve">中小  </w:t>
      </w:r>
      <w:r>
        <w:rPr>
          <w:rFonts w:hint="eastAsia" w:ascii="宋体" w:hAnsi="宋体" w:eastAsia="宋体" w:cs="宋体"/>
          <w:color w:val="auto"/>
          <w:spacing w:val="4"/>
          <w:sz w:val="20"/>
          <w:szCs w:val="20"/>
          <w:lang w:eastAsia="zh-CN"/>
        </w:rPr>
        <w:t>☑</w:t>
      </w:r>
      <w:r>
        <w:rPr>
          <w:rFonts w:hint="eastAsia" w:ascii="宋体" w:hAnsi="宋体" w:eastAsia="宋体" w:cs="宋体"/>
          <w:color w:val="auto"/>
          <w:spacing w:val="4"/>
          <w:sz w:val="24"/>
          <w:szCs w:val="24"/>
          <w:lang w:eastAsia="zh-CN"/>
        </w:rPr>
        <w:t>小微企业   采购。即：提供的货物全部由符合政策要</w:t>
      </w:r>
      <w:r>
        <w:rPr>
          <w:rFonts w:hint="eastAsia" w:ascii="宋体" w:hAnsi="宋体" w:eastAsia="宋体" w:cs="宋体"/>
          <w:color w:val="auto"/>
          <w:spacing w:val="1"/>
          <w:sz w:val="24"/>
          <w:szCs w:val="24"/>
          <w:lang w:eastAsia="zh-CN"/>
        </w:rPr>
        <w:t>求的中小/小微企业制造、服务全部由符合政策</w:t>
      </w:r>
      <w:r>
        <w:rPr>
          <w:rFonts w:hint="eastAsia" w:ascii="宋体" w:hAnsi="宋体" w:eastAsia="宋体" w:cs="宋体"/>
          <w:color w:val="auto"/>
          <w:sz w:val="24"/>
          <w:szCs w:val="24"/>
          <w:lang w:eastAsia="zh-CN"/>
        </w:rPr>
        <w:t>要求的中小/小微企业承接。</w:t>
      </w:r>
    </w:p>
    <w:p w14:paraId="58510B84">
      <w:pPr>
        <w:pStyle w:val="6"/>
        <w:spacing w:before="179" w:line="252" w:lineRule="auto"/>
        <w:ind w:left="121" w:right="60" w:firstLine="430"/>
        <w:rPr>
          <w:rFonts w:hint="eastAsia" w:ascii="宋体" w:hAnsi="宋体" w:eastAsia="宋体" w:cs="宋体"/>
          <w:color w:val="auto"/>
          <w:sz w:val="24"/>
          <w:szCs w:val="24"/>
          <w:lang w:eastAsia="zh-CN"/>
        </w:rPr>
      </w:pPr>
      <w:r>
        <w:rPr>
          <w:rFonts w:hint="eastAsia" w:ascii="宋体" w:hAnsi="宋体" w:eastAsia="宋体" w:cs="宋体"/>
          <w:color w:val="auto"/>
          <w:spacing w:val="1"/>
          <w:sz w:val="20"/>
          <w:szCs w:val="20"/>
          <w:lang w:eastAsia="zh-CN"/>
        </w:rPr>
        <w:t>□</w:t>
      </w:r>
      <w:r>
        <w:rPr>
          <w:rFonts w:hint="eastAsia" w:ascii="宋体" w:hAnsi="宋体" w:eastAsia="宋体" w:cs="宋体"/>
          <w:color w:val="auto"/>
          <w:spacing w:val="1"/>
          <w:sz w:val="24"/>
          <w:szCs w:val="24"/>
          <w:lang w:eastAsia="zh-CN"/>
        </w:rPr>
        <w:t>本项目预留部分采购项目预算专门面向中小企业采购</w:t>
      </w:r>
      <w:r>
        <w:rPr>
          <w:rFonts w:hint="eastAsia" w:ascii="宋体" w:hAnsi="宋体" w:eastAsia="宋体" w:cs="宋体"/>
          <w:color w:val="auto"/>
          <w:spacing w:val="-39"/>
          <w:sz w:val="24"/>
          <w:szCs w:val="24"/>
          <w:lang w:eastAsia="zh-CN"/>
        </w:rPr>
        <w:t xml:space="preserve"> </w:t>
      </w:r>
      <w:r>
        <w:rPr>
          <w:rFonts w:hint="eastAsia" w:ascii="宋体" w:hAnsi="宋体" w:eastAsia="宋体" w:cs="宋体"/>
          <w:color w:val="auto"/>
          <w:spacing w:val="1"/>
          <w:sz w:val="24"/>
          <w:szCs w:val="24"/>
          <w:lang w:eastAsia="zh-CN"/>
        </w:rPr>
        <w:t>。对于预留份额，提供的货</w:t>
      </w:r>
      <w:r>
        <w:rPr>
          <w:rFonts w:hint="eastAsia" w:ascii="宋体" w:hAnsi="宋体" w:eastAsia="宋体" w:cs="宋体"/>
          <w:color w:val="auto"/>
          <w:spacing w:val="-2"/>
          <w:sz w:val="24"/>
          <w:szCs w:val="24"/>
          <w:lang w:eastAsia="zh-CN"/>
        </w:rPr>
        <w:t>物由符合政策要求的中小企业制造、服务由符合政策要求的中小企业承接。预留份额通</w:t>
      </w:r>
      <w:r>
        <w:rPr>
          <w:rFonts w:hint="eastAsia" w:ascii="宋体" w:hAnsi="宋体" w:eastAsia="宋体" w:cs="宋体"/>
          <w:color w:val="auto"/>
          <w:spacing w:val="-1"/>
          <w:sz w:val="24"/>
          <w:szCs w:val="24"/>
          <w:lang w:eastAsia="zh-CN"/>
        </w:rPr>
        <w:t>过以下措施进行：</w:t>
      </w:r>
      <w:r>
        <w:rPr>
          <w:rFonts w:hint="eastAsia" w:ascii="宋体" w:hAnsi="宋体" w:eastAsia="宋体" w:cs="宋体"/>
          <w:color w:val="auto"/>
          <w:spacing w:val="2"/>
          <w:sz w:val="24"/>
          <w:szCs w:val="24"/>
          <w:u w:val="single"/>
          <w:lang w:eastAsia="zh-CN"/>
        </w:rPr>
        <w:t xml:space="preserve">     /             </w:t>
      </w:r>
      <w:r>
        <w:rPr>
          <w:rFonts w:hint="eastAsia" w:ascii="宋体" w:hAnsi="宋体" w:eastAsia="宋体" w:cs="宋体"/>
          <w:color w:val="auto"/>
          <w:spacing w:val="-1"/>
          <w:sz w:val="24"/>
          <w:szCs w:val="24"/>
          <w:lang w:eastAsia="zh-CN"/>
        </w:rPr>
        <w:t>。</w:t>
      </w:r>
    </w:p>
    <w:p w14:paraId="1B987542">
      <w:pPr>
        <w:pStyle w:val="6"/>
        <w:spacing w:before="178" w:line="196" w:lineRule="auto"/>
        <w:ind w:left="610"/>
        <w:rPr>
          <w:rFonts w:hint="eastAsia" w:ascii="宋体" w:hAnsi="宋体" w:cs="宋体" w:eastAsiaTheme="minorEastAsia"/>
          <w:color w:val="auto"/>
          <w:sz w:val="24"/>
          <w:szCs w:val="24"/>
          <w:lang w:eastAsia="zh-CN"/>
        </w:rPr>
      </w:pPr>
      <w:r>
        <w:rPr>
          <w:rFonts w:hint="eastAsia" w:ascii="宋体" w:hAnsi="宋体" w:eastAsia="宋体" w:cs="宋体"/>
          <w:color w:val="auto"/>
          <w:spacing w:val="1"/>
          <w:sz w:val="24"/>
          <w:szCs w:val="24"/>
          <w:lang w:eastAsia="zh-CN"/>
        </w:rPr>
        <w:t>2.2</w:t>
      </w:r>
      <w:r>
        <w:rPr>
          <w:rFonts w:hint="eastAsia" w:ascii="宋体" w:hAnsi="宋体" w:eastAsia="宋体" w:cs="宋体"/>
          <w:color w:val="auto"/>
          <w:spacing w:val="56"/>
          <w:sz w:val="24"/>
          <w:szCs w:val="24"/>
          <w:lang w:eastAsia="zh-CN"/>
        </w:rPr>
        <w:t xml:space="preserve">  </w:t>
      </w:r>
      <w:r>
        <w:rPr>
          <w:rFonts w:hint="eastAsia" w:ascii="宋体" w:hAnsi="宋体" w:eastAsia="宋体" w:cs="宋体"/>
          <w:color w:val="auto"/>
          <w:spacing w:val="1"/>
          <w:sz w:val="24"/>
          <w:szCs w:val="24"/>
          <w:lang w:eastAsia="zh-CN"/>
        </w:rPr>
        <w:t>其它落实政府采购政策的资格要求（如有</w:t>
      </w:r>
      <w:r>
        <w:rPr>
          <w:rFonts w:hint="eastAsia" w:ascii="宋体" w:hAnsi="宋体" w:eastAsia="宋体" w:cs="宋体"/>
          <w:color w:val="auto"/>
          <w:spacing w:val="-60"/>
          <w:sz w:val="24"/>
          <w:szCs w:val="24"/>
          <w:lang w:eastAsia="zh-CN"/>
        </w:rPr>
        <w:t>）：</w:t>
      </w:r>
      <w:r>
        <w:rPr>
          <w:rFonts w:hint="eastAsia" w:eastAsiaTheme="minorEastAsia"/>
          <w:color w:val="auto"/>
          <w:sz w:val="24"/>
          <w:u w:val="single"/>
          <w:lang w:eastAsia="zh-CN"/>
        </w:rPr>
        <w:t xml:space="preserve">  / 。</w:t>
      </w:r>
    </w:p>
    <w:p w14:paraId="7D0E59FE">
      <w:pPr>
        <w:numPr>
          <w:ilvl w:val="255"/>
          <w:numId w:val="0"/>
        </w:numPr>
        <w:spacing w:line="276" w:lineRule="auto"/>
        <w:ind w:left="638" w:leftChars="30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3.本项目的特定资格要求：</w:t>
      </w:r>
    </w:p>
    <w:p w14:paraId="5FCB82A5">
      <w:pPr>
        <w:tabs>
          <w:tab w:val="left" w:pos="900"/>
          <w:tab w:val="left" w:pos="1134"/>
          <w:tab w:val="left" w:pos="1589"/>
          <w:tab w:val="left" w:pos="5521"/>
        </w:tabs>
        <w:spacing w:line="360" w:lineRule="auto"/>
        <w:ind w:firstLine="696" w:firstLineChars="300"/>
        <w:rPr>
          <w:rFonts w:hint="eastAsia" w:ascii="宋体" w:hAnsi="宋体" w:eastAsia="宋体" w:cs="宋体"/>
          <w:color w:val="auto"/>
          <w:sz w:val="24"/>
          <w:lang w:eastAsia="zh-CN"/>
        </w:rPr>
      </w:pPr>
      <w:r>
        <w:rPr>
          <w:rFonts w:hint="eastAsia" w:ascii="宋体" w:hAnsi="宋体" w:eastAsia="宋体" w:cs="宋体"/>
          <w:color w:val="auto"/>
          <w:spacing w:val="-4"/>
          <w:sz w:val="24"/>
          <w:szCs w:val="24"/>
          <w:lang w:eastAsia="zh-CN"/>
        </w:rPr>
        <w:t>3.1  本项目是否属于政府购买服务：</w:t>
      </w:r>
    </w:p>
    <w:p w14:paraId="6B1A4C12">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lang w:eastAsia="zh-CN"/>
        </w:rPr>
      </w:pPr>
      <w:ins w:id="0" w:author="ee enw" w:date="2025-08-01T08:56:00Z">
        <w:r>
          <w:rPr>
            <w:rFonts w:hint="eastAsia" w:ascii="宋体" w:hAnsi="宋体" w:eastAsia="宋体" w:cs="宋体"/>
            <w:color w:val="auto"/>
            <w:sz w:val="24"/>
            <w:lang w:eastAsia="zh-CN"/>
          </w:rPr>
          <w:t>■</w:t>
        </w:r>
      </w:ins>
      <w:r>
        <w:rPr>
          <w:rFonts w:hint="eastAsia" w:ascii="宋体" w:hAnsi="宋体" w:eastAsia="宋体" w:cs="宋体"/>
          <w:color w:val="auto"/>
          <w:sz w:val="24"/>
          <w:lang w:eastAsia="zh-CN"/>
        </w:rPr>
        <w:t>否</w:t>
      </w:r>
    </w:p>
    <w:p w14:paraId="491D1059">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lang w:eastAsia="zh-CN"/>
        </w:rPr>
      </w:pPr>
      <w:ins w:id="1" w:author="ee enw" w:date="2025-08-01T08:56:00Z">
        <w:r>
          <w:rPr>
            <w:rFonts w:hint="eastAsia" w:ascii="宋体" w:hAnsi="宋体" w:eastAsia="宋体" w:cs="宋体"/>
            <w:color w:val="auto"/>
            <w:sz w:val="24"/>
            <w:lang w:eastAsia="zh-CN"/>
          </w:rPr>
          <w:t>□</w:t>
        </w:r>
      </w:ins>
      <w:r>
        <w:rPr>
          <w:rFonts w:hint="eastAsia" w:ascii="宋体" w:hAnsi="宋体" w:eastAsia="宋体" w:cs="宋体"/>
          <w:color w:val="auto"/>
          <w:sz w:val="24"/>
          <w:lang w:eastAsia="zh-CN"/>
        </w:rPr>
        <w:t>是，公益一类事业单位、使用事业编制且由财政拨款保障的群团组织，不得作为承接主体；</w:t>
      </w:r>
    </w:p>
    <w:p w14:paraId="0AB5E41C">
      <w:pPr>
        <w:tabs>
          <w:tab w:val="left" w:pos="900"/>
          <w:tab w:val="left" w:pos="1134"/>
          <w:tab w:val="left" w:pos="1589"/>
          <w:tab w:val="left" w:pos="5521"/>
        </w:tabs>
        <w:spacing w:line="360" w:lineRule="auto"/>
        <w:ind w:firstLine="638" w:firstLineChars="266"/>
        <w:rPr>
          <w:rFonts w:hint="eastAsia" w:ascii="宋体" w:hAnsi="宋体" w:eastAsia="宋体" w:cs="宋体"/>
          <w:color w:val="auto"/>
          <w:sz w:val="24"/>
          <w:lang w:eastAsia="zh-CN"/>
        </w:rPr>
      </w:pPr>
      <w:r>
        <w:rPr>
          <w:rFonts w:hint="eastAsia" w:ascii="宋体" w:hAnsi="宋体" w:eastAsia="宋体" w:cs="宋体"/>
          <w:color w:val="auto"/>
          <w:sz w:val="24"/>
          <w:lang w:eastAsia="zh-CN"/>
        </w:rPr>
        <w:t>3.2  其他特定资格要求：</w:t>
      </w:r>
    </w:p>
    <w:p w14:paraId="73D7B32A">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（1）供应商近三年被“信用中国”网站、“中国政府采购网”网站列入失信被执行人、重大税收违法失信主体、政府采购严重违法失信行为记录名单的，不得参加本次项目的磋商；</w:t>
      </w:r>
    </w:p>
    <w:p w14:paraId="329E8221">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（2）单位负责人为同一人或者存在直接控股、管理关系的不同供应商，不得参加同一合同项下的政府采购活动。</w:t>
      </w:r>
    </w:p>
    <w:p w14:paraId="45C94C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napToGrid w:val="0"/>
          <w:color w:val="auto"/>
          <w:sz w:val="24"/>
          <w:szCs w:val="21"/>
          <w:u w:val="single"/>
          <w:lang w:val="en-US" w:eastAsia="zh-CN" w:bidi="ar-SA"/>
        </w:rPr>
      </w:pPr>
      <w:r>
        <w:rPr>
          <w:rFonts w:hint="eastAsia" w:ascii="宋体" w:hAnsi="宋体" w:eastAsia="宋体" w:cs="宋体"/>
          <w:snapToGrid w:val="0"/>
          <w:color w:val="auto"/>
          <w:sz w:val="24"/>
          <w:szCs w:val="21"/>
          <w:u w:val="single"/>
          <w:lang w:val="en-US" w:eastAsia="zh-CN" w:bidi="ar-SA"/>
        </w:rPr>
        <w:t>(3)投标人具有有效期内的《危险废物经营许可证》或《危险废物收集许可证》，类别涵盖： HW01 医疗废物。</w:t>
      </w:r>
    </w:p>
    <w:p w14:paraId="1654D7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lang w:eastAsia="zh-CN"/>
        </w:rPr>
      </w:pPr>
      <w:r>
        <w:rPr>
          <w:rFonts w:hint="eastAsia" w:hAnsi="宋体" w:eastAsia="宋体" w:cs="宋体"/>
          <w:snapToGrid w:val="0"/>
          <w:color w:val="auto"/>
          <w:sz w:val="24"/>
          <w:szCs w:val="21"/>
          <w:u w:val="single"/>
          <w:lang w:val="en-US" w:eastAsia="zh-CN" w:bidi="ar-SA"/>
        </w:rPr>
        <w:t>(4)</w:t>
      </w:r>
      <w:r>
        <w:rPr>
          <w:rFonts w:hint="eastAsia" w:ascii="宋体" w:hAnsi="宋体" w:eastAsia="宋体" w:cs="宋体"/>
          <w:snapToGrid w:val="0"/>
          <w:color w:val="auto"/>
          <w:sz w:val="24"/>
          <w:szCs w:val="21"/>
          <w:u w:val="single"/>
          <w:lang w:val="en-US" w:eastAsia="zh-CN" w:bidi="ar-SA"/>
        </w:rPr>
        <w:t>投标人具有有效期内的《道路运输经营许可证》或《道路危险废物运输许可证》，范围涵盖：医疗废物。</w:t>
      </w:r>
    </w:p>
    <w:p w14:paraId="077C8316">
      <w:pPr>
        <w:spacing w:line="276"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三、获取</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w:t>
      </w:r>
      <w:bookmarkEnd w:id="11"/>
      <w:bookmarkEnd w:id="12"/>
      <w:bookmarkEnd w:id="13"/>
      <w:bookmarkEnd w:id="14"/>
    </w:p>
    <w:p w14:paraId="546D67A1">
      <w:pPr>
        <w:pStyle w:val="6"/>
        <w:spacing w:before="177" w:line="298" w:lineRule="auto"/>
        <w:ind w:firstLine="511"/>
        <w:rPr>
          <w:rFonts w:hint="eastAsia" w:ascii="宋体" w:hAnsi="宋体" w:eastAsia="宋体" w:cs="宋体"/>
          <w:color w:val="auto"/>
          <w:sz w:val="24"/>
          <w:szCs w:val="24"/>
          <w:lang w:eastAsia="zh-CN"/>
        </w:rPr>
      </w:pPr>
      <w:bookmarkStart w:id="15" w:name="_Toc28359015"/>
      <w:bookmarkStart w:id="16" w:name="_Toc28359092"/>
      <w:bookmarkStart w:id="17" w:name="_Toc35393632"/>
      <w:bookmarkStart w:id="18" w:name="_Toc35393801"/>
      <w:r>
        <w:rPr>
          <w:rFonts w:hint="eastAsia" w:ascii="宋体" w:hAnsi="宋体" w:eastAsia="宋体" w:cs="宋体"/>
          <w:color w:val="auto"/>
          <w:spacing w:val="-6"/>
          <w:sz w:val="24"/>
          <w:szCs w:val="24"/>
          <w:lang w:eastAsia="zh-CN"/>
        </w:rPr>
        <w:t>1.时间：</w:t>
      </w:r>
      <w:r>
        <w:rPr>
          <w:rFonts w:hint="eastAsia" w:ascii="宋体" w:hAnsi="宋体" w:eastAsia="宋体" w:cs="宋体"/>
          <w:color w:val="auto"/>
          <w:sz w:val="24"/>
          <w:u w:val="single"/>
          <w:lang w:eastAsia="zh-CN"/>
        </w:rPr>
        <w:t>2025</w:t>
      </w:r>
      <w:r>
        <w:rPr>
          <w:rFonts w:hint="eastAsia" w:ascii="宋体" w:hAnsi="宋体" w:eastAsia="宋体" w:cs="宋体"/>
          <w:color w:val="auto"/>
          <w:sz w:val="24"/>
          <w:lang w:eastAsia="zh-CN"/>
        </w:rPr>
        <w:t>年</w:t>
      </w:r>
      <w:r>
        <w:rPr>
          <w:rFonts w:hint="eastAsia" w:ascii="宋体" w:hAnsi="宋体" w:eastAsia="宋体" w:cs="宋体"/>
          <w:color w:val="auto"/>
          <w:sz w:val="24"/>
          <w:u w:val="single"/>
          <w:lang w:eastAsia="zh-CN"/>
        </w:rPr>
        <w:t xml:space="preserve"> 8 </w:t>
      </w:r>
      <w:r>
        <w:rPr>
          <w:rFonts w:hint="eastAsia" w:ascii="宋体" w:hAnsi="宋体" w:eastAsia="宋体" w:cs="宋体"/>
          <w:color w:val="auto"/>
          <w:sz w:val="24"/>
          <w:lang w:eastAsia="zh-CN"/>
        </w:rPr>
        <w:t>月</w:t>
      </w:r>
      <w:r>
        <w:rPr>
          <w:rFonts w:hint="eastAsia" w:ascii="宋体" w:hAnsi="宋体" w:eastAsia="宋体" w:cs="宋体"/>
          <w:color w:val="auto"/>
          <w:sz w:val="24"/>
          <w:u w:val="single"/>
          <w:lang w:eastAsia="zh-CN"/>
        </w:rPr>
        <w:t xml:space="preserve"> </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日至</w:t>
      </w:r>
      <w:r>
        <w:rPr>
          <w:rFonts w:hint="eastAsia" w:ascii="宋体" w:hAnsi="宋体" w:eastAsia="宋体" w:cs="宋体"/>
          <w:color w:val="auto"/>
          <w:sz w:val="24"/>
          <w:u w:val="single"/>
          <w:lang w:eastAsia="zh-CN"/>
        </w:rPr>
        <w:t>2025</w:t>
      </w:r>
      <w:r>
        <w:rPr>
          <w:rFonts w:hint="eastAsia" w:ascii="宋体" w:hAnsi="宋体" w:eastAsia="宋体" w:cs="宋体"/>
          <w:color w:val="auto"/>
          <w:sz w:val="24"/>
          <w:lang w:eastAsia="zh-CN"/>
        </w:rPr>
        <w:t>年</w:t>
      </w:r>
      <w:r>
        <w:rPr>
          <w:rFonts w:hint="eastAsia" w:ascii="宋体" w:hAnsi="宋体" w:eastAsia="宋体" w:cs="宋体"/>
          <w:color w:val="auto"/>
          <w:sz w:val="24"/>
          <w:u w:val="single"/>
          <w:lang w:eastAsia="zh-CN"/>
        </w:rPr>
        <w:t xml:space="preserve"> 8 </w:t>
      </w:r>
      <w:r>
        <w:rPr>
          <w:rFonts w:hint="eastAsia" w:ascii="宋体" w:hAnsi="宋体" w:eastAsia="宋体" w:cs="宋体"/>
          <w:color w:val="auto"/>
          <w:sz w:val="24"/>
          <w:lang w:eastAsia="zh-CN"/>
        </w:rPr>
        <w:t>月</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1</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日，每天上午</w:t>
      </w:r>
      <w:r>
        <w:rPr>
          <w:rFonts w:hint="eastAsia" w:ascii="宋体" w:hAnsi="宋体" w:eastAsia="宋体" w:cs="宋体"/>
          <w:color w:val="auto"/>
          <w:sz w:val="24"/>
          <w:u w:val="single"/>
          <w:lang w:eastAsia="zh-CN"/>
        </w:rPr>
        <w:t>9时30分</w:t>
      </w:r>
      <w:r>
        <w:rPr>
          <w:rFonts w:hint="eastAsia" w:ascii="宋体" w:hAnsi="宋体" w:eastAsia="宋体" w:cs="宋体"/>
          <w:color w:val="auto"/>
          <w:sz w:val="24"/>
          <w:lang w:eastAsia="zh-CN"/>
        </w:rPr>
        <w:t>至</w:t>
      </w:r>
      <w:r>
        <w:rPr>
          <w:rFonts w:hint="eastAsia" w:ascii="宋体" w:hAnsi="宋体" w:eastAsia="宋体" w:cs="宋体"/>
          <w:color w:val="auto"/>
          <w:sz w:val="24"/>
          <w:u w:val="single"/>
          <w:lang w:eastAsia="zh-CN"/>
        </w:rPr>
        <w:t>12时</w:t>
      </w:r>
      <w:r>
        <w:rPr>
          <w:rFonts w:hint="eastAsia" w:ascii="宋体" w:hAnsi="宋体" w:eastAsia="宋体" w:cs="宋体"/>
          <w:color w:val="auto"/>
          <w:sz w:val="24"/>
          <w:lang w:eastAsia="zh-CN"/>
        </w:rPr>
        <w:t>，下午</w:t>
      </w:r>
      <w:r>
        <w:rPr>
          <w:rFonts w:hint="eastAsia" w:ascii="宋体" w:hAnsi="宋体" w:eastAsia="宋体" w:cs="宋体"/>
          <w:color w:val="auto"/>
          <w:sz w:val="24"/>
          <w:u w:val="single"/>
          <w:lang w:eastAsia="zh-CN"/>
        </w:rPr>
        <w:t>13时至16时</w:t>
      </w:r>
      <w:r>
        <w:rPr>
          <w:rFonts w:hint="eastAsia" w:ascii="宋体" w:hAnsi="宋体" w:eastAsia="宋体" w:cs="宋体"/>
          <w:color w:val="auto"/>
          <w:sz w:val="24"/>
          <w:lang w:eastAsia="zh-CN" w:bidi="ar"/>
        </w:rPr>
        <w:t>（北京时间，法定节假日除外）。</w:t>
      </w:r>
    </w:p>
    <w:p w14:paraId="042D7956">
      <w:pPr>
        <w:pStyle w:val="6"/>
        <w:spacing w:before="23" w:line="200" w:lineRule="auto"/>
        <w:ind w:left="50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2.地点：北京市政府采购电子交易平台</w:t>
      </w:r>
    </w:p>
    <w:p w14:paraId="5F9496A8">
      <w:pPr>
        <w:pStyle w:val="6"/>
        <w:spacing w:before="177" w:line="302" w:lineRule="auto"/>
        <w:ind w:left="28" w:right="2" w:firstLine="47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3.方式：供应商使用</w:t>
      </w:r>
      <w:r>
        <w:rPr>
          <w:rFonts w:hint="eastAsia" w:ascii="宋体" w:hAnsi="宋体" w:eastAsia="宋体" w:cs="宋体"/>
          <w:color w:val="auto"/>
          <w:sz w:val="24"/>
          <w:szCs w:val="24"/>
          <w:lang w:eastAsia="zh-CN"/>
        </w:rPr>
        <w:t>CA</w:t>
      </w:r>
      <w:r>
        <w:rPr>
          <w:rFonts w:hint="eastAsia" w:ascii="宋体" w:hAnsi="宋体" w:eastAsia="宋体" w:cs="宋体"/>
          <w:color w:val="auto"/>
          <w:spacing w:val="1"/>
          <w:sz w:val="24"/>
          <w:szCs w:val="24"/>
          <w:lang w:eastAsia="zh-CN"/>
        </w:rPr>
        <w:t xml:space="preserve"> 数字证书或电子营业执照登录北京市政府采购电子交易平</w:t>
      </w:r>
      <w:r>
        <w:rPr>
          <w:rFonts w:hint="eastAsia" w:ascii="宋体" w:hAnsi="宋体" w:eastAsia="宋体" w:cs="宋体"/>
          <w:color w:val="auto"/>
          <w:spacing w:val="14"/>
          <w:sz w:val="24"/>
          <w:szCs w:val="24"/>
          <w:lang w:eastAsia="zh-CN"/>
        </w:rPr>
        <w:t>台（http://zbcg-bjzc.zhongcy.com/bjczj-portal-site/index.html#/hom</w:t>
      </w:r>
      <w:r>
        <w:rPr>
          <w:rFonts w:hint="eastAsia" w:ascii="宋体" w:hAnsi="宋体" w:eastAsia="宋体" w:cs="宋体"/>
          <w:color w:val="auto"/>
          <w:spacing w:val="13"/>
          <w:sz w:val="24"/>
          <w:szCs w:val="24"/>
          <w:lang w:eastAsia="zh-CN"/>
        </w:rPr>
        <w:t>e</w:t>
      </w:r>
      <w:r>
        <w:rPr>
          <w:rFonts w:hint="eastAsia" w:ascii="宋体" w:hAnsi="宋体" w:eastAsia="宋体" w:cs="宋体"/>
          <w:color w:val="auto"/>
          <w:spacing w:val="-21"/>
          <w:sz w:val="24"/>
          <w:szCs w:val="24"/>
          <w:lang w:eastAsia="zh-CN"/>
        </w:rPr>
        <w:t xml:space="preserve"> </w:t>
      </w:r>
      <w:r>
        <w:rPr>
          <w:rFonts w:hint="eastAsia" w:ascii="宋体" w:hAnsi="宋体" w:eastAsia="宋体" w:cs="宋体"/>
          <w:color w:val="auto"/>
          <w:spacing w:val="13"/>
          <w:sz w:val="24"/>
          <w:szCs w:val="24"/>
          <w:lang w:eastAsia="zh-CN"/>
        </w:rPr>
        <w:t>）获取</w:t>
      </w:r>
      <w:r>
        <w:rPr>
          <w:rFonts w:hint="eastAsia" w:ascii="宋体" w:hAnsi="宋体" w:eastAsia="宋体" w:cs="宋体"/>
          <w:color w:val="auto"/>
          <w:spacing w:val="-3"/>
          <w:sz w:val="24"/>
          <w:szCs w:val="24"/>
          <w:lang w:eastAsia="zh-CN"/>
        </w:rPr>
        <w:t>电子版竞争性磋商文件。</w:t>
      </w:r>
    </w:p>
    <w:p w14:paraId="626490A2">
      <w:pPr>
        <w:pStyle w:val="6"/>
        <w:spacing w:before="11" w:line="200" w:lineRule="auto"/>
        <w:ind w:left="49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4.售价</w:t>
      </w:r>
      <w:r>
        <w:rPr>
          <w:rFonts w:hint="eastAsia" w:ascii="宋体" w:hAnsi="宋体" w:eastAsia="宋体" w:cs="宋体"/>
          <w:color w:val="auto"/>
          <w:spacing w:val="-27"/>
          <w:sz w:val="24"/>
          <w:szCs w:val="24"/>
          <w:lang w:eastAsia="zh-CN"/>
        </w:rPr>
        <w:t xml:space="preserve"> </w:t>
      </w:r>
      <w:r>
        <w:rPr>
          <w:rFonts w:hint="eastAsia" w:ascii="宋体" w:hAnsi="宋体" w:eastAsia="宋体" w:cs="宋体"/>
          <w:color w:val="auto"/>
          <w:spacing w:val="-2"/>
          <w:sz w:val="24"/>
          <w:szCs w:val="24"/>
          <w:lang w:eastAsia="zh-CN"/>
        </w:rPr>
        <w:t>：0 元。</w:t>
      </w:r>
    </w:p>
    <w:p w14:paraId="1D9EF344">
      <w:pPr>
        <w:pStyle w:val="4"/>
        <w:spacing w:before="140" w:after="140" w:line="24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四、</w:t>
      </w:r>
      <w:bookmarkEnd w:id="15"/>
      <w:bookmarkEnd w:id="16"/>
      <w:bookmarkEnd w:id="17"/>
      <w:bookmarkEnd w:id="18"/>
      <w:r>
        <w:rPr>
          <w:rFonts w:hint="eastAsia" w:ascii="宋体" w:hAnsi="宋体" w:eastAsia="宋体" w:cs="宋体"/>
          <w:b w:val="0"/>
          <w:sz w:val="24"/>
          <w:szCs w:val="24"/>
          <w:highlight w:val="none"/>
        </w:rPr>
        <w:t>提交投标文件截止时间、开标时间和地点</w:t>
      </w:r>
    </w:p>
    <w:p w14:paraId="478C3BCA">
      <w:pPr>
        <w:spacing w:before="179" w:line="196" w:lineRule="auto"/>
        <w:ind w:left="490"/>
        <w:rPr>
          <w:rFonts w:hint="eastAsia" w:ascii="宋体" w:hAnsi="宋体" w:eastAsia="宋体" w:cs="宋体"/>
          <w:color w:val="auto"/>
          <w:sz w:val="24"/>
          <w:szCs w:val="24"/>
          <w:lang w:eastAsia="zh-CN"/>
        </w:rPr>
      </w:pPr>
      <w:bookmarkStart w:id="19" w:name="_Toc28359094"/>
      <w:bookmarkStart w:id="20" w:name="_Toc35393634"/>
      <w:bookmarkStart w:id="21" w:name="_Toc28359017"/>
      <w:bookmarkStart w:id="22" w:name="_Toc35393803"/>
      <w:r>
        <w:rPr>
          <w:rFonts w:hint="eastAsia" w:ascii="宋体" w:hAnsi="宋体" w:eastAsia="宋体" w:cs="宋体"/>
          <w:color w:val="auto"/>
          <w:spacing w:val="-9"/>
          <w:sz w:val="24"/>
          <w:szCs w:val="24"/>
          <w:lang w:eastAsia="zh-CN"/>
        </w:rPr>
        <w:t>截止时间：2025年</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8</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月</w:t>
      </w:r>
      <w:r>
        <w:rPr>
          <w:rFonts w:hint="eastAsia" w:ascii="宋体" w:hAnsi="宋体" w:eastAsia="宋体" w:cs="宋体"/>
          <w:color w:val="auto"/>
          <w:sz w:val="24"/>
          <w:u w:val="single"/>
          <w:lang w:eastAsia="zh-CN"/>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 xml:space="preserve">日 </w:t>
      </w:r>
      <w:r>
        <w:rPr>
          <w:rFonts w:hint="eastAsia" w:ascii="宋体" w:hAnsi="宋体" w:eastAsia="宋体" w:cs="宋体"/>
          <w:color w:val="auto"/>
          <w:spacing w:val="-9"/>
          <w:sz w:val="24"/>
          <w:szCs w:val="24"/>
          <w:lang w:eastAsia="zh-CN"/>
        </w:rPr>
        <w:t>9 时 30 分（北京时间）。</w:t>
      </w:r>
    </w:p>
    <w:p w14:paraId="69DE96C3">
      <w:pPr>
        <w:spacing w:before="184" w:line="203" w:lineRule="auto"/>
        <w:ind w:left="49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地点：</w:t>
      </w:r>
      <w:ins w:id="2" w:author="ee enw" w:date="2025-08-01T09:01:00Z">
        <w:r>
          <w:rPr>
            <w:rFonts w:hint="eastAsia" w:ascii="宋体" w:hAnsi="宋体" w:eastAsia="宋体" w:cs="宋体"/>
            <w:color w:val="auto"/>
            <w:sz w:val="24"/>
            <w:szCs w:val="24"/>
            <w:lang w:eastAsia="zh-CN"/>
          </w:rPr>
          <w:t>北京市政府采购电子交易平台</w:t>
        </w:r>
      </w:ins>
    </w:p>
    <w:p w14:paraId="5A393838">
      <w:pPr>
        <w:pStyle w:val="4"/>
        <w:spacing w:before="140" w:after="140" w:line="24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五、公告期限</w:t>
      </w:r>
      <w:bookmarkEnd w:id="19"/>
      <w:bookmarkEnd w:id="20"/>
      <w:bookmarkEnd w:id="21"/>
      <w:bookmarkEnd w:id="22"/>
    </w:p>
    <w:p w14:paraId="1013E8F5">
      <w:pPr>
        <w:ind w:firstLine="480" w:firstLineChars="200"/>
        <w:rPr>
          <w:rFonts w:hint="eastAsia" w:ascii="宋体" w:hAnsi="宋体" w:cs="宋体"/>
          <w:kern w:val="0"/>
          <w:sz w:val="24"/>
          <w:szCs w:val="24"/>
          <w:highlight w:val="none"/>
        </w:rPr>
      </w:pPr>
      <w:bookmarkStart w:id="23" w:name="_Toc35393635"/>
      <w:bookmarkStart w:id="24" w:name="_Toc35393804"/>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 xml:space="preserve">个工作日。 </w:t>
      </w:r>
    </w:p>
    <w:p w14:paraId="7749EEF9">
      <w:pPr>
        <w:pStyle w:val="4"/>
        <w:spacing w:before="140" w:after="140" w:line="24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六、其他补充事宜</w:t>
      </w:r>
      <w:bookmarkEnd w:id="23"/>
      <w:bookmarkEnd w:id="24"/>
    </w:p>
    <w:p w14:paraId="2AC734D9">
      <w:pPr>
        <w:spacing w:line="360" w:lineRule="auto"/>
        <w:ind w:firstLine="480" w:firstLineChars="200"/>
        <w:rPr>
          <w:color w:val="auto"/>
          <w:sz w:val="24"/>
          <w:lang w:eastAsia="zh-CN"/>
        </w:rPr>
      </w:pPr>
      <w:r>
        <w:rPr>
          <w:rFonts w:hint="eastAsia"/>
          <w:color w:val="auto"/>
          <w:sz w:val="24"/>
          <w:lang w:eastAsia="zh-CN"/>
        </w:rPr>
        <w:t>1.本项目需要落实的政府采购政策：《财政部发展改革委关于印发《节能产品政府采购品目清单》的通知》( 财库 [2019]19 号)、《财政部生态环境部关于印发《环境标志产品政府采购品目清单》的通知(财库[2019]18 号)、《关于开展政府采购信用担保试点工作的通知》（财库〔2011〕124 号）、《关于印发《政府采购促进中小企业发展管理办法》的通知》（财库〔2020〕46 号）、《财政部、司法部关于政府采购支持监狱企业发展有关问题的通知》（财库 〔2014〕68 号、《三部门联合发布关于促进残疾人就业政府采购政策的通知》（财库〔2017〕141 号）等，供应商如有融资需求，请依照《北京市财政局 中国人民银行营业管</w:t>
      </w:r>
      <w:bookmarkStart w:id="25" w:name="_GoBack"/>
      <w:bookmarkEnd w:id="25"/>
      <w:r>
        <w:rPr>
          <w:rFonts w:hint="eastAsia"/>
          <w:color w:val="auto"/>
          <w:sz w:val="24"/>
          <w:lang w:eastAsia="zh-CN"/>
        </w:rPr>
        <w:t>理部关于推进政府采购合同线上融资有关工作的通知》（京财采购〔2023〕637 号）执行。</w:t>
      </w:r>
    </w:p>
    <w:p w14:paraId="212A8B22">
      <w:pPr>
        <w:spacing w:line="360" w:lineRule="auto"/>
        <w:ind w:firstLine="480" w:firstLineChars="200"/>
        <w:rPr>
          <w:color w:val="auto"/>
          <w:sz w:val="24"/>
          <w:lang w:eastAsia="zh-CN"/>
        </w:rPr>
      </w:pPr>
      <w:r>
        <w:rPr>
          <w:color w:val="auto"/>
          <w:sz w:val="24"/>
          <w:lang w:eastAsia="zh-CN"/>
        </w:rPr>
        <w:t>2.本项目的采购年限为</w:t>
      </w:r>
      <w:r>
        <w:rPr>
          <w:color w:val="auto"/>
          <w:sz w:val="24"/>
          <w:u w:val="single"/>
          <w:lang w:eastAsia="zh-CN"/>
        </w:rPr>
        <w:t xml:space="preserve">  / </w:t>
      </w:r>
      <w:r>
        <w:rPr>
          <w:color w:val="auto"/>
          <w:sz w:val="24"/>
          <w:lang w:eastAsia="zh-CN"/>
        </w:rPr>
        <w:t>年、预算金额为</w:t>
      </w:r>
      <w:r>
        <w:rPr>
          <w:color w:val="auto"/>
          <w:sz w:val="24"/>
          <w:u w:val="single"/>
          <w:lang w:eastAsia="zh-CN"/>
        </w:rPr>
        <w:t xml:space="preserve">  / </w:t>
      </w:r>
      <w:r>
        <w:rPr>
          <w:color w:val="auto"/>
          <w:sz w:val="24"/>
          <w:lang w:eastAsia="zh-CN"/>
        </w:rPr>
        <w:t>万元、当年安排数为</w:t>
      </w:r>
      <w:r>
        <w:rPr>
          <w:color w:val="auto"/>
          <w:sz w:val="24"/>
          <w:u w:val="single"/>
          <w:lang w:eastAsia="zh-CN"/>
        </w:rPr>
        <w:t xml:space="preserve">  / </w:t>
      </w:r>
      <w:r>
        <w:rPr>
          <w:color w:val="auto"/>
          <w:sz w:val="24"/>
          <w:lang w:eastAsia="zh-CN"/>
        </w:rPr>
        <w:t>万元。</w:t>
      </w:r>
    </w:p>
    <w:p w14:paraId="19B82B71">
      <w:pPr>
        <w:pStyle w:val="6"/>
        <w:spacing w:before="15" w:line="360" w:lineRule="auto"/>
        <w:ind w:left="15" w:right="70" w:firstLine="494"/>
        <w:jc w:val="both"/>
        <w:rPr>
          <w:color w:val="auto"/>
          <w:sz w:val="24"/>
          <w:u w:val="single"/>
          <w:lang w:eastAsia="zh-CN" w:bidi="ar"/>
        </w:rPr>
      </w:pPr>
      <w:r>
        <w:rPr>
          <w:rFonts w:hint="eastAsia"/>
          <w:color w:val="auto"/>
          <w:sz w:val="24"/>
          <w:u w:val="single"/>
          <w:lang w:eastAsia="zh-CN" w:bidi="ar"/>
        </w:rPr>
        <w:t>3.本项目采用全流程电子化采购方式，请供应商认真学习北京市政府采购电子交易平台发布的相关操作手册（供应商可在交易平台下载相关手册），办理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6473CE9E">
      <w:pPr>
        <w:pStyle w:val="6"/>
        <w:spacing w:before="15" w:line="360" w:lineRule="auto"/>
        <w:ind w:left="496" w:right="4444" w:firstLine="8"/>
        <w:jc w:val="both"/>
        <w:rPr>
          <w:ins w:id="3" w:author="ee enw" w:date="2025-08-01T09:02:00Z"/>
          <w:rFonts w:eastAsiaTheme="minorEastAsia"/>
          <w:color w:val="auto"/>
          <w:sz w:val="24"/>
          <w:u w:val="single"/>
          <w:lang w:eastAsia="zh-CN" w:bidi="ar"/>
        </w:rPr>
      </w:pPr>
      <w:r>
        <w:rPr>
          <w:rFonts w:hint="eastAsia"/>
          <w:color w:val="auto"/>
          <w:sz w:val="24"/>
          <w:u w:val="single"/>
          <w:lang w:eastAsia="zh-CN" w:bidi="ar"/>
        </w:rPr>
        <w:t xml:space="preserve">CA数字证书服务热线 010-58511086 </w:t>
      </w:r>
    </w:p>
    <w:p w14:paraId="197EF618">
      <w:pPr>
        <w:pStyle w:val="6"/>
        <w:spacing w:before="15" w:line="360" w:lineRule="auto"/>
        <w:ind w:left="496" w:right="4444" w:firstLine="8"/>
        <w:jc w:val="both"/>
        <w:rPr>
          <w:ins w:id="4" w:author="ee enw" w:date="2025-08-01T09:02:00Z"/>
          <w:rFonts w:eastAsiaTheme="minorEastAsia"/>
          <w:color w:val="auto"/>
          <w:sz w:val="24"/>
          <w:u w:val="single"/>
          <w:lang w:eastAsia="zh-CN" w:bidi="ar"/>
        </w:rPr>
      </w:pPr>
      <w:r>
        <w:rPr>
          <w:rFonts w:hint="eastAsia"/>
          <w:color w:val="auto"/>
          <w:sz w:val="24"/>
          <w:u w:val="single"/>
          <w:lang w:eastAsia="zh-CN" w:bidi="ar"/>
        </w:rPr>
        <w:t xml:space="preserve">电子营业执照服务热线 400-699-7000 </w:t>
      </w:r>
    </w:p>
    <w:p w14:paraId="48DEE66B">
      <w:pPr>
        <w:pStyle w:val="6"/>
        <w:spacing w:before="15" w:line="360" w:lineRule="auto"/>
        <w:ind w:left="496" w:right="4444" w:firstLine="8"/>
        <w:jc w:val="both"/>
        <w:rPr>
          <w:color w:val="auto"/>
          <w:sz w:val="24"/>
          <w:u w:val="single"/>
          <w:lang w:eastAsia="zh-CN" w:bidi="ar"/>
        </w:rPr>
      </w:pPr>
      <w:r>
        <w:rPr>
          <w:rFonts w:hint="eastAsia"/>
          <w:color w:val="auto"/>
          <w:sz w:val="24"/>
          <w:u w:val="single"/>
          <w:lang w:eastAsia="zh-CN" w:bidi="ar"/>
        </w:rPr>
        <w:t xml:space="preserve">技术支持服务热线 010-86483801  </w:t>
      </w:r>
    </w:p>
    <w:p w14:paraId="0F501B45">
      <w:pPr>
        <w:pStyle w:val="6"/>
        <w:spacing w:before="15" w:line="360" w:lineRule="auto"/>
        <w:ind w:left="496" w:right="4444" w:firstLine="8"/>
        <w:jc w:val="both"/>
        <w:outlineLvl w:val="2"/>
        <w:rPr>
          <w:color w:val="auto"/>
          <w:sz w:val="24"/>
          <w:u w:val="single"/>
          <w:lang w:eastAsia="zh-CN" w:bidi="ar"/>
        </w:rPr>
      </w:pPr>
      <w:r>
        <w:rPr>
          <w:rFonts w:hint="eastAsia"/>
          <w:color w:val="auto"/>
          <w:sz w:val="24"/>
          <w:u w:val="single"/>
          <w:lang w:eastAsia="zh-CN" w:bidi="ar"/>
        </w:rPr>
        <w:t>3. 1办理 CA 数字证书或电子营业执照</w:t>
      </w:r>
    </w:p>
    <w:p w14:paraId="78D90390">
      <w:pPr>
        <w:pStyle w:val="6"/>
        <w:spacing w:before="13" w:line="360" w:lineRule="auto"/>
        <w:ind w:left="25" w:right="243" w:firstLine="469"/>
        <w:rPr>
          <w:color w:val="auto"/>
          <w:sz w:val="24"/>
          <w:u w:val="single"/>
          <w:lang w:eastAsia="zh-CN" w:bidi="ar"/>
        </w:rPr>
      </w:pPr>
      <w:r>
        <w:rPr>
          <w:rFonts w:hint="eastAsia"/>
          <w:color w:val="auto"/>
          <w:sz w:val="24"/>
          <w:u w:val="single"/>
          <w:lang w:eastAsia="zh-CN" w:bidi="ar"/>
        </w:rPr>
        <w:t>供应商登录北京市政府采购电子交易平台查阅 “用户指南 ”— “操作指南”— “市场 主体 CA 办理操作流程指引 ” / “ 电子营业执照使用指南 ”，按照程序要求办理。</w:t>
      </w:r>
    </w:p>
    <w:p w14:paraId="55078573">
      <w:pPr>
        <w:pStyle w:val="6"/>
        <w:spacing w:before="11" w:line="360" w:lineRule="auto"/>
        <w:ind w:left="509"/>
        <w:outlineLvl w:val="2"/>
        <w:rPr>
          <w:color w:val="auto"/>
          <w:sz w:val="24"/>
          <w:u w:val="single"/>
          <w:lang w:eastAsia="zh-CN" w:bidi="ar"/>
        </w:rPr>
      </w:pPr>
      <w:r>
        <w:rPr>
          <w:rFonts w:hint="eastAsia"/>
          <w:color w:val="auto"/>
          <w:sz w:val="24"/>
          <w:u w:val="single"/>
          <w:lang w:eastAsia="zh-CN" w:bidi="ar"/>
        </w:rPr>
        <w:t>3.2 注册</w:t>
      </w:r>
    </w:p>
    <w:p w14:paraId="4D989DAA">
      <w:pPr>
        <w:pStyle w:val="6"/>
        <w:spacing w:before="178" w:line="360" w:lineRule="auto"/>
        <w:ind w:left="16" w:right="68" w:firstLine="479"/>
        <w:rPr>
          <w:color w:val="auto"/>
          <w:sz w:val="24"/>
          <w:u w:val="single"/>
          <w:lang w:eastAsia="zh-CN" w:bidi="ar"/>
        </w:rPr>
      </w:pPr>
      <w:r>
        <w:rPr>
          <w:rFonts w:hint="eastAsia"/>
          <w:color w:val="auto"/>
          <w:sz w:val="24"/>
          <w:u w:val="single"/>
          <w:lang w:eastAsia="zh-CN" w:bidi="ar"/>
        </w:rPr>
        <w:t>供应商登录北京市政府采购电子交易平台 “用户指南 ”— “操作指南 ”— “市场主体注册入库操作流程指引”进行自助注册绑定。</w:t>
      </w:r>
    </w:p>
    <w:p w14:paraId="324A5307">
      <w:pPr>
        <w:pStyle w:val="6"/>
        <w:spacing w:before="12" w:line="360" w:lineRule="auto"/>
        <w:ind w:left="509"/>
        <w:outlineLvl w:val="2"/>
        <w:rPr>
          <w:color w:val="auto"/>
          <w:sz w:val="24"/>
          <w:u w:val="single"/>
          <w:lang w:eastAsia="zh-CN" w:bidi="ar"/>
        </w:rPr>
      </w:pPr>
      <w:r>
        <w:rPr>
          <w:rFonts w:hint="eastAsia"/>
          <w:color w:val="auto"/>
          <w:sz w:val="24"/>
          <w:u w:val="single"/>
          <w:lang w:eastAsia="zh-CN" w:bidi="ar"/>
        </w:rPr>
        <w:t>3.3 驱动、客户端下载</w:t>
      </w:r>
    </w:p>
    <w:p w14:paraId="08F5007F">
      <w:pPr>
        <w:pStyle w:val="6"/>
        <w:spacing w:before="181" w:line="360" w:lineRule="auto"/>
        <w:ind w:left="18" w:right="123" w:firstLine="477"/>
        <w:rPr>
          <w:color w:val="auto"/>
          <w:sz w:val="24"/>
          <w:u w:val="single"/>
          <w:lang w:eastAsia="zh-CN" w:bidi="ar"/>
        </w:rPr>
      </w:pPr>
      <w:r>
        <w:rPr>
          <w:rFonts w:hint="eastAsia"/>
          <w:color w:val="auto"/>
          <w:sz w:val="24"/>
          <w:u w:val="single"/>
          <w:lang w:eastAsia="zh-CN" w:bidi="ar"/>
        </w:rPr>
        <w:t>供应商登录北京市政府采购电子交易平台 “用户指南 ”— “工具下载 ”— “招标采购系 统文件驱动安装包 ”下载相关驱动。</w:t>
      </w:r>
    </w:p>
    <w:p w14:paraId="56C3DE75">
      <w:pPr>
        <w:pStyle w:val="6"/>
        <w:spacing w:before="12" w:line="360" w:lineRule="auto"/>
        <w:ind w:left="17" w:right="68" w:firstLine="478"/>
        <w:rPr>
          <w:color w:val="auto"/>
          <w:sz w:val="24"/>
          <w:u w:val="single"/>
          <w:lang w:eastAsia="zh-CN" w:bidi="ar"/>
        </w:rPr>
      </w:pPr>
      <w:r>
        <w:rPr>
          <w:rFonts w:hint="eastAsia"/>
          <w:color w:val="auto"/>
          <w:sz w:val="24"/>
          <w:u w:val="single"/>
          <w:lang w:eastAsia="zh-CN" w:bidi="ar"/>
        </w:rPr>
        <w:t>供应商登录北京市政府采购电子交易平台 “用户指南 ”— “工具下载 ”— “响应文件编制工具 ”下载相关客户端。</w:t>
      </w:r>
    </w:p>
    <w:p w14:paraId="53F2D5B7">
      <w:pPr>
        <w:pStyle w:val="6"/>
        <w:spacing w:before="9" w:line="360" w:lineRule="auto"/>
        <w:ind w:left="509"/>
        <w:outlineLvl w:val="2"/>
        <w:rPr>
          <w:color w:val="auto"/>
          <w:sz w:val="24"/>
          <w:u w:val="single"/>
          <w:lang w:eastAsia="zh-CN" w:bidi="ar"/>
        </w:rPr>
      </w:pPr>
      <w:r>
        <w:rPr>
          <w:rFonts w:hint="eastAsia"/>
          <w:color w:val="auto"/>
          <w:sz w:val="24"/>
          <w:u w:val="single"/>
          <w:lang w:eastAsia="zh-CN" w:bidi="ar"/>
        </w:rPr>
        <w:t>3.4 获取电子竞争性磋商文件</w:t>
      </w:r>
    </w:p>
    <w:p w14:paraId="19A87A67">
      <w:pPr>
        <w:pStyle w:val="6"/>
        <w:spacing w:before="176" w:line="360" w:lineRule="auto"/>
        <w:ind w:left="18" w:right="70" w:firstLine="477"/>
        <w:rPr>
          <w:color w:val="auto"/>
          <w:sz w:val="24"/>
          <w:u w:val="single"/>
          <w:lang w:eastAsia="zh-CN" w:bidi="ar"/>
        </w:rPr>
      </w:pPr>
      <w:r>
        <w:rPr>
          <w:rFonts w:hint="eastAsia"/>
          <w:color w:val="auto"/>
          <w:sz w:val="24"/>
          <w:u w:val="single"/>
          <w:lang w:eastAsia="zh-CN" w:bidi="ar"/>
        </w:rPr>
        <w:t>供应商使用 CA 数字证书或电子营业执照登录北京市政府采购电子交易平台获取电子竞争性磋商文件。</w:t>
      </w:r>
    </w:p>
    <w:p w14:paraId="4E8E7CAB">
      <w:pPr>
        <w:pStyle w:val="6"/>
        <w:spacing w:before="8" w:line="360" w:lineRule="auto"/>
        <w:ind w:left="16" w:right="69" w:firstLine="479"/>
        <w:jc w:val="both"/>
        <w:rPr>
          <w:color w:val="auto"/>
          <w:sz w:val="24"/>
          <w:u w:val="single"/>
          <w:lang w:eastAsia="zh-CN" w:bidi="ar"/>
        </w:rPr>
      </w:pPr>
      <w:r>
        <w:rPr>
          <w:rFonts w:hint="eastAsia"/>
          <w:color w:val="auto"/>
          <w:sz w:val="24"/>
          <w:u w:val="single"/>
          <w:lang w:eastAsia="zh-CN"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363E146">
      <w:pPr>
        <w:pStyle w:val="6"/>
        <w:spacing w:before="175" w:line="360" w:lineRule="auto"/>
        <w:ind w:left="498"/>
        <w:outlineLvl w:val="2"/>
        <w:rPr>
          <w:color w:val="auto"/>
          <w:sz w:val="24"/>
          <w:u w:val="single"/>
          <w:lang w:eastAsia="zh-CN" w:bidi="ar"/>
        </w:rPr>
      </w:pPr>
      <w:r>
        <w:rPr>
          <w:rFonts w:hint="eastAsia"/>
          <w:color w:val="auto"/>
          <w:sz w:val="24"/>
          <w:u w:val="single"/>
          <w:lang w:eastAsia="zh-CN" w:bidi="ar"/>
        </w:rPr>
        <w:t>3.5 编制电子响应文件</w:t>
      </w:r>
    </w:p>
    <w:p w14:paraId="41952B78">
      <w:pPr>
        <w:spacing w:before="178" w:line="360" w:lineRule="auto"/>
        <w:ind w:left="1" w:firstLine="482"/>
        <w:rPr>
          <w:color w:val="auto"/>
          <w:sz w:val="24"/>
          <w:u w:val="single"/>
          <w:lang w:eastAsia="zh-CN" w:bidi="ar"/>
        </w:rPr>
      </w:pPr>
      <w:r>
        <w:rPr>
          <w:rFonts w:hint="eastAsia"/>
          <w:color w:val="auto"/>
          <w:sz w:val="24"/>
          <w:u w:val="single"/>
          <w:lang w:eastAsia="zh-CN" w:bidi="ar"/>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4C3F61F3">
      <w:pPr>
        <w:pStyle w:val="6"/>
        <w:spacing w:before="15" w:line="360" w:lineRule="auto"/>
        <w:ind w:left="498"/>
        <w:outlineLvl w:val="2"/>
        <w:rPr>
          <w:color w:val="auto"/>
          <w:sz w:val="24"/>
          <w:u w:val="single"/>
          <w:lang w:eastAsia="zh-CN" w:bidi="ar"/>
        </w:rPr>
      </w:pPr>
      <w:r>
        <w:rPr>
          <w:rFonts w:hint="eastAsia"/>
          <w:color w:val="auto"/>
          <w:sz w:val="24"/>
          <w:u w:val="single"/>
          <w:lang w:eastAsia="zh-CN" w:bidi="ar"/>
        </w:rPr>
        <w:t>3.6 提交电子响应文件</w:t>
      </w:r>
    </w:p>
    <w:p w14:paraId="5CC0FD3B">
      <w:pPr>
        <w:spacing w:before="177" w:line="360" w:lineRule="auto"/>
        <w:ind w:left="4" w:right="384" w:firstLine="480"/>
        <w:rPr>
          <w:color w:val="auto"/>
          <w:sz w:val="24"/>
          <w:u w:val="single"/>
          <w:lang w:eastAsia="zh-CN" w:bidi="ar"/>
        </w:rPr>
      </w:pPr>
      <w:r>
        <w:rPr>
          <w:rFonts w:hint="eastAsia"/>
          <w:color w:val="auto"/>
          <w:sz w:val="24"/>
          <w:u w:val="single"/>
          <w:lang w:eastAsia="zh-CN" w:bidi="ar"/>
        </w:rPr>
        <w:t>供应商应于响应文件提交截止时间前在北京市政府采购电子交易平台提交电子响应文件，上传电子响应文件过程中请保持与互联网的连接畅通。</w:t>
      </w:r>
    </w:p>
    <w:p w14:paraId="361D67FC">
      <w:pPr>
        <w:pStyle w:val="6"/>
        <w:spacing w:before="9" w:line="360" w:lineRule="auto"/>
        <w:ind w:left="498"/>
        <w:outlineLvl w:val="2"/>
        <w:rPr>
          <w:color w:val="auto"/>
          <w:sz w:val="24"/>
          <w:u w:val="single"/>
          <w:lang w:eastAsia="zh-CN" w:bidi="ar"/>
        </w:rPr>
      </w:pPr>
      <w:r>
        <w:rPr>
          <w:rFonts w:hint="eastAsia"/>
          <w:color w:val="auto"/>
          <w:sz w:val="24"/>
          <w:u w:val="single"/>
          <w:lang w:eastAsia="zh-CN" w:bidi="ar"/>
        </w:rPr>
        <w:t>3.7 开启响应文件</w:t>
      </w:r>
    </w:p>
    <w:p w14:paraId="121F8A96">
      <w:pPr>
        <w:pStyle w:val="11"/>
        <w:keepNext w:val="0"/>
        <w:keepLines w:val="0"/>
        <w:widowControl/>
        <w:suppressLineNumbers w:val="0"/>
        <w:spacing w:before="0" w:beforeAutospacing="0" w:after="376" w:afterAutospacing="0" w:line="158" w:lineRule="atLeast"/>
        <w:ind w:left="0" w:right="0" w:firstLine="480"/>
        <w:jc w:val="both"/>
        <w:rPr>
          <w:rFonts w:hint="eastAsia"/>
          <w:b/>
          <w:bCs/>
          <w:color w:val="auto"/>
          <w:sz w:val="24"/>
          <w:u w:val="single"/>
          <w:lang w:eastAsia="zh-CN" w:bidi="ar"/>
        </w:rPr>
      </w:pPr>
      <w:r>
        <w:rPr>
          <w:color w:val="auto"/>
          <w:sz w:val="24"/>
          <w:lang w:eastAsia="zh-CN"/>
        </w:rPr>
        <w:t>3.</w:t>
      </w:r>
      <w:r>
        <w:rPr>
          <w:rFonts w:hint="eastAsia"/>
          <w:color w:val="auto"/>
          <w:sz w:val="24"/>
          <w:lang w:eastAsia="zh-CN"/>
        </w:rPr>
        <w:t xml:space="preserve">.7 </w:t>
      </w:r>
      <w:r>
        <w:rPr>
          <w:rFonts w:hint="eastAsia"/>
          <w:color w:val="auto"/>
          <w:sz w:val="24"/>
          <w:u w:val="single"/>
          <w:lang w:eastAsia="zh-CN" w:bidi="ar"/>
        </w:rPr>
        <w:t>供应商于磋商文件规定的开启时间、在开启地点使用CA 数字证书或电子营业执照登录北京市政府采购电子交易平台解密并开启响应文件。如因供应商问题，解密不成功，则</w:t>
      </w:r>
      <w:r>
        <w:rPr>
          <w:rFonts w:hint="eastAsia"/>
          <w:b/>
          <w:bCs/>
          <w:color w:val="auto"/>
          <w:sz w:val="24"/>
          <w:u w:val="single"/>
          <w:lang w:eastAsia="zh-CN" w:bidi="ar"/>
        </w:rPr>
        <w:t>响应无效。</w:t>
      </w:r>
    </w:p>
    <w:p w14:paraId="7725FB69">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default"/>
          <w:color w:val="auto"/>
          <w:sz w:val="24"/>
          <w:u w:val="single"/>
          <w:lang w:eastAsia="zh-CN" w:bidi="ar"/>
        </w:rPr>
      </w:pPr>
      <w:r>
        <w:rPr>
          <w:rFonts w:hint="eastAsia"/>
          <w:color w:val="auto"/>
          <w:sz w:val="24"/>
          <w:u w:val="single"/>
          <w:lang w:eastAsia="zh-CN" w:bidi="ar"/>
        </w:rPr>
        <w:t>3.8其他</w:t>
      </w:r>
    </w:p>
    <w:p w14:paraId="695B1E44">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default"/>
          <w:color w:val="auto"/>
          <w:sz w:val="24"/>
          <w:u w:val="single"/>
          <w:lang w:eastAsia="zh-CN" w:bidi="ar"/>
        </w:rPr>
      </w:pPr>
      <w:r>
        <w:rPr>
          <w:rFonts w:hint="eastAsia"/>
          <w:color w:val="auto"/>
          <w:sz w:val="24"/>
          <w:u w:val="single"/>
          <w:lang w:eastAsia="zh-CN" w:bidi="ar"/>
        </w:rPr>
        <w:t>采购方式：竞争性磋商</w:t>
      </w:r>
    </w:p>
    <w:p w14:paraId="1F0F419A">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eastAsia"/>
          <w:color w:val="auto"/>
          <w:sz w:val="24"/>
          <w:u w:val="single"/>
          <w:lang w:eastAsia="zh-CN" w:bidi="ar"/>
        </w:rPr>
      </w:pPr>
      <w:r>
        <w:rPr>
          <w:rFonts w:hint="eastAsia"/>
          <w:color w:val="auto"/>
          <w:sz w:val="24"/>
          <w:u w:val="single"/>
          <w:lang w:eastAsia="zh-CN" w:bidi="ar"/>
        </w:rPr>
        <w:t>评分方法及标准：综合评分法</w:t>
      </w:r>
    </w:p>
    <w:p w14:paraId="0B5B5D58">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eastAsia"/>
          <w:color w:val="auto"/>
          <w:sz w:val="24"/>
          <w:u w:val="single"/>
          <w:lang w:eastAsia="zh-CN" w:bidi="ar"/>
        </w:rPr>
      </w:pPr>
      <w:r>
        <w:rPr>
          <w:rFonts w:hint="eastAsia"/>
          <w:color w:val="auto"/>
          <w:sz w:val="24"/>
          <w:u w:val="single"/>
          <w:lang w:eastAsia="zh-CN" w:bidi="ar"/>
        </w:rPr>
        <w:t>批复号：房财采购核[2025]</w:t>
      </w:r>
      <w:r>
        <w:rPr>
          <w:rFonts w:hint="eastAsia"/>
          <w:color w:val="auto"/>
          <w:sz w:val="24"/>
          <w:u w:val="single"/>
          <w:lang w:val="en-US" w:eastAsia="zh-CN" w:bidi="ar"/>
        </w:rPr>
        <w:t>202</w:t>
      </w:r>
      <w:r>
        <w:rPr>
          <w:rFonts w:hint="eastAsia"/>
          <w:color w:val="auto"/>
          <w:sz w:val="24"/>
          <w:u w:val="single"/>
          <w:lang w:eastAsia="zh-CN" w:bidi="ar"/>
        </w:rPr>
        <w:t>号</w:t>
      </w:r>
    </w:p>
    <w:p w14:paraId="73954E7A">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eastAsia"/>
          <w:color w:val="auto"/>
          <w:sz w:val="24"/>
          <w:u w:val="single"/>
          <w:lang w:eastAsia="zh-CN" w:bidi="ar"/>
        </w:rPr>
      </w:pPr>
      <w:r>
        <w:rPr>
          <w:rFonts w:hint="eastAsia"/>
          <w:color w:val="auto"/>
          <w:sz w:val="24"/>
          <w:u w:val="single"/>
          <w:lang w:eastAsia="zh-CN" w:bidi="ar"/>
        </w:rPr>
        <w:t>意向公开时间：2025年03月20日</w:t>
      </w:r>
    </w:p>
    <w:p w14:paraId="3ABF3EC3">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eastAsia"/>
          <w:color w:val="auto"/>
          <w:sz w:val="24"/>
          <w:u w:val="single"/>
          <w:lang w:eastAsia="zh-CN" w:bidi="ar"/>
        </w:rPr>
      </w:pPr>
      <w:r>
        <w:rPr>
          <w:rFonts w:hint="eastAsia"/>
          <w:color w:val="auto"/>
          <w:sz w:val="24"/>
          <w:u w:val="single"/>
          <w:lang w:eastAsia="zh-CN" w:bidi="ar"/>
        </w:rPr>
        <w:t>投标保证金的形式：银行转账或电子保函</w:t>
      </w:r>
    </w:p>
    <w:p w14:paraId="253D5758">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default"/>
          <w:color w:val="auto"/>
          <w:sz w:val="24"/>
          <w:u w:val="single"/>
          <w:lang w:eastAsia="zh-CN" w:bidi="ar"/>
        </w:rPr>
      </w:pPr>
      <w:r>
        <w:rPr>
          <w:rFonts w:hint="eastAsia"/>
          <w:color w:val="auto"/>
          <w:sz w:val="24"/>
          <w:u w:val="single"/>
          <w:lang w:eastAsia="zh-CN" w:bidi="ar"/>
        </w:rPr>
        <w:t>投诉处理方式：按照政府采购质疑和投诉办法（财政部 94 号令）要求，向北京</w:t>
      </w:r>
    </w:p>
    <w:p w14:paraId="2776F276">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376" w:afterAutospacing="0" w:line="240" w:lineRule="auto"/>
        <w:ind w:left="0" w:right="0" w:firstLine="482"/>
        <w:jc w:val="both"/>
        <w:textAlignment w:val="auto"/>
        <w:rPr>
          <w:rFonts w:hint="eastAsia" w:ascii="宋体" w:hAnsi="宋体" w:eastAsia="宋体" w:cs="宋体"/>
          <w:color w:val="auto"/>
          <w:u w:val="single"/>
          <w:lang w:eastAsia="zh-CN"/>
        </w:rPr>
      </w:pPr>
      <w:r>
        <w:rPr>
          <w:rFonts w:hint="eastAsia"/>
          <w:color w:val="auto"/>
          <w:sz w:val="24"/>
          <w:u w:val="single"/>
          <w:lang w:eastAsia="zh-CN" w:bidi="ar"/>
        </w:rPr>
        <w:t>市房山区财政局政府采购办公室提起投诉</w:t>
      </w:r>
    </w:p>
    <w:p w14:paraId="194070D6">
      <w:pPr>
        <w:spacing w:before="103" w:line="200" w:lineRule="auto"/>
        <w:ind w:left="2"/>
        <w:outlineLvl w:val="1"/>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七、对本次采购提出询问，请按以下方式联系。</w:t>
      </w:r>
    </w:p>
    <w:p w14:paraId="58357EA8">
      <w:pPr>
        <w:pStyle w:val="6"/>
        <w:spacing w:before="181" w:line="201" w:lineRule="auto"/>
        <w:ind w:left="747"/>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1.采购人信息</w:t>
      </w:r>
    </w:p>
    <w:p w14:paraId="1748E6B9">
      <w:pPr>
        <w:spacing w:before="175" w:line="201" w:lineRule="auto"/>
        <w:ind w:left="78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名</w:t>
      </w:r>
      <w:r>
        <w:rPr>
          <w:rFonts w:hint="eastAsia" w:ascii="宋体" w:hAnsi="宋体" w:eastAsia="宋体" w:cs="宋体"/>
          <w:color w:val="auto"/>
          <w:spacing w:val="10"/>
          <w:sz w:val="24"/>
          <w:szCs w:val="24"/>
          <w:lang w:eastAsia="zh-CN"/>
        </w:rPr>
        <w:t xml:space="preserve">      </w:t>
      </w:r>
      <w:r>
        <w:rPr>
          <w:rFonts w:hint="eastAsia" w:ascii="宋体" w:hAnsi="宋体" w:eastAsia="宋体" w:cs="宋体"/>
          <w:color w:val="auto"/>
          <w:spacing w:val="-2"/>
          <w:sz w:val="24"/>
          <w:szCs w:val="24"/>
          <w:lang w:eastAsia="zh-CN"/>
        </w:rPr>
        <w:t>称：</w:t>
      </w:r>
      <w:r>
        <w:rPr>
          <w:rFonts w:hint="eastAsia" w:ascii="宋体" w:hAnsi="宋体" w:eastAsia="宋体" w:cs="宋体"/>
          <w:color w:val="auto"/>
          <w:spacing w:val="-2"/>
          <w:sz w:val="24"/>
          <w:szCs w:val="24"/>
          <w:u w:val="single"/>
          <w:lang w:eastAsia="zh-CN"/>
        </w:rPr>
        <w:t>北京市房山区良乡医院</w:t>
      </w:r>
    </w:p>
    <w:p w14:paraId="62C80C10">
      <w:pPr>
        <w:spacing w:before="175" w:line="207" w:lineRule="auto"/>
        <w:ind w:left="7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地</w:t>
      </w:r>
      <w:r>
        <w:rPr>
          <w:rFonts w:hint="eastAsia" w:ascii="宋体" w:hAnsi="宋体" w:eastAsia="宋体" w:cs="宋体"/>
          <w:color w:val="auto"/>
          <w:spacing w:val="10"/>
          <w:sz w:val="24"/>
          <w:szCs w:val="24"/>
          <w:lang w:eastAsia="zh-CN"/>
        </w:rPr>
        <w:t xml:space="preserve">      </w:t>
      </w:r>
      <w:r>
        <w:rPr>
          <w:rFonts w:hint="eastAsia" w:ascii="宋体" w:hAnsi="宋体" w:eastAsia="宋体" w:cs="宋体"/>
          <w:color w:val="auto"/>
          <w:spacing w:val="-2"/>
          <w:sz w:val="24"/>
          <w:szCs w:val="24"/>
          <w:lang w:eastAsia="zh-CN"/>
        </w:rPr>
        <w:t>址：</w:t>
      </w:r>
      <w:r>
        <w:rPr>
          <w:rFonts w:hint="eastAsia" w:ascii="宋体" w:hAnsi="宋体" w:eastAsia="宋体" w:cs="宋体"/>
          <w:color w:val="auto"/>
          <w:spacing w:val="-2"/>
          <w:sz w:val="24"/>
          <w:szCs w:val="24"/>
          <w:u w:val="single"/>
          <w:lang w:eastAsia="zh-CN"/>
        </w:rPr>
        <w:t>北京市房山区良乡拱辰北大街45号</w:t>
      </w:r>
    </w:p>
    <w:p w14:paraId="2F83BF3E">
      <w:pPr>
        <w:spacing w:before="168" w:line="201" w:lineRule="auto"/>
        <w:ind w:left="782"/>
        <w:rPr>
          <w:rFonts w:hint="eastAsia" w:ascii="宋体" w:hAnsi="宋体" w:eastAsia="宋体" w:cs="宋体"/>
          <w:color w:val="auto"/>
          <w:spacing w:val="-2"/>
          <w:sz w:val="24"/>
          <w:szCs w:val="24"/>
          <w:u w:val="single"/>
          <w:lang w:eastAsia="zh-CN" w:bidi="ar"/>
        </w:rPr>
      </w:pPr>
      <w:r>
        <w:rPr>
          <w:rFonts w:hint="eastAsia" w:ascii="宋体" w:hAnsi="宋体" w:eastAsia="宋体" w:cs="宋体"/>
          <w:color w:val="auto"/>
          <w:spacing w:val="-2"/>
          <w:sz w:val="24"/>
          <w:szCs w:val="24"/>
          <w:highlight w:val="none"/>
          <w:lang w:eastAsia="zh-CN"/>
        </w:rPr>
        <w:t>联系方式：</w:t>
      </w:r>
      <w:r>
        <w:rPr>
          <w:rFonts w:hint="eastAsia" w:ascii="宋体" w:hAnsi="宋体" w:eastAsia="宋体" w:cs="宋体"/>
          <w:color w:val="auto"/>
          <w:spacing w:val="-2"/>
          <w:sz w:val="24"/>
          <w:szCs w:val="24"/>
          <w:u w:val="single"/>
          <w:lang w:eastAsia="zh-CN"/>
        </w:rPr>
        <w:t xml:space="preserve"> </w:t>
      </w:r>
      <w:r>
        <w:rPr>
          <w:rFonts w:hint="eastAsia" w:asciiTheme="minorEastAsia" w:hAnsiTheme="minorEastAsia" w:eastAsiaTheme="minorEastAsia"/>
          <w:sz w:val="24"/>
          <w:highlight w:val="none"/>
          <w:u w:val="single"/>
          <w:lang w:eastAsia="zh-CN"/>
        </w:rPr>
        <w:t>宋麒,81356260</w:t>
      </w:r>
    </w:p>
    <w:p w14:paraId="6C4C89E8">
      <w:pPr>
        <w:pStyle w:val="6"/>
        <w:spacing w:before="177" w:line="201" w:lineRule="auto"/>
        <w:ind w:left="797"/>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2.采购代理机构信息</w:t>
      </w:r>
    </w:p>
    <w:p w14:paraId="4F53880F">
      <w:pPr>
        <w:spacing w:line="360" w:lineRule="auto"/>
        <w:ind w:left="1074" w:leftChars="371" w:hanging="295" w:hangingChars="125"/>
        <w:rPr>
          <w:rFonts w:eastAsia="宋体"/>
          <w:color w:val="auto"/>
          <w:sz w:val="24"/>
          <w:lang w:eastAsia="zh-CN"/>
        </w:rPr>
      </w:pPr>
      <w:r>
        <w:rPr>
          <w:rFonts w:hint="eastAsia" w:ascii="宋体" w:hAnsi="宋体" w:eastAsia="宋体" w:cs="宋体"/>
          <w:color w:val="auto"/>
          <w:spacing w:val="-2"/>
          <w:sz w:val="24"/>
          <w:szCs w:val="24"/>
          <w:lang w:eastAsia="zh-CN"/>
        </w:rPr>
        <w:t>名</w:t>
      </w:r>
      <w:r>
        <w:rPr>
          <w:rFonts w:hint="eastAsia" w:ascii="宋体" w:hAnsi="宋体" w:eastAsia="宋体" w:cs="宋体"/>
          <w:color w:val="auto"/>
          <w:spacing w:val="10"/>
          <w:sz w:val="24"/>
          <w:szCs w:val="24"/>
          <w:lang w:eastAsia="zh-CN"/>
        </w:rPr>
        <w:t xml:space="preserve">      </w:t>
      </w:r>
      <w:r>
        <w:rPr>
          <w:rFonts w:hint="eastAsia" w:ascii="宋体" w:hAnsi="宋体" w:eastAsia="宋体" w:cs="宋体"/>
          <w:color w:val="auto"/>
          <w:spacing w:val="-2"/>
          <w:sz w:val="24"/>
          <w:szCs w:val="24"/>
          <w:lang w:eastAsia="zh-CN"/>
        </w:rPr>
        <w:t>称：</w:t>
      </w:r>
      <w:r>
        <w:rPr>
          <w:rFonts w:hint="eastAsia"/>
          <w:color w:val="auto"/>
          <w:sz w:val="24"/>
          <w:u w:val="single"/>
          <w:lang w:eastAsia="zh-CN"/>
        </w:rPr>
        <w:t>北京市精屋工程管理有限公司</w:t>
      </w:r>
    </w:p>
    <w:p w14:paraId="52978E2D">
      <w:pPr>
        <w:spacing w:line="360" w:lineRule="auto"/>
        <w:ind w:left="1079" w:leftChars="371" w:hanging="300" w:hangingChars="125"/>
        <w:rPr>
          <w:rFonts w:eastAsia="宋体"/>
          <w:color w:val="auto"/>
          <w:sz w:val="24"/>
          <w:u w:val="single"/>
          <w:lang w:eastAsia="zh-CN"/>
        </w:rPr>
      </w:pPr>
      <w:r>
        <w:rPr>
          <w:color w:val="auto"/>
          <w:sz w:val="24"/>
          <w:lang w:eastAsia="zh-CN"/>
        </w:rPr>
        <w:t>地</w:t>
      </w:r>
      <w:r>
        <w:rPr>
          <w:rFonts w:hint="eastAsia" w:ascii="宋体" w:hAnsi="宋体" w:eastAsia="宋体" w:cs="宋体"/>
          <w:color w:val="auto"/>
          <w:spacing w:val="10"/>
          <w:sz w:val="24"/>
          <w:szCs w:val="24"/>
          <w:lang w:eastAsia="zh-CN"/>
        </w:rPr>
        <w:t xml:space="preserve">      </w:t>
      </w:r>
      <w:r>
        <w:rPr>
          <w:color w:val="auto"/>
          <w:sz w:val="24"/>
          <w:lang w:eastAsia="zh-CN"/>
        </w:rPr>
        <w:t>址：</w:t>
      </w:r>
      <w:r>
        <w:rPr>
          <w:rFonts w:hint="eastAsia" w:ascii="宋体" w:hAnsi="宋体" w:eastAsia="宋体" w:cs="宋体"/>
          <w:color w:val="auto"/>
          <w:spacing w:val="-2"/>
          <w:sz w:val="24"/>
          <w:szCs w:val="24"/>
          <w:u w:val="single"/>
          <w:lang w:eastAsia="zh-CN"/>
        </w:rPr>
        <w:t>北京市海淀区中关村南大街35号紫竹书苑18号</w:t>
      </w:r>
    </w:p>
    <w:p w14:paraId="1B362F50">
      <w:pPr>
        <w:spacing w:line="360" w:lineRule="auto"/>
        <w:ind w:left="1079" w:leftChars="371" w:hanging="300" w:hangingChars="125"/>
        <w:rPr>
          <w:rFonts w:eastAsia="宋体"/>
          <w:color w:val="auto"/>
          <w:sz w:val="24"/>
          <w:u w:val="single"/>
          <w:lang w:eastAsia="zh-CN"/>
        </w:rPr>
      </w:pPr>
      <w:r>
        <w:rPr>
          <w:color w:val="auto"/>
          <w:sz w:val="24"/>
          <w:lang w:eastAsia="zh-CN"/>
        </w:rPr>
        <w:t>联系方式：</w:t>
      </w:r>
      <w:r>
        <w:rPr>
          <w:rFonts w:hint="eastAsia" w:ascii="宋体" w:hAnsi="宋体" w:eastAsia="宋体" w:cs="宋体"/>
          <w:color w:val="auto"/>
          <w:spacing w:val="-2"/>
          <w:sz w:val="24"/>
          <w:szCs w:val="24"/>
          <w:u w:val="single"/>
          <w:lang w:eastAsia="zh-CN"/>
        </w:rPr>
        <w:t>陈工 13910428154</w:t>
      </w:r>
    </w:p>
    <w:p w14:paraId="08C1D72C">
      <w:pPr>
        <w:spacing w:line="360" w:lineRule="auto"/>
        <w:ind w:left="1080" w:leftChars="371" w:hanging="301" w:hangingChars="125"/>
        <w:rPr>
          <w:b/>
          <w:color w:val="auto"/>
          <w:sz w:val="24"/>
          <w:u w:val="single"/>
          <w:lang w:eastAsia="zh-CN"/>
        </w:rPr>
      </w:pPr>
      <w:r>
        <w:rPr>
          <w:b/>
          <w:color w:val="auto"/>
          <w:sz w:val="24"/>
          <w:lang w:eastAsia="zh-CN"/>
        </w:rPr>
        <w:t>3.项目联系方式</w:t>
      </w:r>
    </w:p>
    <w:p w14:paraId="0F6874ED">
      <w:pPr>
        <w:spacing w:line="360" w:lineRule="auto"/>
        <w:ind w:left="1079" w:leftChars="371" w:hanging="300" w:hangingChars="125"/>
        <w:rPr>
          <w:color w:val="auto"/>
          <w:sz w:val="24"/>
          <w:lang w:eastAsia="zh-CN"/>
        </w:rPr>
      </w:pPr>
      <w:r>
        <w:rPr>
          <w:color w:val="auto"/>
          <w:sz w:val="24"/>
          <w:lang w:eastAsia="zh-CN"/>
        </w:rPr>
        <w:t>项目联系人：</w:t>
      </w:r>
      <w:r>
        <w:rPr>
          <w:rFonts w:hint="eastAsia"/>
          <w:color w:val="auto"/>
          <w:sz w:val="24"/>
          <w:u w:val="single"/>
          <w:lang w:eastAsia="zh-CN"/>
        </w:rPr>
        <w:t>陈工</w:t>
      </w:r>
    </w:p>
    <w:p w14:paraId="21C354D6">
      <w:pPr>
        <w:spacing w:line="360" w:lineRule="auto"/>
        <w:ind w:left="1079" w:leftChars="371" w:hanging="300" w:hangingChars="125"/>
        <w:rPr>
          <w:rFonts w:hint="eastAsia" w:ascii="宋体" w:hAnsi="宋体" w:eastAsia="宋体" w:cs="宋体"/>
          <w:b w:val="0"/>
          <w:sz w:val="24"/>
          <w:szCs w:val="24"/>
          <w:highlight w:val="none"/>
          <w:lang w:val="en-US" w:eastAsia="zh-CN"/>
        </w:rPr>
      </w:pPr>
      <w:r>
        <w:rPr>
          <w:color w:val="auto"/>
          <w:sz w:val="24"/>
          <w:lang w:eastAsia="zh-CN"/>
        </w:rPr>
        <w:t>电</w:t>
      </w:r>
      <w:r>
        <w:rPr>
          <w:rFonts w:hint="eastAsia" w:ascii="宋体" w:hAnsi="宋体" w:eastAsia="宋体" w:cs="宋体"/>
          <w:color w:val="auto"/>
          <w:spacing w:val="10"/>
          <w:sz w:val="24"/>
          <w:szCs w:val="24"/>
          <w:lang w:eastAsia="zh-CN"/>
        </w:rPr>
        <w:t xml:space="preserve">     </w:t>
      </w:r>
      <w:r>
        <w:rPr>
          <w:color w:val="auto"/>
          <w:sz w:val="24"/>
          <w:lang w:eastAsia="zh-CN"/>
        </w:rPr>
        <w:t>话：</w:t>
      </w:r>
      <w:r>
        <w:rPr>
          <w:rFonts w:hint="eastAsia" w:ascii="宋体" w:hAnsi="宋体" w:eastAsia="宋体" w:cs="宋体"/>
          <w:color w:val="auto"/>
          <w:spacing w:val="-2"/>
          <w:sz w:val="24"/>
          <w:szCs w:val="24"/>
          <w:u w:val="single"/>
          <w:lang w:eastAsia="zh-CN"/>
        </w:rPr>
        <w:t>13910428154</w:t>
      </w: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e enw">
    <w15:presenceInfo w15:providerId="Windows Live" w15:userId="86ffc9a57786e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4E"/>
    <w:rsid w:val="000078B9"/>
    <w:rsid w:val="00014E82"/>
    <w:rsid w:val="00020D73"/>
    <w:rsid w:val="0002719E"/>
    <w:rsid w:val="00032D33"/>
    <w:rsid w:val="00033A5A"/>
    <w:rsid w:val="00071CEE"/>
    <w:rsid w:val="00073854"/>
    <w:rsid w:val="00074A84"/>
    <w:rsid w:val="000766D3"/>
    <w:rsid w:val="000767C4"/>
    <w:rsid w:val="00077592"/>
    <w:rsid w:val="00083279"/>
    <w:rsid w:val="0008380D"/>
    <w:rsid w:val="000A4B79"/>
    <w:rsid w:val="000C1A27"/>
    <w:rsid w:val="000C5031"/>
    <w:rsid w:val="000C6398"/>
    <w:rsid w:val="000D68A7"/>
    <w:rsid w:val="000F0524"/>
    <w:rsid w:val="000F5E10"/>
    <w:rsid w:val="000F7A2B"/>
    <w:rsid w:val="0010256C"/>
    <w:rsid w:val="0012214E"/>
    <w:rsid w:val="00122C0E"/>
    <w:rsid w:val="00134115"/>
    <w:rsid w:val="00144B51"/>
    <w:rsid w:val="00146111"/>
    <w:rsid w:val="001461CE"/>
    <w:rsid w:val="001774B9"/>
    <w:rsid w:val="001905FD"/>
    <w:rsid w:val="001941B0"/>
    <w:rsid w:val="001D12AF"/>
    <w:rsid w:val="00207478"/>
    <w:rsid w:val="002103EA"/>
    <w:rsid w:val="0022581D"/>
    <w:rsid w:val="00233B19"/>
    <w:rsid w:val="0026462A"/>
    <w:rsid w:val="002711BC"/>
    <w:rsid w:val="00283AB0"/>
    <w:rsid w:val="00286DDE"/>
    <w:rsid w:val="002A3BF1"/>
    <w:rsid w:val="002A5D56"/>
    <w:rsid w:val="002C2616"/>
    <w:rsid w:val="002D1DB9"/>
    <w:rsid w:val="002E5FBD"/>
    <w:rsid w:val="002E6188"/>
    <w:rsid w:val="002F6164"/>
    <w:rsid w:val="00320A2F"/>
    <w:rsid w:val="00321C32"/>
    <w:rsid w:val="003308F7"/>
    <w:rsid w:val="00343983"/>
    <w:rsid w:val="0035475E"/>
    <w:rsid w:val="00363C4F"/>
    <w:rsid w:val="00366DE9"/>
    <w:rsid w:val="003B7A55"/>
    <w:rsid w:val="003E1C29"/>
    <w:rsid w:val="003F5195"/>
    <w:rsid w:val="00407C9F"/>
    <w:rsid w:val="00407F98"/>
    <w:rsid w:val="00412235"/>
    <w:rsid w:val="00431BA7"/>
    <w:rsid w:val="004409E1"/>
    <w:rsid w:val="00442210"/>
    <w:rsid w:val="004527A5"/>
    <w:rsid w:val="004656CB"/>
    <w:rsid w:val="00471693"/>
    <w:rsid w:val="00476A19"/>
    <w:rsid w:val="00480A1C"/>
    <w:rsid w:val="00483DF4"/>
    <w:rsid w:val="00486EBD"/>
    <w:rsid w:val="00492B9B"/>
    <w:rsid w:val="004C12D7"/>
    <w:rsid w:val="004C2925"/>
    <w:rsid w:val="004C4A37"/>
    <w:rsid w:val="004C7293"/>
    <w:rsid w:val="004D639A"/>
    <w:rsid w:val="004E0AB1"/>
    <w:rsid w:val="004E161C"/>
    <w:rsid w:val="004F26C5"/>
    <w:rsid w:val="004F4AC0"/>
    <w:rsid w:val="004F7D9C"/>
    <w:rsid w:val="005323AC"/>
    <w:rsid w:val="00533C7B"/>
    <w:rsid w:val="005462CB"/>
    <w:rsid w:val="00553410"/>
    <w:rsid w:val="005649F3"/>
    <w:rsid w:val="00570840"/>
    <w:rsid w:val="005739E3"/>
    <w:rsid w:val="00576C35"/>
    <w:rsid w:val="00586761"/>
    <w:rsid w:val="00591A8D"/>
    <w:rsid w:val="00592ACA"/>
    <w:rsid w:val="00596991"/>
    <w:rsid w:val="005C4E77"/>
    <w:rsid w:val="005C65F6"/>
    <w:rsid w:val="005E2BB7"/>
    <w:rsid w:val="005F1CEA"/>
    <w:rsid w:val="005F7609"/>
    <w:rsid w:val="00600E60"/>
    <w:rsid w:val="00624F4F"/>
    <w:rsid w:val="006347F9"/>
    <w:rsid w:val="00674E28"/>
    <w:rsid w:val="006769F2"/>
    <w:rsid w:val="006809B1"/>
    <w:rsid w:val="00680DB0"/>
    <w:rsid w:val="006A1215"/>
    <w:rsid w:val="006A40B5"/>
    <w:rsid w:val="006A5B0A"/>
    <w:rsid w:val="006B198B"/>
    <w:rsid w:val="006B5606"/>
    <w:rsid w:val="006D05D0"/>
    <w:rsid w:val="006D1F63"/>
    <w:rsid w:val="006E7B87"/>
    <w:rsid w:val="006F476A"/>
    <w:rsid w:val="006F5885"/>
    <w:rsid w:val="00703A79"/>
    <w:rsid w:val="007145D0"/>
    <w:rsid w:val="0071695F"/>
    <w:rsid w:val="00740B3E"/>
    <w:rsid w:val="007A3A9B"/>
    <w:rsid w:val="007B3F12"/>
    <w:rsid w:val="007C6B2A"/>
    <w:rsid w:val="007D30A8"/>
    <w:rsid w:val="007E70C6"/>
    <w:rsid w:val="00801D7F"/>
    <w:rsid w:val="008050CD"/>
    <w:rsid w:val="0081267C"/>
    <w:rsid w:val="00822725"/>
    <w:rsid w:val="008236C1"/>
    <w:rsid w:val="00854F0B"/>
    <w:rsid w:val="0086557E"/>
    <w:rsid w:val="0088218C"/>
    <w:rsid w:val="00894C55"/>
    <w:rsid w:val="008A2600"/>
    <w:rsid w:val="008A4BAD"/>
    <w:rsid w:val="008A5167"/>
    <w:rsid w:val="008A7A3C"/>
    <w:rsid w:val="008B0CB7"/>
    <w:rsid w:val="008F0B36"/>
    <w:rsid w:val="008F269E"/>
    <w:rsid w:val="009201B6"/>
    <w:rsid w:val="00950A6D"/>
    <w:rsid w:val="00950E86"/>
    <w:rsid w:val="00952971"/>
    <w:rsid w:val="0097020D"/>
    <w:rsid w:val="0097023C"/>
    <w:rsid w:val="00972C3A"/>
    <w:rsid w:val="00993C93"/>
    <w:rsid w:val="00994AE6"/>
    <w:rsid w:val="009C3709"/>
    <w:rsid w:val="009E4E7B"/>
    <w:rsid w:val="00A170A9"/>
    <w:rsid w:val="00A25447"/>
    <w:rsid w:val="00A44B61"/>
    <w:rsid w:val="00A54B43"/>
    <w:rsid w:val="00A714F3"/>
    <w:rsid w:val="00A73223"/>
    <w:rsid w:val="00A95C12"/>
    <w:rsid w:val="00AB5E4C"/>
    <w:rsid w:val="00AF1846"/>
    <w:rsid w:val="00AF66A2"/>
    <w:rsid w:val="00B06D67"/>
    <w:rsid w:val="00B16FEB"/>
    <w:rsid w:val="00B4039A"/>
    <w:rsid w:val="00B445CC"/>
    <w:rsid w:val="00B51D5C"/>
    <w:rsid w:val="00B6213B"/>
    <w:rsid w:val="00B713AB"/>
    <w:rsid w:val="00B87E35"/>
    <w:rsid w:val="00BA6564"/>
    <w:rsid w:val="00BB3100"/>
    <w:rsid w:val="00BD1CFD"/>
    <w:rsid w:val="00BE32EA"/>
    <w:rsid w:val="00BE4DE9"/>
    <w:rsid w:val="00BF4771"/>
    <w:rsid w:val="00C108A3"/>
    <w:rsid w:val="00C4087F"/>
    <w:rsid w:val="00C419CE"/>
    <w:rsid w:val="00C54A97"/>
    <w:rsid w:val="00C5734A"/>
    <w:rsid w:val="00CA0789"/>
    <w:rsid w:val="00CA3461"/>
    <w:rsid w:val="00CB3456"/>
    <w:rsid w:val="00CB72B3"/>
    <w:rsid w:val="00CC608C"/>
    <w:rsid w:val="00D03A14"/>
    <w:rsid w:val="00D1515E"/>
    <w:rsid w:val="00D177CA"/>
    <w:rsid w:val="00D32480"/>
    <w:rsid w:val="00D379E1"/>
    <w:rsid w:val="00D46230"/>
    <w:rsid w:val="00D5083A"/>
    <w:rsid w:val="00D53E54"/>
    <w:rsid w:val="00D555CE"/>
    <w:rsid w:val="00D73A88"/>
    <w:rsid w:val="00D81BA5"/>
    <w:rsid w:val="00D84D59"/>
    <w:rsid w:val="00D86348"/>
    <w:rsid w:val="00D90D63"/>
    <w:rsid w:val="00DA6135"/>
    <w:rsid w:val="00DB3025"/>
    <w:rsid w:val="00DB4802"/>
    <w:rsid w:val="00DE0E1B"/>
    <w:rsid w:val="00DE650B"/>
    <w:rsid w:val="00DE7580"/>
    <w:rsid w:val="00DF255F"/>
    <w:rsid w:val="00DF5ED2"/>
    <w:rsid w:val="00E03FFD"/>
    <w:rsid w:val="00E1018F"/>
    <w:rsid w:val="00E16D37"/>
    <w:rsid w:val="00E17647"/>
    <w:rsid w:val="00E304CA"/>
    <w:rsid w:val="00E30A39"/>
    <w:rsid w:val="00E56341"/>
    <w:rsid w:val="00E712A1"/>
    <w:rsid w:val="00E84410"/>
    <w:rsid w:val="00E85747"/>
    <w:rsid w:val="00E87473"/>
    <w:rsid w:val="00EA5F95"/>
    <w:rsid w:val="00EB3F7D"/>
    <w:rsid w:val="00EC407F"/>
    <w:rsid w:val="00ED0157"/>
    <w:rsid w:val="00EE31AF"/>
    <w:rsid w:val="00EF57E5"/>
    <w:rsid w:val="00F1501A"/>
    <w:rsid w:val="00F30AC1"/>
    <w:rsid w:val="00F373B6"/>
    <w:rsid w:val="00F4052C"/>
    <w:rsid w:val="00F5009F"/>
    <w:rsid w:val="00F63272"/>
    <w:rsid w:val="00F66C6A"/>
    <w:rsid w:val="00F73C2F"/>
    <w:rsid w:val="00F96955"/>
    <w:rsid w:val="00FB79FC"/>
    <w:rsid w:val="00FD3D03"/>
    <w:rsid w:val="00FF42EA"/>
    <w:rsid w:val="04C41CD5"/>
    <w:rsid w:val="05283431"/>
    <w:rsid w:val="067A44CC"/>
    <w:rsid w:val="10070925"/>
    <w:rsid w:val="13C5052C"/>
    <w:rsid w:val="140530A9"/>
    <w:rsid w:val="1ABF1CEA"/>
    <w:rsid w:val="1D392227"/>
    <w:rsid w:val="1EAF3EB3"/>
    <w:rsid w:val="1EEE6DB7"/>
    <w:rsid w:val="23671171"/>
    <w:rsid w:val="266F0D0D"/>
    <w:rsid w:val="2803469B"/>
    <w:rsid w:val="296B4E82"/>
    <w:rsid w:val="2A8B7E3A"/>
    <w:rsid w:val="36B278A7"/>
    <w:rsid w:val="37164F30"/>
    <w:rsid w:val="3C6A3D54"/>
    <w:rsid w:val="3D87623F"/>
    <w:rsid w:val="3FDB0AC5"/>
    <w:rsid w:val="40061999"/>
    <w:rsid w:val="40881AFB"/>
    <w:rsid w:val="497A7E4E"/>
    <w:rsid w:val="4D182B12"/>
    <w:rsid w:val="4D9D2C0C"/>
    <w:rsid w:val="4FD15598"/>
    <w:rsid w:val="506B6C47"/>
    <w:rsid w:val="52916AC8"/>
    <w:rsid w:val="57BB500C"/>
    <w:rsid w:val="58296419"/>
    <w:rsid w:val="58440DCD"/>
    <w:rsid w:val="5D69550A"/>
    <w:rsid w:val="60AC5E39"/>
    <w:rsid w:val="652A37D1"/>
    <w:rsid w:val="6703252B"/>
    <w:rsid w:val="67F24A7A"/>
    <w:rsid w:val="685811C0"/>
    <w:rsid w:val="6C6E0447"/>
    <w:rsid w:val="6FFB0243"/>
    <w:rsid w:val="74FC0CE6"/>
    <w:rsid w:val="7BD54BDD"/>
    <w:rsid w:val="7C0B69B5"/>
    <w:rsid w:val="7F1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5">
    <w:name w:val="annotation text"/>
    <w:basedOn w:val="1"/>
    <w:semiHidden/>
    <w:unhideWhenUsed/>
    <w:qFormat/>
    <w:uiPriority w:val="99"/>
    <w:pPr>
      <w:jc w:val="left"/>
    </w:pPr>
  </w:style>
  <w:style w:type="paragraph" w:styleId="6">
    <w:name w:val="Body Text"/>
    <w:basedOn w:val="1"/>
    <w:semiHidden/>
    <w:qFormat/>
    <w:uiPriority w:val="0"/>
  </w:style>
  <w:style w:type="paragraph" w:styleId="7">
    <w:name w:val="Plain Text"/>
    <w:basedOn w:val="1"/>
    <w:link w:val="21"/>
    <w:qFormat/>
    <w:uiPriority w:val="0"/>
    <w:rPr>
      <w:rFonts w:ascii="宋体" w:hAnsi="Courier New" w:eastAsiaTheme="minorEastAsia" w:cstheme="minorBidi"/>
      <w:szCs w:val="22"/>
    </w:rPr>
  </w:style>
  <w:style w:type="paragraph" w:styleId="8">
    <w:name w:val="Balloon Text"/>
    <w:basedOn w:val="1"/>
    <w:link w:val="22"/>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unhideWhenUsed/>
    <w:qFormat/>
    <w:uiPriority w:val="99"/>
    <w:pPr>
      <w:spacing w:before="100" w:beforeAutospacing="1" w:after="100" w:afterAutospacing="1"/>
    </w:pPr>
    <w:rPr>
      <w:rFonts w:ascii="宋体" w:hAnsi="宋体" w:cs="宋体"/>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标题 1 字符"/>
    <w:basedOn w:val="14"/>
    <w:link w:val="3"/>
    <w:qFormat/>
    <w:uiPriority w:val="9"/>
    <w:rPr>
      <w:rFonts w:ascii="Times New Roman" w:hAnsi="Times New Roman" w:eastAsia="宋体" w:cs="Times New Roman"/>
      <w:b/>
      <w:bCs/>
      <w:kern w:val="44"/>
      <w:sz w:val="44"/>
      <w:szCs w:val="44"/>
    </w:rPr>
  </w:style>
  <w:style w:type="character" w:customStyle="1" w:styleId="19">
    <w:name w:val="标题 2 字符"/>
    <w:basedOn w:val="14"/>
    <w:link w:val="4"/>
    <w:qFormat/>
    <w:uiPriority w:val="0"/>
    <w:rPr>
      <w:rFonts w:ascii="Arial" w:hAnsi="Arial" w:eastAsia="黑体" w:cs="Arial"/>
      <w:b/>
      <w:bCs/>
      <w:sz w:val="32"/>
      <w:szCs w:val="32"/>
    </w:rPr>
  </w:style>
  <w:style w:type="character" w:customStyle="1" w:styleId="20">
    <w:name w:val="纯文本 字符"/>
    <w:basedOn w:val="14"/>
    <w:semiHidden/>
    <w:qFormat/>
    <w:uiPriority w:val="99"/>
    <w:rPr>
      <w:rFonts w:hAnsi="Courier New" w:cs="Courier New" w:asciiTheme="minorEastAsia"/>
      <w:szCs w:val="21"/>
    </w:rPr>
  </w:style>
  <w:style w:type="character" w:customStyle="1" w:styleId="21">
    <w:name w:val="纯文本 字符1"/>
    <w:basedOn w:val="14"/>
    <w:link w:val="7"/>
    <w:qFormat/>
    <w:uiPriority w:val="0"/>
    <w:rPr>
      <w:rFonts w:ascii="宋体" w:hAnsi="Courier New"/>
    </w:rPr>
  </w:style>
  <w:style w:type="character" w:customStyle="1" w:styleId="22">
    <w:name w:val="批注框文本 字符"/>
    <w:basedOn w:val="14"/>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2646</Words>
  <Characters>2963</Characters>
  <Lines>17</Lines>
  <Paragraphs>4</Paragraphs>
  <TotalTime>7</TotalTime>
  <ScaleCrop>false</ScaleCrop>
  <LinksUpToDate>false</LinksUpToDate>
  <CharactersWithSpaces>3140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2022-11-17T02:17:00Z</dcterms:created>
  <dc:creator>29292</dc:creator>
  <cp:lastModifiedBy>雨迪</cp:lastModifiedBy>
  <dcterms:modified xsi:type="dcterms:W3CDTF">2025-08-08T02:23:57Z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6F3A524BD94F4EF8B346608D4CCD5C9F_13</vt:lpwstr>
  </property>
  <property fmtid="{D5CDD505-2E9C-101B-9397-08002B2CF9AE}" pid="4" name="KSOTemplateDocerSaveRecord">
    <vt:lpwstr>eyJoZGlkIjoiNWY4N2EzNjliYzEzZjI5ZjMwNzU0NTQ2MmI0MTEyNzMiLCJ1c2VySWQiOiIzMjUyNjMzNzcifQ==</vt:lpwstr>
  </property>
</Properties>
</file>