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17833">
      <w:pPr>
        <w:spacing w:line="360" w:lineRule="auto"/>
        <w:jc w:val="center"/>
        <w:outlineLvl w:val="0"/>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招标公告</w:t>
      </w:r>
    </w:p>
    <w:p w14:paraId="163ADBD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14:paraId="13E75466">
      <w:pPr>
        <w:pBdr>
          <w:top w:val="single" w:color="auto" w:sz="4" w:space="1"/>
          <w:left w:val="single" w:color="auto" w:sz="4" w:space="4"/>
          <w:bottom w:val="single" w:color="auto" w:sz="4" w:space="1"/>
          <w:right w:val="single" w:color="auto" w:sz="4" w:space="4"/>
        </w:pBdr>
        <w:wordWrap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u w:val="single"/>
        </w:rPr>
        <w:t>（</w:t>
      </w:r>
      <w:r>
        <w:rPr>
          <w:rFonts w:hint="eastAsia" w:ascii="宋体" w:hAnsi="宋体" w:cs="宋体"/>
          <w:sz w:val="24"/>
          <w:u w:val="single"/>
          <w:lang w:eastAsia="zh-CN"/>
        </w:rPr>
        <w:t>北京市大兴区旧宫第三幼儿园康璟分园购置项目</w:t>
      </w:r>
      <w:r>
        <w:rPr>
          <w:rFonts w:hint="eastAsia" w:ascii="宋体" w:hAnsi="宋体" w:eastAsia="宋体" w:cs="宋体"/>
          <w:sz w:val="24"/>
          <w:u w:val="single"/>
        </w:rPr>
        <w:t>）</w:t>
      </w:r>
      <w:r>
        <w:rPr>
          <w:rFonts w:hint="eastAsia" w:ascii="宋体" w:hAnsi="宋体" w:eastAsia="宋体" w:cs="宋体"/>
          <w:sz w:val="24"/>
        </w:rPr>
        <w:t>项目的潜在投标人应在</w:t>
      </w:r>
      <w:r>
        <w:rPr>
          <w:rFonts w:hint="eastAsia" w:ascii="宋体" w:hAnsi="宋体" w:eastAsia="宋体" w:cs="宋体"/>
          <w:sz w:val="24"/>
          <w:u w:val="single"/>
        </w:rPr>
        <w:t>北京市政府采购电子交易平台</w:t>
      </w:r>
      <w:r>
        <w:rPr>
          <w:rFonts w:hint="eastAsia" w:ascii="宋体" w:hAnsi="宋体" w:eastAsia="宋体" w:cs="宋体"/>
          <w:sz w:val="24"/>
        </w:rPr>
        <w:t>获取招标文件，并于</w:t>
      </w:r>
      <w:r>
        <w:rPr>
          <w:rFonts w:hint="eastAsia" w:ascii="宋体" w:hAnsi="宋体" w:eastAsia="宋体" w:cs="宋体"/>
          <w:bCs/>
          <w:sz w:val="24"/>
          <w:u w:val="single"/>
          <w:lang w:eastAsia="zh-CN"/>
        </w:rPr>
        <w:t>2025年</w:t>
      </w:r>
      <w:r>
        <w:rPr>
          <w:rFonts w:hint="eastAsia" w:ascii="宋体" w:hAnsi="宋体" w:cs="宋体"/>
          <w:bCs/>
          <w:sz w:val="24"/>
          <w:u w:val="single"/>
          <w:lang w:val="en-US" w:eastAsia="zh-CN"/>
        </w:rPr>
        <w:t>9</w:t>
      </w:r>
      <w:r>
        <w:rPr>
          <w:rFonts w:hint="eastAsia" w:ascii="宋体" w:hAnsi="宋体" w:eastAsia="宋体" w:cs="宋体"/>
          <w:bCs/>
          <w:sz w:val="24"/>
          <w:u w:val="single"/>
          <w:lang w:eastAsia="zh-CN"/>
        </w:rPr>
        <w:t>月</w:t>
      </w:r>
      <w:r>
        <w:rPr>
          <w:rFonts w:hint="eastAsia" w:ascii="宋体" w:hAnsi="宋体" w:cs="宋体"/>
          <w:bCs/>
          <w:sz w:val="24"/>
          <w:u w:val="single"/>
          <w:lang w:val="en-US" w:eastAsia="zh-CN"/>
        </w:rPr>
        <w:t>10</w:t>
      </w:r>
      <w:r>
        <w:rPr>
          <w:rFonts w:hint="eastAsia" w:ascii="宋体" w:hAnsi="宋体" w:eastAsia="宋体" w:cs="宋体"/>
          <w:bCs/>
          <w:sz w:val="24"/>
          <w:u w:val="single"/>
          <w:lang w:eastAsia="zh-CN"/>
        </w:rPr>
        <w:t>日09点</w:t>
      </w:r>
      <w:r>
        <w:rPr>
          <w:rFonts w:hint="eastAsia" w:ascii="宋体" w:hAnsi="宋体" w:cs="宋体"/>
          <w:bCs/>
          <w:sz w:val="24"/>
          <w:u w:val="single"/>
          <w:lang w:val="en-US" w:eastAsia="zh-CN"/>
        </w:rPr>
        <w:t>0</w:t>
      </w:r>
      <w:r>
        <w:rPr>
          <w:rFonts w:hint="eastAsia" w:ascii="宋体" w:hAnsi="宋体" w:eastAsia="宋体" w:cs="宋体"/>
          <w:bCs/>
          <w:sz w:val="24"/>
          <w:u w:val="single"/>
          <w:lang w:eastAsia="zh-CN"/>
        </w:rPr>
        <w:t>0分</w:t>
      </w:r>
      <w:r>
        <w:rPr>
          <w:rFonts w:hint="eastAsia" w:ascii="宋体" w:hAnsi="宋体" w:eastAsia="宋体" w:cs="宋体"/>
          <w:bCs/>
          <w:sz w:val="24"/>
        </w:rPr>
        <w:t>（北京时间）前递交投标文件</w:t>
      </w:r>
      <w:r>
        <w:rPr>
          <w:rFonts w:hint="eastAsia" w:ascii="宋体" w:hAnsi="宋体" w:eastAsia="宋体" w:cs="宋体"/>
          <w:sz w:val="24"/>
        </w:rPr>
        <w:t>。</w:t>
      </w:r>
    </w:p>
    <w:p w14:paraId="020737FC">
      <w:pPr>
        <w:pStyle w:val="2"/>
        <w:spacing w:before="0" w:line="360" w:lineRule="auto"/>
        <w:jc w:val="left"/>
        <w:rPr>
          <w:rFonts w:hint="eastAsia" w:ascii="宋体" w:hAnsi="宋体" w:eastAsia="宋体" w:cs="宋体"/>
          <w:sz w:val="24"/>
          <w:szCs w:val="24"/>
        </w:rPr>
      </w:pPr>
      <w:bookmarkStart w:id="0" w:name="_Toc28359079"/>
      <w:bookmarkStart w:id="1" w:name="_Toc35393790"/>
      <w:bookmarkStart w:id="2" w:name="_Toc28359002"/>
      <w:bookmarkStart w:id="3" w:name="_Toc35393621"/>
      <w:bookmarkStart w:id="4" w:name="_Hlk24379207"/>
      <w:r>
        <w:rPr>
          <w:rFonts w:hint="eastAsia" w:ascii="宋体" w:hAnsi="宋体" w:eastAsia="宋体" w:cs="宋体"/>
          <w:sz w:val="24"/>
          <w:szCs w:val="24"/>
        </w:rPr>
        <w:t>一、项目基本情况</w:t>
      </w:r>
      <w:bookmarkEnd w:id="0"/>
      <w:bookmarkEnd w:id="1"/>
      <w:bookmarkEnd w:id="2"/>
      <w:bookmarkEnd w:id="3"/>
    </w:p>
    <w:p w14:paraId="4C593151">
      <w:pPr>
        <w:spacing w:line="360" w:lineRule="auto"/>
        <w:ind w:firstLine="480" w:firstLineChars="200"/>
        <w:rPr>
          <w:rFonts w:hint="eastAsia" w:ascii="宋体" w:hAnsi="宋体" w:eastAsia="宋体" w:cs="宋体"/>
          <w:sz w:val="24"/>
        </w:rPr>
      </w:pPr>
      <w:r>
        <w:rPr>
          <w:rFonts w:hint="eastAsia" w:ascii="宋体" w:hAnsi="宋体" w:eastAsia="宋体" w:cs="宋体"/>
          <w:sz w:val="24"/>
        </w:rPr>
        <w:t>1.项目编号：</w:t>
      </w:r>
      <w:r>
        <w:rPr>
          <w:rFonts w:hint="eastAsia" w:ascii="宋体" w:hAnsi="宋体" w:eastAsia="宋体" w:cs="宋体"/>
          <w:sz w:val="24"/>
          <w:lang w:val="en-US" w:eastAsia="zh-CN"/>
        </w:rPr>
        <w:t>11011525210200028265-XM001</w:t>
      </w:r>
    </w:p>
    <w:p w14:paraId="32E751D2">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2.项目名称：</w:t>
      </w:r>
      <w:r>
        <w:rPr>
          <w:rFonts w:hint="eastAsia" w:ascii="宋体" w:hAnsi="宋体" w:cs="宋体"/>
          <w:sz w:val="24"/>
          <w:u w:val="single"/>
          <w:lang w:eastAsia="zh-CN"/>
        </w:rPr>
        <w:t>北京市大兴区旧宫第三幼儿园康璟分园购置项目</w:t>
      </w:r>
    </w:p>
    <w:bookmarkEnd w:id="4"/>
    <w:p w14:paraId="60E38DA8">
      <w:pPr>
        <w:spacing w:line="360" w:lineRule="auto"/>
        <w:ind w:firstLine="480" w:firstLineChars="200"/>
        <w:rPr>
          <w:rFonts w:hint="eastAsia" w:ascii="宋体" w:hAnsi="宋体" w:eastAsia="宋体" w:cs="宋体"/>
          <w:sz w:val="24"/>
        </w:rPr>
      </w:pPr>
      <w:r>
        <w:rPr>
          <w:rFonts w:hint="eastAsia" w:ascii="宋体" w:hAnsi="宋体" w:eastAsia="宋体" w:cs="宋体"/>
          <w:sz w:val="24"/>
        </w:rPr>
        <w:t>3.项目预算金额：</w:t>
      </w:r>
      <w:r>
        <w:rPr>
          <w:rFonts w:hint="eastAsia" w:ascii="宋体" w:hAnsi="宋体" w:cs="宋体"/>
          <w:sz w:val="24"/>
          <w:u w:val="single"/>
          <w:lang w:val="en-US" w:eastAsia="zh-CN"/>
        </w:rPr>
        <w:t>2505393.4</w:t>
      </w:r>
      <w:r>
        <w:rPr>
          <w:rFonts w:hint="eastAsia" w:ascii="宋体" w:hAnsi="宋体" w:eastAsia="宋体" w:cs="宋体"/>
          <w:sz w:val="24"/>
        </w:rPr>
        <w:t>元、项目最高限价（如有）：</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元</w:t>
      </w:r>
    </w:p>
    <w:p w14:paraId="6FA3CBA5">
      <w:pPr>
        <w:spacing w:line="360" w:lineRule="auto"/>
        <w:ind w:firstLine="480" w:firstLineChars="200"/>
        <w:rPr>
          <w:rFonts w:hint="eastAsia" w:ascii="宋体" w:hAnsi="宋体" w:eastAsia="宋体" w:cs="宋体"/>
          <w:sz w:val="24"/>
        </w:rPr>
      </w:pPr>
      <w:r>
        <w:rPr>
          <w:rFonts w:hint="eastAsia" w:ascii="宋体" w:hAnsi="宋体" w:eastAsia="宋体" w:cs="宋体"/>
          <w:sz w:val="24"/>
        </w:rPr>
        <w:t>4.采购需求：</w:t>
      </w:r>
    </w:p>
    <w:tbl>
      <w:tblPr>
        <w:tblStyle w:val="4"/>
        <w:tblW w:w="928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350"/>
        <w:gridCol w:w="2179"/>
        <w:gridCol w:w="871"/>
        <w:gridCol w:w="3041"/>
      </w:tblGrid>
      <w:tr w14:paraId="70EB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8" w:type="dxa"/>
            <w:gridSpan w:val="5"/>
            <w:vAlign w:val="center"/>
          </w:tcPr>
          <w:p w14:paraId="288BA829">
            <w:pPr>
              <w:jc w:val="center"/>
              <w:rPr>
                <w:rFonts w:hint="eastAsia" w:ascii="宋体" w:hAnsi="宋体" w:eastAsia="宋体" w:cs="宋体"/>
                <w:sz w:val="24"/>
                <w:lang w:eastAsia="zh-CN"/>
              </w:rPr>
            </w:pPr>
            <w:r>
              <w:rPr>
                <w:rFonts w:hint="eastAsia" w:ascii="宋体" w:hAnsi="宋体" w:cs="宋体"/>
                <w:sz w:val="24"/>
                <w:lang w:eastAsia="zh-CN"/>
              </w:rPr>
              <w:t>北京市大兴区旧宫第三幼儿园康璟分园购置项目</w:t>
            </w:r>
          </w:p>
        </w:tc>
      </w:tr>
      <w:tr w14:paraId="736AD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Align w:val="center"/>
          </w:tcPr>
          <w:p w14:paraId="6B0C314D">
            <w:pPr>
              <w:jc w:val="center"/>
              <w:rPr>
                <w:rFonts w:hint="eastAsia" w:ascii="宋体" w:hAnsi="宋体" w:eastAsia="宋体" w:cs="宋体"/>
                <w:bCs/>
                <w:sz w:val="24"/>
              </w:rPr>
            </w:pPr>
            <w:r>
              <w:rPr>
                <w:rFonts w:hint="eastAsia" w:ascii="宋体" w:hAnsi="宋体" w:eastAsia="宋体" w:cs="宋体"/>
                <w:bCs/>
                <w:sz w:val="24"/>
              </w:rPr>
              <w:t>包号</w:t>
            </w:r>
          </w:p>
        </w:tc>
        <w:tc>
          <w:tcPr>
            <w:tcW w:w="2350" w:type="dxa"/>
            <w:vAlign w:val="center"/>
          </w:tcPr>
          <w:p w14:paraId="5CE31775">
            <w:pPr>
              <w:jc w:val="center"/>
              <w:rPr>
                <w:rFonts w:hint="eastAsia" w:ascii="宋体" w:hAnsi="宋体" w:eastAsia="宋体" w:cs="宋体"/>
                <w:bCs/>
                <w:sz w:val="24"/>
              </w:rPr>
            </w:pPr>
            <w:r>
              <w:rPr>
                <w:rFonts w:hint="eastAsia" w:ascii="宋体" w:hAnsi="宋体" w:cs="宋体"/>
                <w:bCs/>
                <w:sz w:val="24"/>
                <w:lang w:val="en-US" w:eastAsia="zh-CN"/>
              </w:rPr>
              <w:t>包组</w:t>
            </w:r>
            <w:r>
              <w:rPr>
                <w:rFonts w:hint="eastAsia" w:ascii="宋体" w:hAnsi="宋体" w:eastAsia="宋体" w:cs="宋体"/>
                <w:bCs/>
                <w:sz w:val="24"/>
              </w:rPr>
              <w:t>名称</w:t>
            </w:r>
          </w:p>
        </w:tc>
        <w:tc>
          <w:tcPr>
            <w:tcW w:w="2179" w:type="dxa"/>
            <w:vAlign w:val="center"/>
          </w:tcPr>
          <w:p w14:paraId="4E616ED0">
            <w:pPr>
              <w:jc w:val="center"/>
              <w:rPr>
                <w:rFonts w:hint="eastAsia" w:ascii="宋体" w:hAnsi="宋体" w:eastAsia="宋体" w:cs="宋体"/>
                <w:bCs/>
                <w:sz w:val="24"/>
              </w:rPr>
            </w:pPr>
            <w:r>
              <w:rPr>
                <w:rFonts w:hint="eastAsia" w:ascii="宋体" w:hAnsi="宋体" w:eastAsia="宋体" w:cs="宋体"/>
                <w:bCs/>
                <w:sz w:val="24"/>
              </w:rPr>
              <w:t>采购包预算金额</w:t>
            </w:r>
          </w:p>
          <w:p w14:paraId="51FF89D2">
            <w:pPr>
              <w:jc w:val="center"/>
              <w:rPr>
                <w:rFonts w:hint="eastAsia" w:ascii="宋体" w:hAnsi="宋体" w:eastAsia="宋体" w:cs="宋体"/>
                <w:bCs/>
                <w:sz w:val="24"/>
              </w:rPr>
            </w:pPr>
            <w:r>
              <w:rPr>
                <w:rFonts w:hint="eastAsia" w:ascii="宋体" w:hAnsi="宋体" w:eastAsia="宋体" w:cs="宋体"/>
                <w:bCs/>
                <w:sz w:val="24"/>
              </w:rPr>
              <w:t>（万元）</w:t>
            </w:r>
          </w:p>
        </w:tc>
        <w:tc>
          <w:tcPr>
            <w:tcW w:w="871" w:type="dxa"/>
            <w:vAlign w:val="center"/>
          </w:tcPr>
          <w:p w14:paraId="097F2A75">
            <w:pPr>
              <w:jc w:val="center"/>
              <w:rPr>
                <w:rFonts w:hint="eastAsia" w:ascii="宋体" w:hAnsi="宋体" w:eastAsia="宋体" w:cs="宋体"/>
                <w:bCs/>
                <w:sz w:val="24"/>
              </w:rPr>
            </w:pPr>
            <w:r>
              <w:rPr>
                <w:rFonts w:hint="eastAsia" w:ascii="宋体" w:hAnsi="宋体" w:eastAsia="宋体" w:cs="宋体"/>
                <w:bCs/>
                <w:sz w:val="24"/>
              </w:rPr>
              <w:t>数量</w:t>
            </w:r>
          </w:p>
        </w:tc>
        <w:tc>
          <w:tcPr>
            <w:tcW w:w="3041" w:type="dxa"/>
            <w:vAlign w:val="center"/>
          </w:tcPr>
          <w:p w14:paraId="2D00B490">
            <w:pPr>
              <w:jc w:val="center"/>
              <w:rPr>
                <w:rFonts w:hint="eastAsia" w:ascii="宋体" w:hAnsi="宋体" w:eastAsia="宋体" w:cs="宋体"/>
                <w:sz w:val="24"/>
              </w:rPr>
            </w:pPr>
            <w:r>
              <w:rPr>
                <w:rFonts w:hint="eastAsia" w:ascii="宋体" w:hAnsi="宋体" w:eastAsia="宋体" w:cs="宋体"/>
                <w:sz w:val="24"/>
              </w:rPr>
              <w:t>简要技术需求或服务要求</w:t>
            </w:r>
          </w:p>
        </w:tc>
      </w:tr>
      <w:tr w14:paraId="5B5B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Align w:val="center"/>
          </w:tcPr>
          <w:p w14:paraId="0FDC5BCB">
            <w:pPr>
              <w:jc w:val="center"/>
              <w:rPr>
                <w:rFonts w:hint="eastAsia" w:ascii="宋体" w:hAnsi="宋体" w:eastAsia="宋体" w:cs="宋体"/>
                <w:bCs/>
                <w:sz w:val="24"/>
              </w:rPr>
            </w:pPr>
            <w:r>
              <w:rPr>
                <w:rFonts w:hint="eastAsia" w:ascii="宋体" w:hAnsi="宋体" w:eastAsia="宋体" w:cs="宋体"/>
                <w:bCs/>
                <w:sz w:val="24"/>
              </w:rPr>
              <w:t>01</w:t>
            </w:r>
          </w:p>
        </w:tc>
        <w:tc>
          <w:tcPr>
            <w:tcW w:w="2350" w:type="dxa"/>
            <w:vAlign w:val="center"/>
          </w:tcPr>
          <w:p w14:paraId="1A2385C6">
            <w:pPr>
              <w:jc w:val="center"/>
              <w:rPr>
                <w:rFonts w:hint="eastAsia" w:ascii="宋体" w:hAnsi="宋体" w:eastAsia="宋体" w:cs="宋体"/>
                <w:bCs/>
                <w:sz w:val="24"/>
                <w:lang w:val="en-US" w:eastAsia="zh-CN"/>
              </w:rPr>
            </w:pPr>
            <w:r>
              <w:rPr>
                <w:rFonts w:hint="eastAsia" w:ascii="宋体" w:hAnsi="宋体" w:cs="宋体"/>
                <w:bCs/>
                <w:sz w:val="24"/>
                <w:lang w:eastAsia="zh-CN"/>
              </w:rPr>
              <w:t>北京市大兴区旧宫第三幼儿园康璟分园购置项目</w:t>
            </w:r>
            <w:r>
              <w:rPr>
                <w:rFonts w:hint="eastAsia" w:ascii="宋体" w:hAnsi="宋体" w:eastAsia="宋体" w:cs="宋体"/>
                <w:bCs/>
                <w:sz w:val="24"/>
                <w:lang w:val="en-US" w:eastAsia="zh-CN"/>
              </w:rPr>
              <w:t>1包</w:t>
            </w:r>
          </w:p>
        </w:tc>
        <w:tc>
          <w:tcPr>
            <w:tcW w:w="2179" w:type="dxa"/>
            <w:vAlign w:val="center"/>
          </w:tcPr>
          <w:p w14:paraId="09906A0E">
            <w:pPr>
              <w:jc w:val="center"/>
              <w:rPr>
                <w:rFonts w:hint="default" w:ascii="宋体" w:hAnsi="宋体" w:eastAsia="宋体" w:cs="宋体"/>
                <w:bCs/>
                <w:sz w:val="24"/>
                <w:lang w:val="en-US" w:eastAsia="zh-CN"/>
              </w:rPr>
            </w:pPr>
            <w:r>
              <w:rPr>
                <w:rFonts w:hint="eastAsia" w:ascii="宋体" w:hAnsi="宋体" w:cs="宋体"/>
                <w:bCs/>
                <w:sz w:val="24"/>
                <w:lang w:val="en-US" w:eastAsia="zh-CN"/>
              </w:rPr>
              <w:t>41.0877</w:t>
            </w:r>
          </w:p>
        </w:tc>
        <w:tc>
          <w:tcPr>
            <w:tcW w:w="871" w:type="dxa"/>
            <w:vAlign w:val="center"/>
          </w:tcPr>
          <w:p w14:paraId="1404D622">
            <w:pPr>
              <w:jc w:val="center"/>
              <w:rPr>
                <w:rFonts w:hint="eastAsia" w:ascii="宋体" w:hAnsi="宋体" w:eastAsia="宋体" w:cs="宋体"/>
                <w:bCs/>
                <w:sz w:val="24"/>
              </w:rPr>
            </w:pPr>
            <w:r>
              <w:rPr>
                <w:rFonts w:hint="eastAsia" w:ascii="宋体" w:hAnsi="宋体" w:eastAsia="宋体" w:cs="宋体"/>
                <w:bCs/>
                <w:sz w:val="24"/>
              </w:rPr>
              <w:t>1</w:t>
            </w:r>
          </w:p>
        </w:tc>
        <w:tc>
          <w:tcPr>
            <w:tcW w:w="3041" w:type="dxa"/>
            <w:vAlign w:val="center"/>
          </w:tcPr>
          <w:p w14:paraId="41E32A6B">
            <w:pPr>
              <w:jc w:val="center"/>
              <w:rPr>
                <w:rFonts w:hint="eastAsia" w:ascii="宋体" w:hAnsi="宋体" w:eastAsia="宋体" w:cs="宋体"/>
                <w:kern w:val="0"/>
                <w:sz w:val="24"/>
              </w:rPr>
            </w:pPr>
            <w:r>
              <w:rPr>
                <w:rFonts w:hint="eastAsia" w:ascii="宋体" w:hAnsi="宋体" w:eastAsia="宋体" w:cs="宋体"/>
                <w:kern w:val="0"/>
                <w:sz w:val="24"/>
                <w:lang w:val="en-US" w:eastAsia="zh-CN"/>
              </w:rPr>
              <w:t>其他设备</w:t>
            </w:r>
            <w:r>
              <w:rPr>
                <w:rFonts w:hint="eastAsia" w:ascii="宋体" w:hAnsi="宋体" w:cs="宋体"/>
                <w:kern w:val="0"/>
                <w:sz w:val="24"/>
                <w:lang w:val="en-US" w:eastAsia="zh-CN"/>
              </w:rPr>
              <w:t>、保教用品、安保设备、升降柱</w:t>
            </w:r>
          </w:p>
        </w:tc>
      </w:tr>
      <w:tr w14:paraId="3BDD2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Align w:val="center"/>
          </w:tcPr>
          <w:p w14:paraId="79F88D52">
            <w:pPr>
              <w:jc w:val="center"/>
              <w:rPr>
                <w:rFonts w:hint="eastAsia" w:ascii="宋体" w:hAnsi="宋体" w:eastAsia="宋体" w:cs="宋体"/>
                <w:bCs/>
                <w:sz w:val="24"/>
                <w:lang w:eastAsia="zh-CN"/>
              </w:rPr>
            </w:pPr>
            <w:r>
              <w:rPr>
                <w:rFonts w:hint="eastAsia" w:ascii="宋体" w:hAnsi="宋体" w:eastAsia="宋体" w:cs="宋体"/>
                <w:bCs/>
                <w:sz w:val="24"/>
              </w:rPr>
              <w:t>0</w:t>
            </w:r>
            <w:r>
              <w:rPr>
                <w:rFonts w:hint="eastAsia" w:ascii="宋体" w:hAnsi="宋体" w:eastAsia="宋体" w:cs="宋体"/>
                <w:bCs/>
                <w:sz w:val="24"/>
                <w:lang w:val="en-US" w:eastAsia="zh-CN"/>
              </w:rPr>
              <w:t>2</w:t>
            </w:r>
          </w:p>
        </w:tc>
        <w:tc>
          <w:tcPr>
            <w:tcW w:w="2350" w:type="dxa"/>
            <w:vAlign w:val="center"/>
          </w:tcPr>
          <w:p w14:paraId="6CCFA1A7">
            <w:pPr>
              <w:jc w:val="center"/>
              <w:rPr>
                <w:rFonts w:hint="eastAsia" w:ascii="宋体" w:hAnsi="宋体" w:eastAsia="宋体" w:cs="宋体"/>
                <w:bCs/>
                <w:sz w:val="24"/>
                <w:lang w:eastAsia="zh-CN"/>
              </w:rPr>
            </w:pPr>
            <w:r>
              <w:rPr>
                <w:rFonts w:hint="eastAsia" w:ascii="宋体" w:hAnsi="宋体" w:cs="宋体"/>
                <w:bCs/>
                <w:sz w:val="24"/>
                <w:lang w:eastAsia="zh-CN"/>
              </w:rPr>
              <w:t>北京市大兴区旧宫第三幼儿园康璟分园购置项目</w:t>
            </w:r>
            <w:r>
              <w:rPr>
                <w:rFonts w:hint="eastAsia" w:ascii="宋体" w:hAnsi="宋体" w:eastAsia="宋体" w:cs="宋体"/>
                <w:bCs/>
                <w:sz w:val="24"/>
                <w:lang w:val="en-US" w:eastAsia="zh-CN"/>
              </w:rPr>
              <w:t>2包</w:t>
            </w:r>
          </w:p>
        </w:tc>
        <w:tc>
          <w:tcPr>
            <w:tcW w:w="2179" w:type="dxa"/>
            <w:vAlign w:val="center"/>
          </w:tcPr>
          <w:p w14:paraId="31B970A5">
            <w:pPr>
              <w:jc w:val="center"/>
              <w:rPr>
                <w:rFonts w:hint="default" w:ascii="宋体" w:hAnsi="宋体" w:eastAsia="宋体" w:cs="宋体"/>
                <w:bCs/>
                <w:sz w:val="24"/>
                <w:lang w:val="en-US" w:eastAsia="zh-CN"/>
              </w:rPr>
            </w:pPr>
            <w:r>
              <w:rPr>
                <w:rFonts w:hint="eastAsia" w:ascii="宋体" w:hAnsi="宋体" w:cs="宋体"/>
                <w:bCs/>
                <w:sz w:val="24"/>
                <w:lang w:val="en-US" w:eastAsia="zh-CN"/>
              </w:rPr>
              <w:t>120.8056</w:t>
            </w:r>
          </w:p>
        </w:tc>
        <w:tc>
          <w:tcPr>
            <w:tcW w:w="871" w:type="dxa"/>
            <w:vAlign w:val="center"/>
          </w:tcPr>
          <w:p w14:paraId="69C012E0">
            <w:pPr>
              <w:jc w:val="center"/>
              <w:rPr>
                <w:rFonts w:hint="eastAsia" w:ascii="宋体" w:hAnsi="宋体" w:eastAsia="宋体" w:cs="宋体"/>
                <w:bCs/>
                <w:sz w:val="24"/>
                <w:lang w:val="en-US" w:eastAsia="zh-CN"/>
              </w:rPr>
            </w:pPr>
            <w:r>
              <w:rPr>
                <w:rFonts w:hint="eastAsia" w:ascii="宋体" w:hAnsi="宋体" w:eastAsia="宋体" w:cs="宋体"/>
                <w:bCs/>
                <w:sz w:val="24"/>
                <w:lang w:val="en-US" w:eastAsia="zh-CN"/>
              </w:rPr>
              <w:t>1</w:t>
            </w:r>
          </w:p>
        </w:tc>
        <w:tc>
          <w:tcPr>
            <w:tcW w:w="3041" w:type="dxa"/>
            <w:vAlign w:val="center"/>
          </w:tcPr>
          <w:p w14:paraId="6AF68149">
            <w:pPr>
              <w:jc w:val="center"/>
              <w:rPr>
                <w:rFonts w:hint="eastAsia" w:ascii="宋体" w:hAnsi="宋体" w:eastAsia="宋体" w:cs="宋体"/>
                <w:kern w:val="0"/>
                <w:sz w:val="24"/>
              </w:rPr>
            </w:pPr>
            <w:r>
              <w:rPr>
                <w:rFonts w:hint="eastAsia" w:ascii="宋体" w:hAnsi="宋体" w:eastAsia="宋体" w:cs="宋体"/>
                <w:kern w:val="0"/>
                <w:sz w:val="24"/>
                <w:lang w:val="en-US" w:eastAsia="zh-CN"/>
              </w:rPr>
              <w:t>幼儿家具</w:t>
            </w:r>
            <w:r>
              <w:rPr>
                <w:rFonts w:hint="eastAsia" w:ascii="宋体" w:hAnsi="宋体" w:cs="宋体"/>
                <w:kern w:val="0"/>
                <w:sz w:val="24"/>
                <w:lang w:val="en-US" w:eastAsia="zh-CN"/>
              </w:rPr>
              <w:t>、户外遮阳棚、幼儿玩具</w:t>
            </w:r>
          </w:p>
        </w:tc>
      </w:tr>
      <w:tr w14:paraId="154A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Align w:val="center"/>
          </w:tcPr>
          <w:p w14:paraId="2CBD2E19">
            <w:pPr>
              <w:jc w:val="center"/>
              <w:rPr>
                <w:rFonts w:hint="eastAsia" w:ascii="宋体" w:hAnsi="宋体" w:eastAsia="宋体" w:cs="宋体"/>
                <w:bCs/>
                <w:sz w:val="24"/>
                <w:lang w:eastAsia="zh-CN"/>
              </w:rPr>
            </w:pPr>
            <w:r>
              <w:rPr>
                <w:rFonts w:hint="eastAsia" w:ascii="宋体" w:hAnsi="宋体" w:eastAsia="宋体" w:cs="宋体"/>
                <w:bCs/>
                <w:sz w:val="24"/>
              </w:rPr>
              <w:t>0</w:t>
            </w:r>
            <w:r>
              <w:rPr>
                <w:rFonts w:hint="eastAsia" w:ascii="宋体" w:hAnsi="宋体" w:eastAsia="宋体" w:cs="宋体"/>
                <w:bCs/>
                <w:sz w:val="24"/>
                <w:lang w:val="en-US" w:eastAsia="zh-CN"/>
              </w:rPr>
              <w:t>3</w:t>
            </w:r>
          </w:p>
        </w:tc>
        <w:tc>
          <w:tcPr>
            <w:tcW w:w="2350" w:type="dxa"/>
            <w:vAlign w:val="center"/>
          </w:tcPr>
          <w:p w14:paraId="24062BB3">
            <w:pPr>
              <w:jc w:val="center"/>
              <w:rPr>
                <w:rFonts w:hint="eastAsia" w:ascii="宋体" w:hAnsi="宋体" w:eastAsia="宋体" w:cs="宋体"/>
                <w:bCs/>
                <w:sz w:val="24"/>
                <w:lang w:eastAsia="zh-CN"/>
              </w:rPr>
            </w:pPr>
            <w:r>
              <w:rPr>
                <w:rFonts w:hint="eastAsia" w:ascii="宋体" w:hAnsi="宋体" w:cs="宋体"/>
                <w:bCs/>
                <w:sz w:val="24"/>
                <w:lang w:eastAsia="zh-CN"/>
              </w:rPr>
              <w:t>北京市大兴区旧宫第三幼儿园康璟分园购置项目</w:t>
            </w:r>
            <w:r>
              <w:rPr>
                <w:rFonts w:hint="eastAsia" w:ascii="宋体" w:hAnsi="宋体" w:eastAsia="宋体" w:cs="宋体"/>
                <w:bCs/>
                <w:sz w:val="24"/>
                <w:lang w:val="en-US" w:eastAsia="zh-CN"/>
              </w:rPr>
              <w:t>3包</w:t>
            </w:r>
          </w:p>
        </w:tc>
        <w:tc>
          <w:tcPr>
            <w:tcW w:w="2179" w:type="dxa"/>
            <w:vAlign w:val="center"/>
          </w:tcPr>
          <w:p w14:paraId="60B8A3A0">
            <w:pPr>
              <w:jc w:val="center"/>
              <w:rPr>
                <w:rFonts w:hint="default" w:ascii="宋体" w:hAnsi="宋体" w:eastAsia="宋体" w:cs="宋体"/>
                <w:bCs/>
                <w:sz w:val="24"/>
                <w:lang w:val="en-US" w:eastAsia="zh-CN"/>
              </w:rPr>
            </w:pPr>
            <w:r>
              <w:rPr>
                <w:rFonts w:hint="eastAsia" w:ascii="宋体" w:hAnsi="宋体" w:cs="宋体"/>
                <w:bCs/>
                <w:sz w:val="24"/>
                <w:lang w:val="en-US" w:eastAsia="zh-CN"/>
              </w:rPr>
              <w:t>51.87794</w:t>
            </w:r>
          </w:p>
        </w:tc>
        <w:tc>
          <w:tcPr>
            <w:tcW w:w="871" w:type="dxa"/>
            <w:vAlign w:val="center"/>
          </w:tcPr>
          <w:p w14:paraId="542EF559">
            <w:pPr>
              <w:jc w:val="center"/>
              <w:rPr>
                <w:rFonts w:hint="eastAsia" w:ascii="宋体" w:hAnsi="宋体" w:eastAsia="宋体" w:cs="宋体"/>
                <w:bCs/>
                <w:sz w:val="24"/>
                <w:lang w:val="en-US" w:eastAsia="zh-CN"/>
              </w:rPr>
            </w:pPr>
            <w:r>
              <w:rPr>
                <w:rFonts w:hint="eastAsia" w:ascii="宋体" w:hAnsi="宋体" w:eastAsia="宋体" w:cs="宋体"/>
                <w:bCs/>
                <w:sz w:val="24"/>
                <w:lang w:val="en-US" w:eastAsia="zh-CN"/>
              </w:rPr>
              <w:t>1</w:t>
            </w:r>
          </w:p>
        </w:tc>
        <w:tc>
          <w:tcPr>
            <w:tcW w:w="3041" w:type="dxa"/>
            <w:vAlign w:val="center"/>
          </w:tcPr>
          <w:p w14:paraId="7A3649BF">
            <w:pPr>
              <w:jc w:val="center"/>
              <w:rPr>
                <w:rFonts w:hint="eastAsia" w:ascii="宋体" w:hAnsi="宋体" w:eastAsia="宋体" w:cs="宋体"/>
                <w:kern w:val="0"/>
                <w:sz w:val="24"/>
              </w:rPr>
            </w:pPr>
            <w:r>
              <w:rPr>
                <w:rFonts w:hint="eastAsia" w:ascii="宋体" w:hAnsi="宋体" w:eastAsia="宋体" w:cs="宋体"/>
                <w:kern w:val="0"/>
                <w:sz w:val="24"/>
                <w:lang w:val="en-US" w:eastAsia="zh-CN"/>
              </w:rPr>
              <w:t>户外综合玩具</w:t>
            </w:r>
            <w:r>
              <w:rPr>
                <w:rFonts w:hint="eastAsia" w:ascii="宋体" w:hAnsi="宋体" w:cs="宋体"/>
                <w:kern w:val="0"/>
                <w:sz w:val="24"/>
                <w:lang w:val="en-US" w:eastAsia="zh-CN"/>
              </w:rPr>
              <w:t>、图书</w:t>
            </w:r>
          </w:p>
        </w:tc>
      </w:tr>
      <w:tr w14:paraId="25FF5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Align w:val="center"/>
          </w:tcPr>
          <w:p w14:paraId="5ADA268C">
            <w:pPr>
              <w:jc w:val="center"/>
              <w:rPr>
                <w:rFonts w:hint="eastAsia" w:ascii="宋体" w:hAnsi="宋体" w:eastAsia="宋体" w:cs="宋体"/>
                <w:bCs/>
                <w:sz w:val="24"/>
                <w:lang w:eastAsia="zh-CN"/>
              </w:rPr>
            </w:pPr>
            <w:r>
              <w:rPr>
                <w:rFonts w:hint="eastAsia" w:ascii="宋体" w:hAnsi="宋体" w:eastAsia="宋体" w:cs="宋体"/>
                <w:bCs/>
                <w:sz w:val="24"/>
              </w:rPr>
              <w:t>0</w:t>
            </w:r>
            <w:r>
              <w:rPr>
                <w:rFonts w:hint="eastAsia" w:ascii="宋体" w:hAnsi="宋体" w:eastAsia="宋体" w:cs="宋体"/>
                <w:bCs/>
                <w:sz w:val="24"/>
                <w:lang w:val="en-US" w:eastAsia="zh-CN"/>
              </w:rPr>
              <w:t>4</w:t>
            </w:r>
          </w:p>
        </w:tc>
        <w:tc>
          <w:tcPr>
            <w:tcW w:w="2350" w:type="dxa"/>
            <w:vAlign w:val="center"/>
          </w:tcPr>
          <w:p w14:paraId="574A958F">
            <w:pPr>
              <w:jc w:val="center"/>
              <w:rPr>
                <w:rFonts w:hint="eastAsia" w:ascii="宋体" w:hAnsi="宋体" w:eastAsia="宋体" w:cs="宋体"/>
                <w:bCs/>
                <w:sz w:val="24"/>
                <w:lang w:eastAsia="zh-CN"/>
              </w:rPr>
            </w:pPr>
            <w:r>
              <w:rPr>
                <w:rFonts w:hint="eastAsia" w:ascii="宋体" w:hAnsi="宋体" w:cs="宋体"/>
                <w:bCs/>
                <w:sz w:val="24"/>
                <w:lang w:eastAsia="zh-CN"/>
              </w:rPr>
              <w:t>北京市大兴区旧宫第三幼儿园康璟分园购置项目</w:t>
            </w:r>
            <w:r>
              <w:rPr>
                <w:rFonts w:hint="eastAsia" w:ascii="宋体" w:hAnsi="宋体" w:eastAsia="宋体" w:cs="宋体"/>
                <w:bCs/>
                <w:sz w:val="24"/>
                <w:lang w:val="en-US" w:eastAsia="zh-CN"/>
              </w:rPr>
              <w:t>4包</w:t>
            </w:r>
          </w:p>
        </w:tc>
        <w:tc>
          <w:tcPr>
            <w:tcW w:w="2179" w:type="dxa"/>
            <w:vAlign w:val="center"/>
          </w:tcPr>
          <w:p w14:paraId="752E6533">
            <w:pPr>
              <w:jc w:val="center"/>
              <w:rPr>
                <w:rFonts w:hint="default" w:ascii="宋体" w:hAnsi="宋体" w:eastAsia="宋体" w:cs="宋体"/>
                <w:bCs/>
                <w:sz w:val="24"/>
                <w:lang w:val="en-US" w:eastAsia="zh-CN"/>
              </w:rPr>
            </w:pPr>
            <w:r>
              <w:rPr>
                <w:rFonts w:hint="eastAsia" w:ascii="宋体" w:hAnsi="宋体" w:cs="宋体"/>
                <w:bCs/>
                <w:sz w:val="24"/>
                <w:lang w:val="en-US" w:eastAsia="zh-CN"/>
              </w:rPr>
              <w:t>36.7681</w:t>
            </w:r>
          </w:p>
        </w:tc>
        <w:tc>
          <w:tcPr>
            <w:tcW w:w="871" w:type="dxa"/>
            <w:vAlign w:val="center"/>
          </w:tcPr>
          <w:p w14:paraId="0A970ACB">
            <w:pPr>
              <w:jc w:val="center"/>
              <w:rPr>
                <w:rFonts w:hint="eastAsia" w:ascii="宋体" w:hAnsi="宋体" w:eastAsia="宋体" w:cs="宋体"/>
                <w:bCs/>
                <w:sz w:val="24"/>
                <w:lang w:val="en-US" w:eastAsia="zh-CN"/>
              </w:rPr>
            </w:pPr>
            <w:r>
              <w:rPr>
                <w:rFonts w:hint="eastAsia" w:ascii="宋体" w:hAnsi="宋体" w:eastAsia="宋体" w:cs="宋体"/>
                <w:bCs/>
                <w:sz w:val="24"/>
                <w:lang w:val="en-US" w:eastAsia="zh-CN"/>
              </w:rPr>
              <w:t>1</w:t>
            </w:r>
          </w:p>
        </w:tc>
        <w:tc>
          <w:tcPr>
            <w:tcW w:w="3041" w:type="dxa"/>
            <w:vAlign w:val="center"/>
          </w:tcPr>
          <w:p w14:paraId="5933AFC5">
            <w:pPr>
              <w:jc w:val="center"/>
              <w:rPr>
                <w:rFonts w:hint="eastAsia" w:ascii="宋体" w:hAnsi="宋体" w:eastAsia="宋体" w:cs="宋体"/>
                <w:kern w:val="0"/>
                <w:sz w:val="24"/>
              </w:rPr>
            </w:pPr>
            <w:r>
              <w:rPr>
                <w:rFonts w:hint="eastAsia" w:ascii="宋体" w:hAnsi="宋体" w:eastAsia="宋体" w:cs="宋体"/>
                <w:kern w:val="0"/>
                <w:sz w:val="24"/>
                <w:lang w:val="en-US" w:eastAsia="zh-CN"/>
              </w:rPr>
              <w:t>食堂设备</w:t>
            </w:r>
          </w:p>
        </w:tc>
      </w:tr>
    </w:tbl>
    <w:p w14:paraId="6F3345A6">
      <w:pPr>
        <w:keepNext w:val="0"/>
        <w:keepLines w:val="0"/>
        <w:pageBreakBefore w:val="0"/>
        <w:widowControl w:val="0"/>
        <w:numPr>
          <w:ilvl w:val="0"/>
          <w:numId w:val="1"/>
        </w:numPr>
        <w:kinsoku/>
        <w:wordWrap/>
        <w:overflowPunct/>
        <w:topLinePunct w:val="0"/>
        <w:autoSpaceDE/>
        <w:autoSpaceDN/>
        <w:bidi w:val="0"/>
        <w:adjustRightInd/>
        <w:snapToGrid/>
        <w:spacing w:before="233" w:beforeLines="50" w:line="360" w:lineRule="auto"/>
        <w:ind w:firstLine="480" w:firstLineChars="200"/>
        <w:textAlignment w:val="auto"/>
        <w:rPr>
          <w:rFonts w:hint="eastAsia" w:ascii="宋体" w:hAnsi="宋体" w:eastAsia="宋体" w:cs="宋体"/>
          <w:sz w:val="24"/>
          <w:highlight w:val="none"/>
          <w:u w:val="single"/>
        </w:rPr>
      </w:pPr>
      <w:r>
        <w:rPr>
          <w:rFonts w:hint="eastAsia" w:ascii="宋体" w:hAnsi="宋体" w:eastAsia="宋体" w:cs="宋体"/>
          <w:sz w:val="24"/>
        </w:rPr>
        <w:t>合同履行</w:t>
      </w:r>
      <w:r>
        <w:rPr>
          <w:rFonts w:hint="eastAsia" w:ascii="宋体" w:hAnsi="宋体" w:eastAsia="宋体" w:cs="宋体"/>
          <w:sz w:val="24"/>
          <w:highlight w:val="none"/>
        </w:rPr>
        <w:t>期限：</w:t>
      </w:r>
      <w:r>
        <w:rPr>
          <w:rFonts w:hint="eastAsia" w:ascii="宋体" w:hAnsi="宋体" w:eastAsia="宋体" w:cs="宋体"/>
          <w:sz w:val="24"/>
          <w:highlight w:val="none"/>
          <w:lang w:val="en-US" w:eastAsia="zh-CN"/>
        </w:rPr>
        <w:t>01包：</w:t>
      </w:r>
      <w:r>
        <w:rPr>
          <w:rFonts w:hint="eastAsia" w:ascii="宋体" w:hAnsi="宋体" w:eastAsia="宋体" w:cs="宋体"/>
          <w:sz w:val="24"/>
          <w:highlight w:val="none"/>
        </w:rPr>
        <w:t>自合同签订之日起</w:t>
      </w:r>
      <w:r>
        <w:rPr>
          <w:rFonts w:hint="eastAsia" w:ascii="宋体" w:hAnsi="宋体" w:eastAsia="宋体" w:cs="宋体"/>
          <w:sz w:val="24"/>
          <w:highlight w:val="none"/>
          <w:lang w:val="en-US" w:eastAsia="zh-CN"/>
        </w:rPr>
        <w:t>30日内完成供货安装调试</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02包：</w:t>
      </w:r>
      <w:r>
        <w:rPr>
          <w:rFonts w:hint="eastAsia" w:ascii="宋体" w:hAnsi="宋体" w:eastAsia="宋体" w:cs="宋体"/>
          <w:sz w:val="24"/>
          <w:highlight w:val="none"/>
        </w:rPr>
        <w:t>自合同签订之日起</w:t>
      </w:r>
      <w:r>
        <w:rPr>
          <w:rFonts w:hint="eastAsia" w:ascii="宋体" w:hAnsi="宋体" w:eastAsia="宋体" w:cs="宋体"/>
          <w:sz w:val="24"/>
          <w:highlight w:val="none"/>
          <w:lang w:val="en-US" w:eastAsia="zh-CN"/>
        </w:rPr>
        <w:t>30日内完成供货安装调试</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03包：</w:t>
      </w:r>
      <w:r>
        <w:rPr>
          <w:rFonts w:hint="eastAsia" w:ascii="宋体" w:hAnsi="宋体" w:eastAsia="宋体" w:cs="宋体"/>
          <w:sz w:val="24"/>
          <w:highlight w:val="none"/>
        </w:rPr>
        <w:t>自合同签订之日起</w:t>
      </w:r>
      <w:r>
        <w:rPr>
          <w:rFonts w:hint="eastAsia" w:ascii="宋体" w:hAnsi="宋体" w:eastAsia="宋体" w:cs="宋体"/>
          <w:sz w:val="24"/>
          <w:highlight w:val="none"/>
          <w:lang w:val="en-US" w:eastAsia="zh-CN"/>
        </w:rPr>
        <w:t>30日内完成供货安装调试</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04包：</w:t>
      </w:r>
      <w:r>
        <w:rPr>
          <w:rFonts w:hint="eastAsia" w:ascii="宋体" w:hAnsi="宋体" w:eastAsia="宋体" w:cs="宋体"/>
          <w:sz w:val="24"/>
          <w:highlight w:val="none"/>
        </w:rPr>
        <w:t>自合同签订之日起</w:t>
      </w:r>
      <w:r>
        <w:rPr>
          <w:rFonts w:hint="eastAsia" w:ascii="宋体" w:hAnsi="宋体" w:eastAsia="宋体" w:cs="宋体"/>
          <w:sz w:val="24"/>
          <w:highlight w:val="none"/>
          <w:lang w:val="en-US" w:eastAsia="zh-CN"/>
        </w:rPr>
        <w:t>30日内完成供货安装调试</w:t>
      </w:r>
      <w:r>
        <w:rPr>
          <w:rFonts w:hint="eastAsia" w:ascii="宋体" w:hAnsi="宋体" w:eastAsia="宋体" w:cs="宋体"/>
          <w:sz w:val="24"/>
          <w:highlight w:val="none"/>
        </w:rPr>
        <w:t>。</w:t>
      </w:r>
    </w:p>
    <w:p w14:paraId="4582BE6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6.本项目是否接受联合体投标：□是  </w:t>
      </w:r>
      <w:r>
        <w:rPr>
          <w:rFonts w:hint="eastAsia" w:ascii="宋体" w:hAnsi="宋体" w:eastAsia="宋体" w:cs="宋体"/>
          <w:b/>
          <w:bCs/>
          <w:sz w:val="24"/>
          <w:highlight w:val="none"/>
        </w:rPr>
        <w:t>■</w:t>
      </w:r>
      <w:r>
        <w:rPr>
          <w:rFonts w:hint="eastAsia" w:ascii="宋体" w:hAnsi="宋体" w:eastAsia="宋体" w:cs="宋体"/>
          <w:sz w:val="24"/>
          <w:highlight w:val="none"/>
        </w:rPr>
        <w:t>否。</w:t>
      </w:r>
    </w:p>
    <w:p w14:paraId="5540598A">
      <w:pPr>
        <w:pStyle w:val="2"/>
        <w:spacing w:before="0" w:line="360" w:lineRule="auto"/>
        <w:jc w:val="left"/>
        <w:rPr>
          <w:rFonts w:hint="eastAsia" w:ascii="宋体" w:hAnsi="宋体" w:eastAsia="宋体" w:cs="宋体"/>
          <w:sz w:val="24"/>
          <w:szCs w:val="24"/>
          <w:highlight w:val="none"/>
        </w:rPr>
      </w:pPr>
      <w:bookmarkStart w:id="5" w:name="_Toc28359003"/>
      <w:bookmarkStart w:id="6" w:name="_Toc35393622"/>
      <w:bookmarkStart w:id="7" w:name="_Toc35393791"/>
      <w:bookmarkStart w:id="8" w:name="_Toc28359080"/>
      <w:r>
        <w:rPr>
          <w:rFonts w:hint="eastAsia" w:ascii="宋体" w:hAnsi="宋体" w:eastAsia="宋体" w:cs="宋体"/>
          <w:sz w:val="24"/>
          <w:szCs w:val="24"/>
          <w:highlight w:val="none"/>
        </w:rPr>
        <w:t>二、申请人的资格要求（须同时满足）</w:t>
      </w:r>
      <w:bookmarkEnd w:id="5"/>
      <w:bookmarkEnd w:id="6"/>
      <w:bookmarkEnd w:id="7"/>
      <w:bookmarkEnd w:id="8"/>
    </w:p>
    <w:p w14:paraId="349B426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1.满足《中华人民共和国政府采购法》第二十二条规定；</w:t>
      </w:r>
    </w:p>
    <w:p w14:paraId="4F0446E1">
      <w:pPr>
        <w:spacing w:line="360" w:lineRule="auto"/>
        <w:ind w:firstLine="480" w:firstLineChars="200"/>
        <w:rPr>
          <w:rFonts w:hint="eastAsia" w:ascii="宋体" w:hAnsi="宋体" w:eastAsia="宋体" w:cs="宋体"/>
          <w:sz w:val="24"/>
          <w:highlight w:val="none"/>
        </w:rPr>
      </w:pPr>
      <w:bookmarkStart w:id="9" w:name="_Toc28359004"/>
      <w:bookmarkStart w:id="10" w:name="_Toc28359081"/>
      <w:r>
        <w:rPr>
          <w:rFonts w:hint="eastAsia" w:ascii="宋体" w:hAnsi="宋体" w:eastAsia="宋体" w:cs="宋体"/>
          <w:sz w:val="24"/>
          <w:highlight w:val="none"/>
        </w:rPr>
        <w:t>2.落实政府采购政策需满足的资格要求：</w:t>
      </w:r>
    </w:p>
    <w:p w14:paraId="2A6D982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2.1中小企业政策</w:t>
      </w:r>
    </w:p>
    <w:p w14:paraId="1D4A675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sz w:val="24"/>
          <w:highlight w:val="none"/>
        </w:rPr>
      </w:pPr>
      <w:r>
        <w:rPr>
          <w:rFonts w:hint="eastAsia" w:ascii="宋体" w:hAnsi="宋体" w:eastAsia="宋体" w:cs="宋体"/>
          <w:b/>
          <w:bCs/>
          <w:sz w:val="24"/>
          <w:highlight w:val="none"/>
        </w:rPr>
        <w:t>■</w:t>
      </w:r>
      <w:r>
        <w:rPr>
          <w:rFonts w:hint="eastAsia" w:ascii="宋体" w:hAnsi="宋体" w:eastAsia="宋体" w:cs="宋体"/>
          <w:sz w:val="24"/>
          <w:highlight w:val="none"/>
        </w:rPr>
        <w:t>本项目不专门面向中小企业预留采购份额。</w:t>
      </w:r>
    </w:p>
    <w:p w14:paraId="050C92B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sym w:font="Wingdings 2" w:char="00A3"/>
      </w:r>
      <w:r>
        <w:rPr>
          <w:rFonts w:hint="eastAsia" w:ascii="宋体" w:hAnsi="宋体" w:eastAsia="宋体" w:cs="宋体"/>
          <w:sz w:val="24"/>
          <w:highlight w:val="none"/>
        </w:rPr>
        <w:t>本项目专门面向</w:t>
      </w:r>
      <w:r>
        <w:rPr>
          <w:rFonts w:hint="eastAsia" w:ascii="宋体" w:hAnsi="宋体" w:eastAsia="宋体" w:cs="宋体"/>
          <w:sz w:val="24"/>
          <w:highlight w:val="none"/>
        </w:rPr>
        <w:sym w:font="Wingdings 2" w:char="00A3"/>
      </w:r>
      <w:r>
        <w:rPr>
          <w:rFonts w:hint="eastAsia" w:ascii="宋体" w:hAnsi="宋体" w:eastAsia="宋体" w:cs="宋体"/>
          <w:sz w:val="24"/>
          <w:highlight w:val="none"/>
        </w:rPr>
        <w:t>中小</w:t>
      </w:r>
      <w:r>
        <w:rPr>
          <w:rFonts w:hint="eastAsia" w:ascii="宋体" w:hAnsi="宋体" w:eastAsia="宋体" w:cs="宋体"/>
          <w:sz w:val="24"/>
          <w:highlight w:val="none"/>
        </w:rPr>
        <w:sym w:font="Wingdings 2" w:char="00A3"/>
      </w:r>
      <w:r>
        <w:rPr>
          <w:rFonts w:hint="eastAsia" w:ascii="宋体" w:hAnsi="宋体" w:eastAsia="宋体" w:cs="宋体"/>
          <w:sz w:val="24"/>
          <w:highlight w:val="none"/>
        </w:rPr>
        <w:t>小微企业采购。即：提供的货物全部由符合政策要求的中小/小微企业制造、服务全部由符合政策要求的中小/小微企业承接。</w:t>
      </w:r>
    </w:p>
    <w:p w14:paraId="1A73868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sz w:val="24"/>
          <w:highlight w:val="none"/>
          <w:u w:val="single"/>
        </w:rPr>
        <w:t>/</w:t>
      </w:r>
      <w:r>
        <w:rPr>
          <w:rFonts w:hint="eastAsia" w:ascii="宋体" w:hAnsi="宋体" w:eastAsia="宋体" w:cs="宋体"/>
          <w:sz w:val="24"/>
          <w:highlight w:val="none"/>
        </w:rPr>
        <w:t>。</w:t>
      </w:r>
    </w:p>
    <w:p w14:paraId="1A2E557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2.2其它落实政府采购政策的资格要求：</w:t>
      </w:r>
      <w:r>
        <w:rPr>
          <w:rFonts w:hint="eastAsia" w:ascii="宋体" w:hAnsi="宋体" w:eastAsia="宋体" w:cs="宋体"/>
          <w:sz w:val="24"/>
          <w:highlight w:val="none"/>
          <w:u w:val="single"/>
        </w:rPr>
        <w:t>/</w:t>
      </w:r>
      <w:r>
        <w:rPr>
          <w:rFonts w:hint="eastAsia" w:ascii="宋体" w:hAnsi="宋体" w:eastAsia="宋体" w:cs="宋体"/>
          <w:sz w:val="24"/>
          <w:highlight w:val="none"/>
        </w:rPr>
        <w:t>。</w:t>
      </w:r>
    </w:p>
    <w:p w14:paraId="280293F8">
      <w:pPr>
        <w:spacing w:line="360" w:lineRule="auto"/>
        <w:ind w:firstLine="480" w:firstLineChars="200"/>
        <w:rPr>
          <w:rFonts w:hint="eastAsia" w:ascii="宋体" w:hAnsi="宋体" w:eastAsia="宋体" w:cs="宋体"/>
          <w:i/>
          <w:iCs/>
          <w:sz w:val="24"/>
          <w:highlight w:val="none"/>
          <w:u w:val="single"/>
        </w:rPr>
      </w:pPr>
      <w:r>
        <w:rPr>
          <w:rFonts w:hint="eastAsia" w:ascii="宋体" w:hAnsi="宋体" w:eastAsia="宋体" w:cs="宋体"/>
          <w:sz w:val="24"/>
          <w:highlight w:val="none"/>
        </w:rPr>
        <w:t>3.本项目的特定资格要求：</w:t>
      </w:r>
    </w:p>
    <w:p w14:paraId="53B2F53F">
      <w:pPr>
        <w:tabs>
          <w:tab w:val="left" w:pos="900"/>
          <w:tab w:val="left" w:pos="1134"/>
          <w:tab w:val="left" w:pos="1589"/>
          <w:tab w:val="left" w:pos="5521"/>
        </w:tabs>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3.1本项目是否接受分支机构参与投标：□是   ■否；</w:t>
      </w:r>
    </w:p>
    <w:p w14:paraId="26944B82">
      <w:pPr>
        <w:tabs>
          <w:tab w:val="left" w:pos="900"/>
          <w:tab w:val="left" w:pos="1134"/>
          <w:tab w:val="left" w:pos="1589"/>
          <w:tab w:val="left" w:pos="5521"/>
        </w:tabs>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3.2本项目是否属于政府购买服务：</w:t>
      </w:r>
    </w:p>
    <w:p w14:paraId="6162D649">
      <w:pPr>
        <w:tabs>
          <w:tab w:val="left" w:pos="900"/>
          <w:tab w:val="left" w:pos="1134"/>
          <w:tab w:val="left" w:pos="1589"/>
          <w:tab w:val="left" w:pos="5521"/>
        </w:tabs>
        <w:snapToGrid w:val="0"/>
        <w:spacing w:line="360" w:lineRule="auto"/>
        <w:ind w:left="991" w:leftChars="472" w:firstLine="2"/>
        <w:rPr>
          <w:rFonts w:hint="eastAsia" w:ascii="宋体" w:hAnsi="宋体" w:eastAsia="宋体" w:cs="宋体"/>
          <w:sz w:val="24"/>
          <w:highlight w:val="none"/>
        </w:rPr>
      </w:pPr>
      <w:r>
        <w:rPr>
          <w:rFonts w:hint="eastAsia" w:ascii="宋体" w:hAnsi="宋体" w:eastAsia="宋体" w:cs="宋体"/>
          <w:sz w:val="24"/>
          <w:highlight w:val="none"/>
        </w:rPr>
        <w:t>■否</w:t>
      </w:r>
    </w:p>
    <w:p w14:paraId="145A6F74">
      <w:pPr>
        <w:tabs>
          <w:tab w:val="left" w:pos="900"/>
          <w:tab w:val="left" w:pos="1134"/>
          <w:tab w:val="left" w:pos="1589"/>
          <w:tab w:val="left" w:pos="5521"/>
        </w:tabs>
        <w:snapToGrid w:val="0"/>
        <w:spacing w:line="360" w:lineRule="auto"/>
        <w:ind w:left="991" w:leftChars="472" w:firstLine="2"/>
        <w:rPr>
          <w:rFonts w:hint="eastAsia" w:ascii="宋体" w:hAnsi="宋体" w:eastAsia="宋体" w:cs="宋体"/>
          <w:sz w:val="24"/>
          <w:highlight w:val="none"/>
        </w:rPr>
      </w:pPr>
      <w:r>
        <w:rPr>
          <w:rFonts w:hint="eastAsia" w:ascii="宋体" w:hAnsi="宋体" w:cs="宋体"/>
          <w:sz w:val="24"/>
          <w:highlight w:val="none"/>
          <w:lang w:eastAsia="zh-CN"/>
        </w:rPr>
        <w:t>□</w:t>
      </w:r>
      <w:r>
        <w:rPr>
          <w:rFonts w:hint="eastAsia" w:ascii="宋体" w:hAnsi="宋体" w:eastAsia="宋体" w:cs="宋体"/>
          <w:sz w:val="24"/>
          <w:highlight w:val="none"/>
        </w:rPr>
        <w:t>是，公益一类事业单位、使用事业编制且由财政拨款保障的群团组织，不得作为承接主体；</w:t>
      </w:r>
    </w:p>
    <w:p w14:paraId="52CEF7A0">
      <w:pPr>
        <w:tabs>
          <w:tab w:val="left" w:pos="900"/>
          <w:tab w:val="left" w:pos="1134"/>
          <w:tab w:val="left" w:pos="1589"/>
          <w:tab w:val="left" w:pos="5521"/>
        </w:tabs>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3.3其他特定资格要求：</w:t>
      </w:r>
      <w:r>
        <w:rPr>
          <w:rFonts w:hint="eastAsia" w:ascii="宋体" w:hAnsi="宋体" w:cs="宋体"/>
          <w:sz w:val="24"/>
          <w:highlight w:val="none"/>
          <w:u w:val="single"/>
          <w:lang w:val="en-US" w:eastAsia="zh-CN"/>
        </w:rPr>
        <w:t>无</w:t>
      </w:r>
      <w:r>
        <w:rPr>
          <w:rFonts w:hint="eastAsia" w:ascii="宋体" w:hAnsi="宋体" w:eastAsia="宋体" w:cs="宋体"/>
          <w:sz w:val="24"/>
          <w:highlight w:val="none"/>
        </w:rPr>
        <w:t>。</w:t>
      </w:r>
      <w:bookmarkStart w:id="27" w:name="_GoBack"/>
      <w:bookmarkEnd w:id="27"/>
    </w:p>
    <w:bookmarkEnd w:id="9"/>
    <w:bookmarkEnd w:id="10"/>
    <w:p w14:paraId="4D111557">
      <w:pPr>
        <w:pStyle w:val="2"/>
        <w:widowControl/>
        <w:spacing w:before="0" w:line="360" w:lineRule="auto"/>
        <w:jc w:val="left"/>
        <w:rPr>
          <w:rFonts w:hint="eastAsia" w:ascii="宋体" w:hAnsi="宋体" w:eastAsia="宋体" w:cs="宋体"/>
          <w:sz w:val="24"/>
          <w:szCs w:val="24"/>
          <w:highlight w:val="none"/>
        </w:rPr>
      </w:pPr>
      <w:bookmarkStart w:id="11" w:name="_Toc35393623"/>
      <w:bookmarkStart w:id="12" w:name="_Toc35393792"/>
      <w:r>
        <w:rPr>
          <w:rFonts w:hint="eastAsia" w:ascii="宋体" w:hAnsi="宋体" w:eastAsia="宋体" w:cs="宋体"/>
          <w:sz w:val="24"/>
          <w:szCs w:val="24"/>
          <w:highlight w:val="none"/>
        </w:rPr>
        <w:t>三、获取招标文件</w:t>
      </w:r>
      <w:bookmarkEnd w:id="11"/>
      <w:bookmarkEnd w:id="12"/>
    </w:p>
    <w:p w14:paraId="69775F5A">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1.时间：</w:t>
      </w:r>
      <w:r>
        <w:rPr>
          <w:rFonts w:hint="eastAsia" w:ascii="宋体" w:hAnsi="宋体" w:eastAsia="宋体" w:cs="宋体"/>
          <w:sz w:val="24"/>
          <w:highlight w:val="none"/>
          <w:u w:val="single"/>
          <w:lang w:eastAsia="zh-CN" w:bidi="ar"/>
        </w:rPr>
        <w:t>2025年</w:t>
      </w:r>
      <w:r>
        <w:rPr>
          <w:rFonts w:hint="eastAsia" w:ascii="宋体" w:hAnsi="宋体" w:cs="宋体"/>
          <w:sz w:val="24"/>
          <w:highlight w:val="none"/>
          <w:u w:val="single"/>
          <w:lang w:val="en-US" w:eastAsia="zh-CN" w:bidi="ar"/>
        </w:rPr>
        <w:t>8</w:t>
      </w:r>
      <w:r>
        <w:rPr>
          <w:rFonts w:hint="eastAsia" w:ascii="宋体" w:hAnsi="宋体" w:eastAsia="宋体" w:cs="宋体"/>
          <w:sz w:val="24"/>
          <w:highlight w:val="none"/>
          <w:u w:val="single"/>
          <w:lang w:eastAsia="zh-CN" w:bidi="ar"/>
        </w:rPr>
        <w:t>月</w:t>
      </w:r>
      <w:r>
        <w:rPr>
          <w:rFonts w:hint="eastAsia" w:ascii="宋体" w:hAnsi="宋体" w:cs="宋体"/>
          <w:sz w:val="24"/>
          <w:highlight w:val="none"/>
          <w:u w:val="single"/>
          <w:lang w:val="en-US" w:eastAsia="zh-CN" w:bidi="ar"/>
        </w:rPr>
        <w:t>21</w:t>
      </w:r>
      <w:r>
        <w:rPr>
          <w:rFonts w:hint="eastAsia" w:ascii="宋体" w:hAnsi="宋体" w:eastAsia="宋体" w:cs="宋体"/>
          <w:sz w:val="24"/>
          <w:highlight w:val="none"/>
          <w:u w:val="single"/>
          <w:lang w:eastAsia="zh-CN" w:bidi="ar"/>
        </w:rPr>
        <w:t>日</w:t>
      </w:r>
      <w:r>
        <w:rPr>
          <w:rFonts w:hint="eastAsia" w:ascii="宋体" w:hAnsi="宋体" w:eastAsia="宋体" w:cs="宋体"/>
          <w:sz w:val="24"/>
          <w:highlight w:val="none"/>
          <w:u w:val="single"/>
          <w:lang w:val="en-US" w:eastAsia="zh-CN" w:bidi="ar"/>
        </w:rPr>
        <w:t>至</w:t>
      </w:r>
      <w:r>
        <w:rPr>
          <w:rFonts w:hint="eastAsia" w:ascii="宋体" w:hAnsi="宋体" w:eastAsia="宋体" w:cs="宋体"/>
          <w:sz w:val="24"/>
          <w:highlight w:val="none"/>
          <w:u w:val="single"/>
          <w:lang w:eastAsia="zh-CN" w:bidi="ar"/>
        </w:rPr>
        <w:t>2025年</w:t>
      </w:r>
      <w:r>
        <w:rPr>
          <w:rFonts w:hint="eastAsia" w:ascii="宋体" w:hAnsi="宋体" w:cs="宋体"/>
          <w:sz w:val="24"/>
          <w:highlight w:val="none"/>
          <w:u w:val="single"/>
          <w:lang w:val="en-US" w:eastAsia="zh-CN" w:bidi="ar"/>
        </w:rPr>
        <w:t>8</w:t>
      </w:r>
      <w:r>
        <w:rPr>
          <w:rFonts w:hint="eastAsia" w:ascii="宋体" w:hAnsi="宋体" w:eastAsia="宋体" w:cs="宋体"/>
          <w:sz w:val="24"/>
          <w:highlight w:val="none"/>
          <w:u w:val="single"/>
          <w:lang w:eastAsia="zh-CN" w:bidi="ar"/>
        </w:rPr>
        <w:t>月</w:t>
      </w:r>
      <w:r>
        <w:rPr>
          <w:rFonts w:hint="eastAsia" w:ascii="宋体" w:hAnsi="宋体" w:cs="宋体"/>
          <w:sz w:val="24"/>
          <w:highlight w:val="none"/>
          <w:u w:val="single"/>
          <w:lang w:val="en-US" w:eastAsia="zh-CN" w:bidi="ar"/>
        </w:rPr>
        <w:t>27</w:t>
      </w:r>
      <w:r>
        <w:rPr>
          <w:rFonts w:hint="eastAsia" w:ascii="宋体" w:hAnsi="宋体" w:eastAsia="宋体" w:cs="宋体"/>
          <w:sz w:val="24"/>
          <w:highlight w:val="none"/>
          <w:u w:val="single"/>
          <w:lang w:eastAsia="zh-CN" w:bidi="ar"/>
        </w:rPr>
        <w:t>日</w:t>
      </w:r>
      <w:r>
        <w:rPr>
          <w:rFonts w:hint="eastAsia" w:ascii="宋体" w:hAnsi="宋体" w:eastAsia="宋体" w:cs="宋体"/>
          <w:sz w:val="24"/>
          <w:highlight w:val="none"/>
          <w:lang w:bidi="ar"/>
        </w:rPr>
        <w:t>，每天上午</w:t>
      </w:r>
      <w:r>
        <w:rPr>
          <w:rFonts w:hint="eastAsia" w:ascii="宋体" w:hAnsi="宋体" w:eastAsia="宋体" w:cs="宋体"/>
          <w:sz w:val="24"/>
          <w:highlight w:val="none"/>
          <w:u w:val="single"/>
        </w:rPr>
        <w:t>09:00</w:t>
      </w:r>
      <w:r>
        <w:rPr>
          <w:rFonts w:hint="eastAsia" w:ascii="宋体" w:hAnsi="宋体" w:eastAsia="宋体" w:cs="宋体"/>
          <w:sz w:val="24"/>
          <w:highlight w:val="none"/>
          <w:lang w:bidi="ar"/>
        </w:rPr>
        <w:t>至</w:t>
      </w:r>
      <w:r>
        <w:rPr>
          <w:rFonts w:hint="eastAsia" w:ascii="宋体" w:hAnsi="宋体" w:eastAsia="宋体" w:cs="宋体"/>
          <w:sz w:val="24"/>
          <w:highlight w:val="none"/>
          <w:u w:val="single"/>
        </w:rPr>
        <w:t>12:00</w:t>
      </w:r>
      <w:r>
        <w:rPr>
          <w:rFonts w:hint="eastAsia" w:ascii="宋体" w:hAnsi="宋体" w:eastAsia="宋体" w:cs="宋体"/>
          <w:sz w:val="24"/>
          <w:highlight w:val="none"/>
          <w:lang w:bidi="ar"/>
        </w:rPr>
        <w:t>，下午</w:t>
      </w:r>
      <w:r>
        <w:rPr>
          <w:rFonts w:hint="eastAsia" w:ascii="宋体" w:hAnsi="宋体" w:eastAsia="宋体" w:cs="宋体"/>
          <w:sz w:val="24"/>
          <w:highlight w:val="none"/>
          <w:u w:val="single"/>
        </w:rPr>
        <w:t>12:00</w:t>
      </w:r>
      <w:r>
        <w:rPr>
          <w:rFonts w:hint="eastAsia" w:ascii="宋体" w:hAnsi="宋体" w:eastAsia="宋体" w:cs="宋体"/>
          <w:sz w:val="24"/>
          <w:highlight w:val="none"/>
        </w:rPr>
        <w:t>至</w:t>
      </w:r>
      <w:r>
        <w:rPr>
          <w:rFonts w:hint="eastAsia" w:ascii="宋体" w:hAnsi="宋体" w:eastAsia="宋体" w:cs="宋体"/>
          <w:sz w:val="24"/>
          <w:highlight w:val="none"/>
          <w:u w:val="single"/>
        </w:rPr>
        <w:t>17:00</w:t>
      </w:r>
      <w:r>
        <w:rPr>
          <w:rFonts w:hint="eastAsia" w:ascii="宋体" w:hAnsi="宋体" w:eastAsia="宋体" w:cs="宋体"/>
          <w:sz w:val="24"/>
          <w:highlight w:val="none"/>
          <w:lang w:bidi="ar"/>
        </w:rPr>
        <w:t>（北京时间，法定节假日除外）。</w:t>
      </w:r>
    </w:p>
    <w:p w14:paraId="492D97CE">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bidi="ar"/>
        </w:rPr>
        <w:t>2.地点：北京市政府采购电子交易平台</w:t>
      </w:r>
    </w:p>
    <w:p w14:paraId="1D23C63A">
      <w:pPr>
        <w:widowControl/>
        <w:wordWrap w:val="0"/>
        <w:adjustRightInd w:val="0"/>
        <w:snapToGrid w:val="0"/>
        <w:spacing w:line="360" w:lineRule="auto"/>
        <w:ind w:firstLine="480" w:firstLineChars="200"/>
        <w:jc w:val="left"/>
        <w:rPr>
          <w:rFonts w:hint="eastAsia" w:ascii="宋体" w:hAnsi="宋体" w:eastAsia="宋体" w:cs="宋体"/>
          <w:sz w:val="24"/>
          <w:highlight w:val="none"/>
          <w:lang w:bidi="ar"/>
        </w:rPr>
      </w:pPr>
      <w:r>
        <w:rPr>
          <w:rFonts w:hint="eastAsia" w:ascii="宋体" w:hAnsi="宋体" w:eastAsia="宋体" w:cs="宋体"/>
          <w:sz w:val="24"/>
          <w:highlight w:val="none"/>
          <w:lang w:bidi="ar"/>
        </w:rPr>
        <w:t>3.方式：供应商持CA数字认证证书登录北京市政府采购电子交易平台（http://zbcg-bjzc.zhongcy.com/bjczj-portal-site/index.html#/home）获取电子版招标文件。</w:t>
      </w:r>
    </w:p>
    <w:p w14:paraId="4782DDE8">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bidi="ar"/>
        </w:rPr>
        <w:t>4.售价：0元。</w:t>
      </w:r>
    </w:p>
    <w:p w14:paraId="77910144">
      <w:pPr>
        <w:pStyle w:val="2"/>
        <w:widowControl/>
        <w:spacing w:before="0" w:line="360" w:lineRule="auto"/>
        <w:jc w:val="left"/>
        <w:rPr>
          <w:rFonts w:hint="eastAsia" w:ascii="宋体" w:hAnsi="宋体" w:eastAsia="宋体" w:cs="宋体"/>
          <w:sz w:val="24"/>
          <w:szCs w:val="24"/>
          <w:highlight w:val="none"/>
        </w:rPr>
      </w:pPr>
      <w:bookmarkStart w:id="13" w:name="_Toc28359005"/>
      <w:bookmarkStart w:id="14" w:name="_Toc28359082"/>
      <w:bookmarkStart w:id="15" w:name="_Toc35393624"/>
      <w:bookmarkStart w:id="16" w:name="_Toc35393793"/>
      <w:r>
        <w:rPr>
          <w:rFonts w:hint="eastAsia" w:ascii="宋体" w:hAnsi="宋体" w:eastAsia="宋体" w:cs="宋体"/>
          <w:sz w:val="24"/>
          <w:szCs w:val="24"/>
          <w:highlight w:val="none"/>
        </w:rPr>
        <w:t>四、提交投标文件</w:t>
      </w:r>
      <w:bookmarkEnd w:id="13"/>
      <w:bookmarkEnd w:id="14"/>
      <w:r>
        <w:rPr>
          <w:rFonts w:hint="eastAsia" w:ascii="宋体" w:hAnsi="宋体" w:eastAsia="宋体" w:cs="宋体"/>
          <w:sz w:val="24"/>
          <w:szCs w:val="24"/>
          <w:highlight w:val="none"/>
        </w:rPr>
        <w:t>截止时间、开标时间和地点</w:t>
      </w:r>
      <w:bookmarkEnd w:id="15"/>
      <w:bookmarkEnd w:id="16"/>
    </w:p>
    <w:p w14:paraId="2F2DC6CF">
      <w:pPr>
        <w:spacing w:line="360" w:lineRule="auto"/>
        <w:ind w:firstLine="480" w:firstLineChars="200"/>
        <w:rPr>
          <w:rFonts w:hint="eastAsia" w:ascii="宋体" w:hAnsi="宋体" w:eastAsia="宋体" w:cs="宋体"/>
          <w:bCs/>
          <w:sz w:val="24"/>
          <w:highlight w:val="none"/>
          <w:u w:val="single"/>
        </w:rPr>
      </w:pPr>
      <w:r>
        <w:rPr>
          <w:rFonts w:hint="eastAsia" w:ascii="宋体" w:hAnsi="宋体" w:eastAsia="宋体" w:cs="宋体"/>
          <w:sz w:val="24"/>
          <w:highlight w:val="none"/>
          <w:lang w:bidi="ar"/>
        </w:rPr>
        <w:t>投标截止时间、开标时间：</w:t>
      </w:r>
      <w:r>
        <w:rPr>
          <w:rFonts w:hint="eastAsia" w:ascii="宋体" w:hAnsi="宋体" w:eastAsia="宋体" w:cs="宋体"/>
          <w:sz w:val="24"/>
          <w:highlight w:val="none"/>
          <w:u w:val="single"/>
          <w:lang w:eastAsia="zh-CN" w:bidi="ar"/>
        </w:rPr>
        <w:t>2025年</w:t>
      </w:r>
      <w:r>
        <w:rPr>
          <w:rFonts w:hint="eastAsia" w:ascii="宋体" w:hAnsi="宋体" w:cs="宋体"/>
          <w:sz w:val="24"/>
          <w:highlight w:val="none"/>
          <w:u w:val="single"/>
          <w:lang w:val="en-US" w:eastAsia="zh-CN" w:bidi="ar"/>
        </w:rPr>
        <w:t>9</w:t>
      </w:r>
      <w:r>
        <w:rPr>
          <w:rFonts w:hint="eastAsia" w:ascii="宋体" w:hAnsi="宋体" w:eastAsia="宋体" w:cs="宋体"/>
          <w:sz w:val="24"/>
          <w:highlight w:val="none"/>
          <w:u w:val="single"/>
          <w:lang w:eastAsia="zh-CN" w:bidi="ar"/>
        </w:rPr>
        <w:t>月</w:t>
      </w:r>
      <w:r>
        <w:rPr>
          <w:rFonts w:hint="eastAsia" w:ascii="宋体" w:hAnsi="宋体" w:cs="宋体"/>
          <w:sz w:val="24"/>
          <w:highlight w:val="none"/>
          <w:u w:val="single"/>
          <w:lang w:val="en-US" w:eastAsia="zh-CN" w:bidi="ar"/>
        </w:rPr>
        <w:t>10</w:t>
      </w:r>
      <w:r>
        <w:rPr>
          <w:rFonts w:hint="eastAsia" w:ascii="宋体" w:hAnsi="宋体" w:eastAsia="宋体" w:cs="宋体"/>
          <w:sz w:val="24"/>
          <w:highlight w:val="none"/>
          <w:u w:val="single"/>
          <w:lang w:eastAsia="zh-CN" w:bidi="ar"/>
        </w:rPr>
        <w:t>日09点</w:t>
      </w:r>
      <w:r>
        <w:rPr>
          <w:rFonts w:hint="eastAsia" w:ascii="宋体" w:hAnsi="宋体" w:cs="宋体"/>
          <w:sz w:val="24"/>
          <w:highlight w:val="none"/>
          <w:u w:val="single"/>
          <w:lang w:val="en-US" w:eastAsia="zh-CN" w:bidi="ar"/>
        </w:rPr>
        <w:t>0</w:t>
      </w:r>
      <w:r>
        <w:rPr>
          <w:rFonts w:hint="eastAsia" w:ascii="宋体" w:hAnsi="宋体" w:eastAsia="宋体" w:cs="宋体"/>
          <w:sz w:val="24"/>
          <w:highlight w:val="none"/>
          <w:u w:val="single"/>
          <w:lang w:eastAsia="zh-CN" w:bidi="ar"/>
        </w:rPr>
        <w:t>0分</w:t>
      </w:r>
      <w:r>
        <w:rPr>
          <w:rFonts w:hint="eastAsia" w:ascii="宋体" w:hAnsi="宋体" w:eastAsia="宋体" w:cs="宋体"/>
          <w:bCs/>
          <w:sz w:val="24"/>
          <w:highlight w:val="none"/>
          <w:lang w:bidi="ar"/>
        </w:rPr>
        <w:t>（北京时间）</w:t>
      </w:r>
      <w:r>
        <w:rPr>
          <w:rFonts w:hint="eastAsia" w:ascii="宋体" w:hAnsi="宋体" w:eastAsia="宋体" w:cs="宋体"/>
          <w:iCs/>
          <w:sz w:val="24"/>
          <w:highlight w:val="none"/>
          <w:lang w:bidi="ar"/>
        </w:rPr>
        <w:t>。</w:t>
      </w:r>
    </w:p>
    <w:p w14:paraId="507010D1">
      <w:pPr>
        <w:spacing w:line="360" w:lineRule="auto"/>
        <w:ind w:firstLine="480" w:firstLineChars="200"/>
        <w:rPr>
          <w:rFonts w:hint="eastAsia" w:ascii="宋体" w:hAnsi="宋体" w:eastAsia="宋体" w:cs="宋体"/>
          <w:sz w:val="24"/>
          <w:highlight w:val="none"/>
          <w:lang w:val="zh-TW" w:bidi="ar"/>
        </w:rPr>
      </w:pPr>
      <w:r>
        <w:rPr>
          <w:rFonts w:hint="eastAsia" w:ascii="宋体" w:hAnsi="宋体" w:eastAsia="宋体" w:cs="宋体"/>
          <w:sz w:val="24"/>
          <w:highlight w:val="none"/>
          <w:lang w:bidi="ar"/>
        </w:rPr>
        <w:t>地点：</w:t>
      </w:r>
      <w:r>
        <w:rPr>
          <w:rFonts w:hint="eastAsia" w:ascii="宋体" w:hAnsi="宋体" w:eastAsia="宋体" w:cs="宋体"/>
          <w:sz w:val="24"/>
          <w:highlight w:val="none"/>
          <w:u w:val="single"/>
          <w:lang w:eastAsia="zh-CN" w:bidi="ar"/>
        </w:rPr>
        <w:t>北京市大兴区兴华大街三段67号院4号楼1层103</w:t>
      </w:r>
      <w:r>
        <w:rPr>
          <w:rFonts w:hint="eastAsia" w:ascii="宋体" w:hAnsi="宋体" w:eastAsia="宋体" w:cs="宋体"/>
          <w:sz w:val="24"/>
          <w:highlight w:val="none"/>
          <w:lang w:val="zh-TW" w:bidi="ar"/>
        </w:rPr>
        <w:t>。</w:t>
      </w:r>
    </w:p>
    <w:p w14:paraId="5DB736FD">
      <w:pPr>
        <w:pStyle w:val="2"/>
        <w:spacing w:before="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五、公告期限</w:t>
      </w:r>
    </w:p>
    <w:p w14:paraId="147BC02B">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自本公告发布之日起5个工作日。</w:t>
      </w:r>
    </w:p>
    <w:p w14:paraId="6568C258">
      <w:pPr>
        <w:pStyle w:val="2"/>
        <w:spacing w:before="0" w:line="360" w:lineRule="auto"/>
        <w:jc w:val="left"/>
        <w:rPr>
          <w:rFonts w:hint="eastAsia" w:ascii="宋体" w:hAnsi="宋体" w:eastAsia="宋体" w:cs="宋体"/>
          <w:sz w:val="24"/>
          <w:szCs w:val="24"/>
          <w:highlight w:val="none"/>
        </w:rPr>
      </w:pPr>
      <w:bookmarkStart w:id="17" w:name="_Toc35393795"/>
      <w:bookmarkStart w:id="18" w:name="_Toc35393626"/>
      <w:r>
        <w:rPr>
          <w:rFonts w:hint="eastAsia" w:ascii="宋体" w:hAnsi="宋体" w:eastAsia="宋体" w:cs="宋体"/>
          <w:sz w:val="24"/>
          <w:szCs w:val="24"/>
          <w:highlight w:val="none"/>
        </w:rPr>
        <w:t>六、其他补充事宜</w:t>
      </w:r>
      <w:bookmarkEnd w:id="17"/>
      <w:bookmarkEnd w:id="18"/>
    </w:p>
    <w:p w14:paraId="430D3A8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1.本项目需要落实的政府采购政策：</w:t>
      </w:r>
    </w:p>
    <w:p w14:paraId="0A2845F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（1）《关于调整优化节能产品、环境标志产品政府采购执行机制的通知》(财库(2019)9 号)；</w:t>
      </w:r>
    </w:p>
    <w:p w14:paraId="5AD5733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（2）《中华人民共和国中小企业促进法》；</w:t>
      </w:r>
    </w:p>
    <w:p w14:paraId="7EFC825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（3）《政府采购促进中小企业发展管理办法》（财库[2020]46 号）；</w:t>
      </w:r>
    </w:p>
    <w:p w14:paraId="6CF05F5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（4）《关于进一步加大政府采购支持中小企业力度的通知》(财库 (2022.19 号)；</w:t>
      </w:r>
    </w:p>
    <w:p w14:paraId="4DBDCA7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（5）《财政部、司法部关于政府采购支持监狱企业发展有关问题的通知》（财库[2014]68 号）；</w:t>
      </w:r>
    </w:p>
    <w:p w14:paraId="2CB34AB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（6）《关于促进残疾人就业政府采购政策的通知》（财库〔2017〕141 号）；</w:t>
      </w:r>
    </w:p>
    <w:p w14:paraId="1EA0148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（7）《财政部关于在政府采购活动中查询及使用信用记录有关问题的通知》（财库[2016]125 号）；</w:t>
      </w:r>
    </w:p>
    <w:p w14:paraId="118F8B6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（8）政府采购其他相关政策。</w:t>
      </w:r>
    </w:p>
    <w:p w14:paraId="3C75BBC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2.</w:t>
      </w:r>
      <w:r>
        <w:rPr>
          <w:rFonts w:hint="eastAsia" w:ascii="宋体" w:hAnsi="宋体" w:eastAsia="宋体" w:cs="宋体"/>
          <w:highlight w:val="none"/>
        </w:rPr>
        <w:t xml:space="preserve"> </w:t>
      </w:r>
      <w:r>
        <w:rPr>
          <w:rFonts w:hint="eastAsia" w:ascii="宋体" w:hAnsi="宋体" w:eastAsia="宋体" w:cs="宋体"/>
          <w:sz w:val="24"/>
          <w:highlight w:val="none"/>
        </w:rPr>
        <w:t>本项目信息在北京市政府采购网（http://www.ccgp-beijing.gov.cn/）、中国政府采购网（http://www.ccgp.gov.cn/）同时发布。</w:t>
      </w:r>
    </w:p>
    <w:p w14:paraId="245C62FD">
      <w:pPr>
        <w:adjustRightInd w:val="0"/>
        <w:snapToGrid w:val="0"/>
        <w:spacing w:line="360" w:lineRule="auto"/>
        <w:ind w:firstLine="480" w:firstLineChars="200"/>
        <w:jc w:val="left"/>
        <w:rPr>
          <w:rFonts w:hint="eastAsia" w:ascii="宋体" w:hAnsi="宋体" w:eastAsia="宋体" w:cs="宋体"/>
          <w:bCs/>
          <w:sz w:val="24"/>
          <w:highlight w:val="none"/>
          <w:lang w:bidi="ar"/>
        </w:rPr>
      </w:pPr>
      <w:r>
        <w:rPr>
          <w:rFonts w:hint="eastAsia" w:ascii="宋体" w:hAnsi="宋体" w:eastAsia="宋体" w:cs="宋体"/>
          <w:sz w:val="24"/>
          <w:highlight w:val="none"/>
          <w:lang w:bidi="ar"/>
        </w:rPr>
        <w:t>3.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r>
        <w:rPr>
          <w:rFonts w:hint="eastAsia" w:ascii="宋体" w:hAnsi="宋体" w:eastAsia="宋体" w:cs="宋体"/>
          <w:bCs/>
          <w:sz w:val="24"/>
          <w:highlight w:val="none"/>
          <w:lang w:bidi="ar"/>
        </w:rPr>
        <w:t>。</w:t>
      </w:r>
    </w:p>
    <w:p w14:paraId="3A0B3920">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CA数字证书服务热线 010-58511086</w:t>
      </w:r>
    </w:p>
    <w:p w14:paraId="4A2E59C6">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电子营业执照服务热线 400-699-7000</w:t>
      </w:r>
    </w:p>
    <w:p w14:paraId="5EBD0436">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技术支持服务热线    010-86483801</w:t>
      </w:r>
    </w:p>
    <w:p w14:paraId="6F3F5CBD">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3.1办理CA数字证书或电子营业执照</w:t>
      </w:r>
    </w:p>
    <w:p w14:paraId="1499C130">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供应商登录北京市政府采购电子交易平台查阅 “用户指南”—“操作指南”—“市场主体CA办理操作流程指引”/“电子营业执照使用指南”，按照程序要求办理。</w:t>
      </w:r>
    </w:p>
    <w:p w14:paraId="1F2BCC72">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3.2注册</w:t>
      </w:r>
    </w:p>
    <w:p w14:paraId="195ED41C">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供应商登录北京市政府采购电子交易平台“用户指南”—“操作指南”—“市场主体注册入库操作流程指引”进行自助注册绑定。</w:t>
      </w:r>
    </w:p>
    <w:p w14:paraId="49D32A1B">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3.3驱动、客户端下载</w:t>
      </w:r>
    </w:p>
    <w:p w14:paraId="41B3D3C2">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供应商登录北京市政府采购电子交易平台“用户指南”—“工具下载”—“招标采购系统文件驱动安装包”下载相关驱动。</w:t>
      </w:r>
    </w:p>
    <w:p w14:paraId="26730CDF">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供应商登录北京市政府采购电子交易平台“用户指南”—“工具下载”—“投标文件编制工具”下载相关客户端。</w:t>
      </w:r>
    </w:p>
    <w:p w14:paraId="2F02B24F">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3.4 获取电子招标文件</w:t>
      </w:r>
    </w:p>
    <w:p w14:paraId="093D061E">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供应商使用CA数字证书或电子营业执照登录北京市政府采购电子交易平台获取电子招标文件。</w:t>
      </w:r>
    </w:p>
    <w:p w14:paraId="49B6E19C">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73D07BF0">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3.5编制电子投标文件</w:t>
      </w:r>
    </w:p>
    <w:p w14:paraId="540D43BD">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1F05D1CC">
      <w:pPr>
        <w:adjustRightInd w:val="0"/>
        <w:snapToGrid w:val="0"/>
        <w:spacing w:line="360" w:lineRule="auto"/>
        <w:ind w:firstLine="480" w:firstLineChars="200"/>
        <w:rPr>
          <w:rFonts w:hint="eastAsia" w:ascii="宋体" w:hAnsi="宋体" w:eastAsia="宋体" w:cs="宋体"/>
          <w:sz w:val="24"/>
          <w:highlight w:val="none"/>
          <w:lang w:val="zh-TW" w:bidi="ar"/>
        </w:rPr>
      </w:pPr>
      <w:r>
        <w:rPr>
          <w:rFonts w:hint="eastAsia" w:ascii="宋体" w:hAnsi="宋体" w:eastAsia="宋体" w:cs="宋体"/>
          <w:sz w:val="24"/>
          <w:highlight w:val="none"/>
          <w:lang w:val="zh-TW" w:eastAsia="zh-TW" w:bidi="ar"/>
        </w:rPr>
        <w:t>3.6</w:t>
      </w:r>
      <w:r>
        <w:rPr>
          <w:rFonts w:hint="eastAsia" w:ascii="宋体" w:hAnsi="宋体" w:eastAsia="宋体" w:cs="宋体"/>
          <w:sz w:val="24"/>
          <w:highlight w:val="none"/>
          <w:lang w:val="zh-TW" w:bidi="ar"/>
        </w:rPr>
        <w:t>提交电子投标文件</w:t>
      </w:r>
    </w:p>
    <w:p w14:paraId="3841AF2C">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供应商应于投标截止时间前在北京市政府采购电子交易平台提交电子投标文件，上传电子投标文件过程中请保持与互联网的连接畅通。</w:t>
      </w:r>
    </w:p>
    <w:p w14:paraId="321A992A">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val="en-US" w:eastAsia="zh-CN" w:bidi="ar"/>
        </w:rPr>
        <w:t>3.6.1</w:t>
      </w:r>
      <w:r>
        <w:rPr>
          <w:rFonts w:hint="eastAsia" w:ascii="宋体" w:hAnsi="宋体" w:eastAsia="宋体" w:cs="宋体"/>
          <w:sz w:val="24"/>
          <w:highlight w:val="none"/>
          <w:lang w:bidi="ar"/>
        </w:rPr>
        <w:t>投标现场需提供的资料</w:t>
      </w:r>
    </w:p>
    <w:p w14:paraId="6FF9A34E">
      <w:pPr>
        <w:adjustRightInd w:val="0"/>
        <w:snapToGrid w:val="0"/>
        <w:spacing w:line="360" w:lineRule="auto"/>
        <w:ind w:firstLine="480" w:firstLineChars="200"/>
        <w:rPr>
          <w:rFonts w:hint="eastAsia" w:ascii="宋体" w:hAnsi="宋体" w:eastAsia="宋体" w:cs="宋体"/>
          <w:sz w:val="24"/>
          <w:highlight w:val="none"/>
          <w:lang w:eastAsia="zh-CN" w:bidi="ar"/>
        </w:rPr>
      </w:pPr>
      <w:r>
        <w:rPr>
          <w:rFonts w:hint="eastAsia" w:ascii="宋体" w:hAnsi="宋体" w:eastAsia="宋体" w:cs="宋体"/>
          <w:sz w:val="24"/>
          <w:highlight w:val="none"/>
          <w:lang w:bidi="ar"/>
        </w:rPr>
        <w:t>投标人需在开标时，由投标单位法人或授权人参加开标会(地点:</w:t>
      </w:r>
      <w:r>
        <w:rPr>
          <w:rFonts w:hint="eastAsia" w:ascii="宋体" w:hAnsi="宋体" w:eastAsia="宋体" w:cs="宋体"/>
          <w:sz w:val="24"/>
          <w:highlight w:val="none"/>
          <w:lang w:eastAsia="zh-CN" w:bidi="ar"/>
        </w:rPr>
        <w:t>北京市大兴区兴华大街三段67号院4号楼1层103</w:t>
      </w:r>
      <w:r>
        <w:rPr>
          <w:rFonts w:hint="eastAsia" w:ascii="宋体" w:hAnsi="宋体" w:eastAsia="宋体" w:cs="宋体"/>
          <w:sz w:val="24"/>
          <w:highlight w:val="none"/>
          <w:lang w:bidi="ar"/>
        </w:rPr>
        <w:t xml:space="preserve">)。届时应提供以下资料:①《投标文件》纸质版 </w:t>
      </w:r>
      <w:r>
        <w:rPr>
          <w:rFonts w:hint="eastAsia" w:ascii="宋体" w:hAnsi="宋体" w:eastAsia="宋体" w:cs="宋体"/>
          <w:sz w:val="24"/>
          <w:highlight w:val="none"/>
          <w:lang w:val="en-US" w:eastAsia="zh-CN" w:bidi="ar"/>
        </w:rPr>
        <w:t>正本1份，副本2份</w:t>
      </w:r>
      <w:r>
        <w:rPr>
          <w:rFonts w:hint="eastAsia" w:ascii="宋体" w:hAnsi="宋体" w:eastAsia="宋体" w:cs="宋体"/>
          <w:sz w:val="24"/>
          <w:highlight w:val="none"/>
          <w:lang w:bidi="ar"/>
        </w:rPr>
        <w:t>；</w:t>
      </w:r>
      <w:r>
        <w:rPr>
          <w:rFonts w:hint="eastAsia" w:ascii="宋体" w:hAnsi="宋体" w:eastAsia="宋体" w:cs="宋体"/>
          <w:sz w:val="24"/>
          <w:highlight w:val="none"/>
        </w:rPr>
        <w:t>②《投标一览表》纸质版1份（备用）③</w:t>
      </w:r>
      <w:r>
        <w:rPr>
          <w:rFonts w:hint="eastAsia" w:ascii="宋体" w:hAnsi="宋体" w:eastAsia="宋体" w:cs="宋体"/>
          <w:sz w:val="24"/>
          <w:highlight w:val="none"/>
          <w:lang w:bidi="ar"/>
        </w:rPr>
        <w:t>投标U盘</w:t>
      </w:r>
      <w:r>
        <w:rPr>
          <w:rFonts w:hint="eastAsia" w:ascii="宋体" w:hAnsi="宋体" w:eastAsia="宋体" w:cs="宋体"/>
          <w:sz w:val="24"/>
          <w:highlight w:val="none"/>
          <w:lang w:val="en-US" w:eastAsia="zh-CN" w:bidi="ar"/>
        </w:rPr>
        <w:t>1</w:t>
      </w:r>
      <w:r>
        <w:rPr>
          <w:rFonts w:hint="eastAsia" w:ascii="宋体" w:hAnsi="宋体" w:eastAsia="宋体" w:cs="宋体"/>
          <w:sz w:val="24"/>
          <w:highlight w:val="none"/>
          <w:lang w:bidi="ar"/>
        </w:rPr>
        <w:t>份，U盘内容包括:加密《投标文件》TBJ格式、未加密《投标文件》TBJ格式文件</w:t>
      </w:r>
      <w:r>
        <w:rPr>
          <w:rFonts w:hint="eastAsia" w:ascii="宋体" w:hAnsi="宋体" w:eastAsia="宋体" w:cs="宋体"/>
          <w:sz w:val="24"/>
          <w:highlight w:val="none"/>
          <w:lang w:eastAsia="zh-CN" w:bidi="ar"/>
        </w:rPr>
        <w:t>、</w:t>
      </w:r>
      <w:r>
        <w:rPr>
          <w:rFonts w:hint="eastAsia" w:ascii="宋体" w:hAnsi="宋体" w:eastAsia="宋体" w:cs="宋体"/>
          <w:sz w:val="24"/>
          <w:highlight w:val="none"/>
        </w:rPr>
        <w:t>WORD或WPS格式《投标文件》</w:t>
      </w:r>
      <w:r>
        <w:rPr>
          <w:rFonts w:hint="eastAsia" w:ascii="宋体" w:hAnsi="宋体" w:eastAsia="宋体" w:cs="宋体"/>
          <w:sz w:val="24"/>
          <w:highlight w:val="none"/>
          <w:lang w:eastAsia="zh-CN" w:bidi="ar"/>
        </w:rPr>
        <w:t>、</w:t>
      </w:r>
      <w:r>
        <w:rPr>
          <w:rFonts w:hint="eastAsia" w:ascii="宋体" w:hAnsi="宋体" w:eastAsia="宋体" w:cs="宋体"/>
          <w:sz w:val="24"/>
          <w:highlight w:val="none"/>
          <w:lang w:bidi="ar"/>
        </w:rPr>
        <w:t>PDF格式《投标文件》。</w:t>
      </w:r>
      <w:r>
        <w:rPr>
          <w:rFonts w:hint="eastAsia" w:ascii="宋体" w:hAnsi="宋体" w:eastAsia="宋体" w:cs="宋体"/>
          <w:sz w:val="24"/>
          <w:highlight w:val="none"/>
          <w:lang w:val="en-US" w:eastAsia="zh-CN" w:bidi="ar"/>
        </w:rPr>
        <w:t>以上材料</w:t>
      </w:r>
      <w:r>
        <w:rPr>
          <w:rFonts w:hint="eastAsia" w:ascii="宋体" w:hAnsi="宋体" w:eastAsia="宋体" w:cs="宋体"/>
          <w:sz w:val="24"/>
          <w:highlight w:val="none"/>
        </w:rPr>
        <w:t>分别密封提交</w:t>
      </w:r>
      <w:r>
        <w:rPr>
          <w:rFonts w:hint="eastAsia" w:ascii="宋体" w:hAnsi="宋体" w:eastAsia="宋体" w:cs="宋体"/>
          <w:sz w:val="24"/>
          <w:highlight w:val="none"/>
          <w:lang w:eastAsia="zh-CN"/>
        </w:rPr>
        <w:t>，并在信封上分别注明标明投标一览表、投标文件纸质版、</w:t>
      </w:r>
      <w:r>
        <w:rPr>
          <w:rFonts w:hint="eastAsia" w:ascii="宋体" w:hAnsi="宋体" w:eastAsia="宋体" w:cs="宋体"/>
          <w:sz w:val="24"/>
          <w:highlight w:val="none"/>
        </w:rPr>
        <w:t>投标U盘（所提交资料不退）。</w:t>
      </w:r>
      <w:r>
        <w:rPr>
          <w:rFonts w:hint="eastAsia" w:ascii="宋体" w:hAnsi="宋体" w:eastAsia="宋体" w:cs="宋体"/>
          <w:b/>
          <w:bCs/>
          <w:sz w:val="24"/>
          <w:highlight w:val="none"/>
        </w:rPr>
        <w:t>④</w:t>
      </w:r>
      <w:r>
        <w:rPr>
          <w:rFonts w:hint="eastAsia" w:ascii="宋体" w:hAnsi="宋体" w:eastAsia="宋体" w:cs="宋体"/>
          <w:sz w:val="24"/>
          <w:highlight w:val="none"/>
          <w:lang w:bidi="ar"/>
        </w:rPr>
        <w:t>拟派的开标代表为法定代表人时需提供法定代表人身份证明文件加盖公章及本人有效身份证原件及复印件加盖公章；拟派的开标代表为非法定代表人时需提供法定代表人</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或分支机构负责人</w:t>
      </w:r>
      <w:r>
        <w:rPr>
          <w:rFonts w:hint="eastAsia" w:ascii="宋体" w:hAnsi="宋体" w:eastAsia="宋体" w:cs="宋体"/>
          <w:sz w:val="24"/>
          <w:highlight w:val="none"/>
          <w:lang w:eastAsia="zh-CN"/>
        </w:rPr>
        <w:t>）</w:t>
      </w:r>
      <w:r>
        <w:rPr>
          <w:rFonts w:hint="eastAsia" w:ascii="宋体" w:hAnsi="宋体" w:eastAsia="宋体" w:cs="宋体"/>
          <w:sz w:val="24"/>
          <w:highlight w:val="none"/>
          <w:lang w:bidi="ar"/>
        </w:rPr>
        <w:t>委托授权书原件加盖公章及本人有效身份证原件及复印件加盖公章。以上资料需开标当日现场递交，采购人或采购代理机构不接受现场递交以外的投递形式，投标人采取其他投递形式致使投标无效，采购人或采购代理机构不承担任何责任。(现场递交系指投标人将投标文件相关资料直接递交给采购人或采购代理机构联系人，并签字确认)</w:t>
      </w:r>
      <w:r>
        <w:rPr>
          <w:rFonts w:hint="eastAsia" w:ascii="宋体" w:hAnsi="宋体" w:eastAsia="宋体" w:cs="宋体"/>
          <w:sz w:val="24"/>
          <w:highlight w:val="none"/>
          <w:lang w:eastAsia="zh-CN" w:bidi="ar"/>
        </w:rPr>
        <w:t>。</w:t>
      </w:r>
    </w:p>
    <w:p w14:paraId="3AA416D0">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⑤</w:t>
      </w:r>
      <w:r>
        <w:rPr>
          <w:rFonts w:hint="eastAsia" w:ascii="宋体" w:hAnsi="宋体" w:eastAsia="宋体" w:cs="宋体"/>
          <w:b/>
          <w:bCs/>
          <w:sz w:val="24"/>
          <w:highlight w:val="none"/>
          <w:lang w:bidi="ar"/>
        </w:rPr>
        <w:t>携带制作电子版《投标文件》的CA证书(钥匙)</w:t>
      </w:r>
      <w:r>
        <w:rPr>
          <w:rFonts w:hint="eastAsia" w:ascii="宋体" w:hAnsi="宋体" w:eastAsia="宋体" w:cs="宋体"/>
          <w:sz w:val="24"/>
          <w:highlight w:val="none"/>
          <w:lang w:bidi="ar"/>
        </w:rPr>
        <w:t>。</w:t>
      </w:r>
    </w:p>
    <w:p w14:paraId="76A3EDF0">
      <w:pPr>
        <w:adjustRightInd w:val="0"/>
        <w:snapToGrid w:val="0"/>
        <w:spacing w:line="360" w:lineRule="auto"/>
        <w:ind w:firstLine="480" w:firstLineChars="200"/>
        <w:rPr>
          <w:rFonts w:hint="eastAsia" w:ascii="宋体" w:hAnsi="宋体" w:eastAsia="宋体" w:cs="宋体"/>
          <w:sz w:val="24"/>
          <w:highlight w:val="none"/>
          <w:lang w:eastAsia="zh-TW" w:bidi="ar"/>
        </w:rPr>
      </w:pPr>
      <w:r>
        <w:rPr>
          <w:rFonts w:hint="eastAsia" w:ascii="宋体" w:hAnsi="宋体" w:eastAsia="宋体" w:cs="宋体"/>
          <w:sz w:val="24"/>
          <w:highlight w:val="none"/>
          <w:lang w:val="zh-TW" w:bidi="ar"/>
        </w:rPr>
        <w:t>3.</w:t>
      </w:r>
      <w:r>
        <w:rPr>
          <w:rFonts w:hint="eastAsia" w:ascii="宋体" w:hAnsi="宋体" w:eastAsia="宋体" w:cs="宋体"/>
          <w:sz w:val="24"/>
          <w:highlight w:val="none"/>
          <w:lang w:val="zh-TW" w:eastAsia="zh-TW" w:bidi="ar"/>
        </w:rPr>
        <w:t>7</w:t>
      </w:r>
      <w:r>
        <w:rPr>
          <w:rFonts w:hint="eastAsia" w:ascii="宋体" w:hAnsi="宋体" w:eastAsia="宋体" w:cs="宋体"/>
          <w:sz w:val="24"/>
          <w:highlight w:val="none"/>
          <w:lang w:val="zh-TW" w:bidi="ar"/>
        </w:rPr>
        <w:t>电子开标</w:t>
      </w:r>
    </w:p>
    <w:p w14:paraId="74E4517E">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val="zh-TW" w:bidi="ar"/>
        </w:rPr>
        <w:t>供应商在开标地点使用</w:t>
      </w:r>
      <w:r>
        <w:rPr>
          <w:rFonts w:hint="eastAsia" w:ascii="宋体" w:hAnsi="宋体" w:eastAsia="宋体" w:cs="宋体"/>
          <w:sz w:val="24"/>
          <w:highlight w:val="none"/>
          <w:lang w:bidi="ar"/>
        </w:rPr>
        <w:t>CA数字证书或电子营业执照</w:t>
      </w:r>
      <w:r>
        <w:rPr>
          <w:rFonts w:hint="eastAsia" w:ascii="宋体" w:hAnsi="宋体" w:eastAsia="宋体" w:cs="宋体"/>
          <w:sz w:val="24"/>
          <w:highlight w:val="none"/>
          <w:lang w:val="zh-TW" w:bidi="ar"/>
        </w:rPr>
        <w:t>登录</w:t>
      </w:r>
      <w:r>
        <w:rPr>
          <w:rFonts w:hint="eastAsia" w:ascii="宋体" w:hAnsi="宋体" w:eastAsia="宋体" w:cs="宋体"/>
          <w:sz w:val="24"/>
          <w:highlight w:val="none"/>
          <w:lang w:bidi="ar"/>
        </w:rPr>
        <w:t>北京市政府采购电子交易平台进行电子开标。</w:t>
      </w:r>
    </w:p>
    <w:p w14:paraId="1A0D0A5E">
      <w:pPr>
        <w:pStyle w:val="2"/>
        <w:spacing w:before="0" w:line="360" w:lineRule="auto"/>
        <w:jc w:val="left"/>
        <w:rPr>
          <w:rFonts w:hint="eastAsia" w:ascii="宋体" w:hAnsi="宋体" w:eastAsia="宋体" w:cs="宋体"/>
          <w:sz w:val="24"/>
          <w:szCs w:val="24"/>
          <w:highlight w:val="none"/>
        </w:rPr>
      </w:pPr>
      <w:bookmarkStart w:id="19" w:name="_Toc28359085"/>
      <w:bookmarkStart w:id="20" w:name="_Toc28359008"/>
      <w:bookmarkStart w:id="21" w:name="_Toc35393796"/>
      <w:bookmarkStart w:id="22" w:name="_Toc35393627"/>
      <w:r>
        <w:rPr>
          <w:rFonts w:hint="eastAsia" w:ascii="宋体" w:hAnsi="宋体" w:eastAsia="宋体" w:cs="宋体"/>
          <w:sz w:val="24"/>
          <w:szCs w:val="24"/>
          <w:highlight w:val="none"/>
        </w:rPr>
        <w:t>七、对本次招标提出询问，请按以下方式联系</w:t>
      </w:r>
      <w:bookmarkEnd w:id="19"/>
      <w:bookmarkEnd w:id="20"/>
      <w:bookmarkEnd w:id="21"/>
      <w:bookmarkEnd w:id="22"/>
      <w:r>
        <w:rPr>
          <w:rFonts w:hint="eastAsia" w:ascii="宋体" w:hAnsi="宋体" w:eastAsia="宋体" w:cs="宋体"/>
          <w:sz w:val="24"/>
          <w:szCs w:val="24"/>
          <w:highlight w:val="none"/>
        </w:rPr>
        <w:t>。</w:t>
      </w:r>
    </w:p>
    <w:p w14:paraId="75B92F82">
      <w:pPr>
        <w:widowControl/>
        <w:spacing w:line="360" w:lineRule="auto"/>
        <w:jc w:val="left"/>
        <w:rPr>
          <w:rFonts w:hint="eastAsia" w:ascii="宋体" w:hAnsi="宋体" w:eastAsia="宋体" w:cs="宋体"/>
          <w:b/>
          <w:sz w:val="24"/>
          <w:highlight w:val="none"/>
        </w:rPr>
      </w:pPr>
      <w:r>
        <w:rPr>
          <w:rFonts w:hint="eastAsia" w:ascii="宋体" w:hAnsi="宋体" w:eastAsia="宋体" w:cs="宋体"/>
          <w:sz w:val="24"/>
          <w:highlight w:val="none"/>
        </w:rPr>
        <w:t>　　　</w:t>
      </w:r>
      <w:r>
        <w:rPr>
          <w:rFonts w:hint="eastAsia" w:ascii="宋体" w:hAnsi="宋体" w:eastAsia="宋体" w:cs="宋体"/>
          <w:b/>
          <w:sz w:val="24"/>
          <w:highlight w:val="none"/>
        </w:rPr>
        <w:t>1.采购人信息</w:t>
      </w:r>
    </w:p>
    <w:p w14:paraId="7BE1E35D">
      <w:pPr>
        <w:spacing w:line="360" w:lineRule="auto"/>
        <w:ind w:left="1079" w:leftChars="371" w:hanging="300" w:hangingChars="125"/>
        <w:jc w:val="left"/>
        <w:rPr>
          <w:rFonts w:hint="eastAsia" w:ascii="宋体" w:hAnsi="宋体" w:eastAsia="宋体" w:cs="宋体"/>
          <w:sz w:val="24"/>
          <w:highlight w:val="none"/>
        </w:rPr>
      </w:pPr>
      <w:bookmarkStart w:id="23" w:name="_Toc28359086"/>
      <w:bookmarkStart w:id="24" w:name="_Toc28359009"/>
      <w:r>
        <w:rPr>
          <w:rFonts w:hint="eastAsia" w:ascii="宋体" w:hAnsi="宋体" w:eastAsia="宋体" w:cs="宋体"/>
          <w:sz w:val="24"/>
          <w:highlight w:val="none"/>
        </w:rPr>
        <w:t>名    称：北京市大兴区旧宫第三幼儿园</w:t>
      </w:r>
    </w:p>
    <w:p w14:paraId="5D594398">
      <w:pPr>
        <w:spacing w:line="360" w:lineRule="auto"/>
        <w:ind w:left="1079" w:leftChars="371" w:hanging="300" w:hangingChars="125"/>
        <w:jc w:val="left"/>
        <w:rPr>
          <w:rFonts w:hint="eastAsia" w:ascii="宋体" w:hAnsi="宋体" w:eastAsia="宋体" w:cs="宋体"/>
          <w:sz w:val="24"/>
          <w:highlight w:val="none"/>
        </w:rPr>
      </w:pPr>
      <w:r>
        <w:rPr>
          <w:rFonts w:hint="eastAsia" w:ascii="宋体" w:hAnsi="宋体" w:eastAsia="宋体" w:cs="宋体"/>
          <w:sz w:val="24"/>
          <w:highlight w:val="none"/>
        </w:rPr>
        <w:t>地    址：</w:t>
      </w:r>
      <w:r>
        <w:rPr>
          <w:rFonts w:hint="eastAsia" w:ascii="宋体" w:hAnsi="宋体" w:eastAsia="宋体" w:cs="宋体"/>
          <w:b w:val="0"/>
          <w:bCs/>
          <w:sz w:val="24"/>
          <w:highlight w:val="none"/>
          <w:lang w:val="en-US" w:eastAsia="zh-CN"/>
        </w:rPr>
        <w:t>北京市大兴区旧宫镇德茂街7号院1号楼</w:t>
      </w:r>
    </w:p>
    <w:p w14:paraId="67CA96F2">
      <w:pPr>
        <w:spacing w:line="360" w:lineRule="auto"/>
        <w:ind w:left="1079" w:leftChars="371" w:hanging="300" w:hangingChars="125"/>
        <w:jc w:val="left"/>
        <w:rPr>
          <w:rFonts w:hint="eastAsia" w:ascii="宋体" w:hAnsi="宋体" w:cs="宋体"/>
          <w:sz w:val="24"/>
          <w:highlight w:val="none"/>
          <w:lang w:val="en-US" w:eastAsia="zh-CN"/>
        </w:rPr>
      </w:pPr>
      <w:r>
        <w:rPr>
          <w:rFonts w:hint="eastAsia" w:ascii="宋体" w:hAnsi="宋体" w:eastAsia="宋体" w:cs="宋体"/>
          <w:sz w:val="24"/>
          <w:highlight w:val="none"/>
        </w:rPr>
        <w:t>联系方式：</w:t>
      </w:r>
      <w:r>
        <w:rPr>
          <w:rFonts w:hint="eastAsia" w:ascii="宋体" w:hAnsi="宋体" w:cs="宋体"/>
          <w:sz w:val="24"/>
          <w:highlight w:val="none"/>
          <w:lang w:val="en-US" w:eastAsia="zh-CN"/>
        </w:rPr>
        <w:t xml:space="preserve">薛园 010-67953648-8028 </w:t>
      </w:r>
    </w:p>
    <w:p w14:paraId="3B61AEAA">
      <w:pPr>
        <w:spacing w:line="360" w:lineRule="auto"/>
        <w:ind w:left="1080" w:leftChars="371" w:hanging="301" w:hangingChars="125"/>
        <w:jc w:val="left"/>
        <w:rPr>
          <w:rFonts w:hint="eastAsia" w:ascii="宋体" w:hAnsi="宋体" w:eastAsia="宋体" w:cs="宋体"/>
          <w:b/>
          <w:sz w:val="24"/>
          <w:highlight w:val="none"/>
        </w:rPr>
      </w:pPr>
      <w:r>
        <w:rPr>
          <w:rFonts w:hint="eastAsia" w:ascii="宋体" w:hAnsi="宋体" w:eastAsia="宋体" w:cs="宋体"/>
          <w:b/>
          <w:sz w:val="24"/>
          <w:highlight w:val="none"/>
        </w:rPr>
        <w:t>2.采购代理机构信息</w:t>
      </w:r>
      <w:bookmarkEnd w:id="23"/>
      <w:bookmarkEnd w:id="24"/>
    </w:p>
    <w:p w14:paraId="2F72A5C6">
      <w:pPr>
        <w:spacing w:line="360" w:lineRule="auto"/>
        <w:ind w:left="1079" w:leftChars="371" w:hanging="300" w:hangingChars="125"/>
        <w:jc w:val="left"/>
        <w:rPr>
          <w:rFonts w:hint="eastAsia" w:ascii="宋体" w:hAnsi="宋体" w:eastAsia="宋体" w:cs="宋体"/>
          <w:sz w:val="24"/>
          <w:highlight w:val="none"/>
        </w:rPr>
      </w:pPr>
      <w:bookmarkStart w:id="25" w:name="_Toc28359010"/>
      <w:bookmarkStart w:id="26" w:name="_Toc28359087"/>
      <w:r>
        <w:rPr>
          <w:rFonts w:hint="eastAsia" w:ascii="宋体" w:hAnsi="宋体" w:eastAsia="宋体" w:cs="宋体"/>
          <w:sz w:val="24"/>
          <w:highlight w:val="none"/>
        </w:rPr>
        <w:t>名    称：北京驰度项目管理咨询有限公司</w:t>
      </w:r>
    </w:p>
    <w:p w14:paraId="5B6D2387">
      <w:pPr>
        <w:spacing w:line="360" w:lineRule="auto"/>
        <w:ind w:left="1079" w:leftChars="371" w:hanging="300" w:hangingChars="125"/>
        <w:jc w:val="left"/>
        <w:rPr>
          <w:rFonts w:hint="eastAsia" w:ascii="宋体" w:hAnsi="宋体" w:eastAsia="宋体" w:cs="宋体"/>
          <w:sz w:val="24"/>
          <w:highlight w:val="none"/>
          <w:lang w:eastAsia="zh-CN"/>
        </w:rPr>
      </w:pPr>
      <w:r>
        <w:rPr>
          <w:rFonts w:hint="eastAsia" w:ascii="宋体" w:hAnsi="宋体" w:eastAsia="宋体" w:cs="宋体"/>
          <w:sz w:val="24"/>
          <w:highlight w:val="none"/>
        </w:rPr>
        <w:t>地    址：</w:t>
      </w:r>
      <w:r>
        <w:rPr>
          <w:rFonts w:hint="eastAsia" w:ascii="宋体" w:hAnsi="宋体" w:eastAsia="宋体" w:cs="宋体"/>
          <w:sz w:val="24"/>
          <w:highlight w:val="none"/>
          <w:lang w:eastAsia="zh-CN"/>
        </w:rPr>
        <w:t>北京市大兴区兴华大街三段67号院4号楼1层103</w:t>
      </w:r>
    </w:p>
    <w:p w14:paraId="024F7273">
      <w:pPr>
        <w:spacing w:line="360" w:lineRule="auto"/>
        <w:ind w:left="1079" w:leftChars="371" w:hanging="300" w:hangingChars="125"/>
        <w:jc w:val="left"/>
        <w:rPr>
          <w:rFonts w:hint="eastAsia" w:ascii="宋体" w:hAnsi="宋体" w:eastAsia="宋体" w:cs="宋体"/>
          <w:sz w:val="24"/>
          <w:highlight w:val="none"/>
          <w:u w:val="single"/>
        </w:rPr>
      </w:pPr>
      <w:r>
        <w:rPr>
          <w:rFonts w:hint="eastAsia" w:ascii="宋体" w:hAnsi="宋体" w:eastAsia="宋体" w:cs="宋体"/>
          <w:sz w:val="24"/>
          <w:highlight w:val="none"/>
        </w:rPr>
        <w:t>联系方式：张迪、孟莉莉</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徐宗宝</w:t>
      </w:r>
      <w:r>
        <w:rPr>
          <w:rFonts w:hint="eastAsia" w:ascii="宋体" w:hAnsi="宋体" w:eastAsia="宋体" w:cs="宋体"/>
          <w:sz w:val="24"/>
          <w:highlight w:val="none"/>
        </w:rPr>
        <w:t xml:space="preserve">  010-61250550</w:t>
      </w:r>
    </w:p>
    <w:p w14:paraId="3C7A89BD">
      <w:pPr>
        <w:spacing w:line="360" w:lineRule="auto"/>
        <w:ind w:firstLine="723" w:firstLineChars="300"/>
        <w:rPr>
          <w:rFonts w:hint="eastAsia" w:ascii="宋体" w:hAnsi="宋体" w:eastAsia="宋体" w:cs="宋体"/>
          <w:b/>
          <w:sz w:val="24"/>
          <w:highlight w:val="none"/>
          <w:u w:val="single"/>
        </w:rPr>
      </w:pPr>
      <w:r>
        <w:rPr>
          <w:rFonts w:hint="eastAsia" w:ascii="宋体" w:hAnsi="宋体" w:eastAsia="宋体" w:cs="宋体"/>
          <w:b/>
          <w:sz w:val="24"/>
          <w:highlight w:val="none"/>
        </w:rPr>
        <w:t>3.项目联系方式</w:t>
      </w:r>
      <w:bookmarkEnd w:id="25"/>
      <w:bookmarkEnd w:id="26"/>
    </w:p>
    <w:p w14:paraId="3E566549">
      <w:pPr>
        <w:pStyle w:val="3"/>
        <w:spacing w:line="360" w:lineRule="auto"/>
        <w:ind w:firstLine="720" w:firstLineChars="3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项目联系人：</w:t>
      </w:r>
      <w:r>
        <w:rPr>
          <w:rFonts w:hint="eastAsia" w:ascii="宋体" w:hAnsi="宋体" w:eastAsia="宋体" w:cs="宋体"/>
          <w:sz w:val="24"/>
          <w:highlight w:val="none"/>
        </w:rPr>
        <w:t>张迪、孟莉莉</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徐宗宝</w:t>
      </w:r>
    </w:p>
    <w:p w14:paraId="0AF645D1">
      <w:pPr>
        <w:pStyle w:val="3"/>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highlight w:val="none"/>
        </w:rPr>
        <w:t>电      话：010-61250550</w:t>
      </w:r>
    </w:p>
    <w:p w14:paraId="5102664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5C9646"/>
    <w:multiLevelType w:val="singleLevel"/>
    <w:tmpl w:val="D65C9646"/>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AA29A3"/>
    <w:rsid w:val="2B153947"/>
    <w:rsid w:val="7D395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2834</Words>
  <Characters>3242</Characters>
  <Lines>0</Lines>
  <Paragraphs>0</Paragraphs>
  <TotalTime>0</TotalTime>
  <ScaleCrop>false</ScaleCrop>
  <LinksUpToDate>false</LinksUpToDate>
  <CharactersWithSpaces>3297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2025-08-20T01:04:00Z</dcterms:created>
  <dc:creator>Administrator</dc:creator>
  <cp:lastModifiedBy>smile</cp:lastModifiedBy>
  <dcterms:modified xsi:type="dcterms:W3CDTF">2025-08-20T01:37:57Z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eyJoZGlkIjoiM2ZiZjVjYzkzZGFkMjViMWJjMDQ3YmNlZWYyNzRmMGUiLCJ1c2VySWQiOiIzOTY0MjA2MDAifQ==</vt:lpwstr>
  </property>
  <property fmtid="{D5CDD505-2E9C-101B-9397-08002B2CF9AE}" pid="4" name="ICV">
    <vt:lpwstr>DC567AF0CA724F0FAB572F50017416B5_12</vt:lpwstr>
  </property>
</Properties>
</file>