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ind w:firstLine="3614" w:firstLineChars="1200"/>
        <w:rPr>
          <w:rFonts w:hint="eastAsia" w:ascii="宋体" w:hAnsi="宋体"/>
          <w:b/>
          <w:bCs/>
          <w:color w:val="auto"/>
          <w:sz w:val="30"/>
          <w:szCs w:val="30"/>
        </w:rPr>
      </w:pPr>
      <w:bookmarkStart w:id="0" w:name="_GoBack"/>
      <w:bookmarkEnd w:id="0"/>
      <w:r>
        <w:rPr>
          <w:rFonts w:hint="eastAsia" w:ascii="宋体" w:hAnsi="宋体"/>
          <w:b/>
          <w:bCs/>
          <w:color w:val="auto"/>
          <w:sz w:val="30"/>
          <w:szCs w:val="30"/>
        </w:rPr>
        <w:t>采购需求</w:t>
      </w:r>
    </w:p>
    <w:p>
      <w:pPr>
        <w:rPr>
          <w:rFonts w:hint="default" w:eastAsia="宋体"/>
          <w:lang w:val="en-US" w:eastAsia="zh-CN"/>
        </w:rPr>
      </w:pPr>
    </w:p>
    <w:p>
      <w:pPr>
        <w:pStyle w:val="3"/>
        <w:pageBreakBefore w:val="0"/>
        <w:widowControl w:val="0"/>
        <w:numPr>
          <w:ilvl w:val="0"/>
          <w:numId w:val="0"/>
        </w:numPr>
        <w:kinsoku/>
        <w:wordWrap/>
        <w:overflowPunct/>
        <w:topLinePunct w:val="0"/>
        <w:bidi w:val="0"/>
        <w:snapToGrid/>
        <w:spacing w:line="440" w:lineRule="exact"/>
        <w:ind w:leftChars="0"/>
        <w:jc w:val="both"/>
        <w:textAlignment w:val="auto"/>
      </w:pPr>
      <w:r>
        <w:rPr>
          <w:rFonts w:hint="eastAsia" w:ascii="宋体" w:hAnsi="宋体" w:eastAsia="宋体"/>
          <w:sz w:val="24"/>
          <w:szCs w:val="24"/>
        </w:rPr>
        <w:t>技术参数</w:t>
      </w:r>
      <w:r>
        <w:rPr>
          <w:rFonts w:hint="eastAsia" w:ascii="宋体" w:hAnsi="宋体" w:eastAsia="宋体"/>
          <w:sz w:val="24"/>
          <w:szCs w:val="24"/>
          <w:lang w:eastAsia="zh-CN"/>
        </w:rPr>
        <w:t>和</w:t>
      </w:r>
      <w:r>
        <w:rPr>
          <w:rFonts w:hint="eastAsia" w:ascii="宋体" w:hAnsi="宋体" w:eastAsia="宋体"/>
          <w:sz w:val="24"/>
          <w:szCs w:val="24"/>
        </w:rPr>
        <w:t>服务要求</w:t>
      </w:r>
      <w:r>
        <w:rPr>
          <w:rFonts w:hint="eastAsia" w:ascii="宋体" w:hAnsi="宋体" w:eastAsia="宋体"/>
          <w:sz w:val="24"/>
          <w:szCs w:val="24"/>
          <w:lang w:eastAsia="zh-CN"/>
        </w:rPr>
        <w:t>：</w:t>
      </w:r>
    </w:p>
    <w:tbl>
      <w:tblPr>
        <w:tblStyle w:val="4"/>
        <w:tblW w:w="8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2090"/>
        <w:gridCol w:w="6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指标名称</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一、整体基础性能</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1.为全区中小学及教委直属事业单位提供一年账号授权正版化办公软件，覆盖全区教育系统非信创电脑；同时为教职工提供8000个含有AI、协作、智能文档等权益的账号。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投标产品提供运行在Windows操作系统上运行的办公软件产品，包含文字处理、表格计算、演示幻灯片三个组件。投标产品支持窗口多组件/整合模式，支持进行单窗口多标签的拆分与组合，在多窗口模式下支持在系统任务栏显示多主窗口。投标产品支持PDF类型文件阅读，办公人员能够在办公软件中打开PDF文件。投标产品支持文档修复：文档格式需支持Word/Excel/PPT/非纯图的PDF等。 文件格式要求：支持与微软 Office的Word、Excel、Powerpoint 三个功能模块相互兼容，支持格式包括且不限于 doc、docx、xls、xlsx、ppt、pptx、pdf、txt、xml、wps、et、dps。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二、文字模块指标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1.文字模块支持截图取字功能，对截图和已有图片进行内容识别。文字模块阅读版式，文字模块支持阅读版式的全屏窗口显示。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文字模块导航窗格，支持目录导航、页面导航、书签导航功能。文字模块提供段落布局工具，通过拖动方式直观调整悬挂缩进、段落间距等格式。文字模块支持“翻译”功能，能支持不少于5种语言互相翻译转换，同时支持“划词翻译”功能。文字模块智能目录导航，自动识别文档结构，实时调整文档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三、表格模块指标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1.表格模块支持在表格中一键插入求和、计数、平均值等常用公式。支持多列数据合并操作。支持单元格数据的循环引用。支持右键插入行数的手动输入。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表格模块提供照相机功能，将单元格或单元格区域链接到图片对象，并直观的显示两个对象间的动态变化。表格模块支持筛选计数功能，支持对计数结果进行导出。表格模块支持表格的快速合并选择，支持用户一键选择合并居中、合并单元格、合并相同单元格、合并内容、取消合并单元格、拆分并填充内容。表格模块在文本输入时，须能提供推荐列表，在输入内容即便不是首个字，也可以提供下拉推荐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四、演示模块指标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1.演示模块支持双击幻灯片页启动播放的功能。演示模块支持智能图形（SmartArt），至少满足多种图示类型，如层次结构、列表、循环、流程等图形类型。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演示模块支持幻灯片库按封面、过渡页、正文、目录、结束页进行分类。支持将文档保存为视频格式和放映中录制视频。可支持手机移动办公软件客户端进行控制PC端办公软件放映的演示文档，实现把手机变成遥控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五、协作模块指标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云盘应支持自动记录文档更新和编辑历史，提供历史版本还原功能，保护云端文档可靠性。同时，云文档支持全文检索、协同编辑、在线预览等功能。（需提供有效证明文件或者截图进行证明）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协作模块包含会议模块，会议主持可以对参会人员进行静音、关闭画面、挂断、移除会议等操作，还可以进行会议管控。会议中可同时进行文字、图片、文档共享等互动交流。（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写作应包含日历模块，通过日程与会议室、参会人、参会时间等信息绑定，在快要到日程约定前，会通过协作推送日程消息，提示日程参与者提前进行准备。（需提供有效证明文件或者截图进行证明）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协作应包含消息功能，支持边写文档边交流：用户可以通过协作发起群聊、单聊、个人语音聊天，还可以在协作内，边看文档边交流，针对文档发起讨论。（需提供有效证明文件或者截图进行证明）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六、权益服务指标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1.AI权益服务支持文字、表格、演示中一键开启AI功能。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支持教师在文字模块对已经写好的文档进行更多创作，支持选中文档后对文档进行AI缩写、续写、扩写、重写。（需提供有效证明文件或者截图进行证明）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教师在文字模块一边编辑文档一边直接使用AI陪伴式创作文档。支持。支持选择陪伴写作的AI角色，支持上传陪伴写作的文献资料，支持陪伴写作的内容可以切换查看更多的写作建议。（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支持教师在查看文档或者PDF文档时直接开启AI阅读，支持文档问答，通过AI快速解答文档，支持全文总结，通过AI提炼文档主旨内容。（需提供有效证明文件或者截图进行证明）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5.支持教师制作幻灯片时启用AI设计，支持根据提示语生成PPT,支持导入文字文档、思维导图等生成PPT,支持粘贴大纲生成PPT。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支持教师编辑文字文档时启用AI设计，一键完成文档格式整理和排版。支持格式排版分类包括但不限于：学位论文、合同协议、党政公文、招标文书等。（需提供有效证明文件或者截图进行证明）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七、功能应用指标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支持PDF版式文件格式互转功能，可与Word、Excel、PPT格式文档相互转换。（需提供有效证明文件或者截图进行证明）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支持表单功能，可创建基础表单、考试、打卡、接龙等多种常用信息采集表，提供多种常用模板，并且支持链接、二维码、海报、微信、QQ等方式进行邀请填写，后台自动生成Excel表格和填报情况汇总。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b/>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提供文档安全管理能力，支持团队文档水印、团队文档加密保护、团队文档分享范围管控的能力。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八、其他指标</w:t>
            </w:r>
          </w:p>
        </w:tc>
        <w:tc>
          <w:tcPr>
            <w:tcW w:w="6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1.投标人提供一年的质量保证期，软件产品在免费售后服务期内，投标人应提供免费的升级、维护、培训等服务。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1093"/>
    <w:rsid w:val="6B7A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2025-08-27T01:09:00Z</dcterms:created>
  <dc:creator>Lenovo</dc:creator>
  <cp:lastModifiedBy>Lenovo</cp:lastModifiedBy>
  <dcterms:modified xsi:type="dcterms:W3CDTF">2025-08-27T01:10:19Z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