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95E72">
      <w:pPr>
        <w:spacing w:line="360" w:lineRule="auto"/>
        <w:jc w:val="center"/>
        <w:outlineLvl w:val="0"/>
        <w:rPr>
          <w:b/>
          <w:sz w:val="36"/>
          <w:szCs w:val="36"/>
        </w:rPr>
      </w:pPr>
      <w:r>
        <w:rPr>
          <w:b/>
          <w:sz w:val="36"/>
          <w:szCs w:val="36"/>
        </w:rPr>
        <w:t>采购需求</w:t>
      </w:r>
    </w:p>
    <w:p w14:paraId="31021EA9">
      <w:pPr>
        <w:spacing w:line="360" w:lineRule="auto"/>
        <w:contextualSpacing/>
        <w:rPr>
          <w:sz w:val="24"/>
        </w:rPr>
      </w:pPr>
    </w:p>
    <w:p w14:paraId="34563318">
      <w:pPr>
        <w:pStyle w:val="7"/>
        <w:spacing w:line="360" w:lineRule="auto"/>
        <w:ind w:left="500" w:hanging="500" w:firstLineChars="0"/>
        <w:contextualSpacing/>
        <w:rPr>
          <w:rFonts w:ascii="Times New Roman" w:hAnsi="Times New Roman"/>
          <w:b/>
          <w:sz w:val="24"/>
          <w:szCs w:val="24"/>
        </w:rPr>
      </w:pPr>
      <w:r>
        <w:rPr>
          <w:rFonts w:ascii="Times New Roman" w:hAnsi="Times New Roman"/>
          <w:b/>
          <w:sz w:val="24"/>
          <w:szCs w:val="24"/>
        </w:rPr>
        <w:t>一、采购标的</w:t>
      </w:r>
    </w:p>
    <w:tbl>
      <w:tblPr>
        <w:tblStyle w:val="5"/>
        <w:tblW w:w="77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2619"/>
        <w:gridCol w:w="1720"/>
        <w:gridCol w:w="2250"/>
      </w:tblGrid>
      <w:tr w14:paraId="5F4A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jc w:val="center"/>
        </w:trPr>
        <w:tc>
          <w:tcPr>
            <w:tcW w:w="1185" w:type="dxa"/>
            <w:shd w:val="clear" w:color="auto" w:fill="auto"/>
            <w:vAlign w:val="center"/>
          </w:tcPr>
          <w:p w14:paraId="79E03DC0">
            <w:pPr>
              <w:jc w:val="center"/>
              <w:rPr>
                <w:rFonts w:ascii="宋体"/>
                <w:b/>
                <w:bCs/>
                <w:kern w:val="0"/>
                <w:sz w:val="24"/>
              </w:rPr>
            </w:pPr>
            <w:r>
              <w:rPr>
                <w:rFonts w:hint="eastAsia" w:ascii="宋体" w:hAnsi="宋体" w:cs="宋体"/>
                <w:b/>
                <w:bCs/>
                <w:kern w:val="0"/>
                <w:sz w:val="24"/>
              </w:rPr>
              <w:t>包号</w:t>
            </w:r>
          </w:p>
        </w:tc>
        <w:tc>
          <w:tcPr>
            <w:tcW w:w="2619" w:type="dxa"/>
            <w:shd w:val="clear" w:color="auto" w:fill="auto"/>
            <w:vAlign w:val="center"/>
          </w:tcPr>
          <w:p w14:paraId="2370AE8B">
            <w:pPr>
              <w:widowControl/>
              <w:jc w:val="center"/>
              <w:rPr>
                <w:rFonts w:ascii="宋体"/>
                <w:b/>
                <w:bCs/>
                <w:kern w:val="0"/>
                <w:sz w:val="24"/>
              </w:rPr>
            </w:pPr>
            <w:r>
              <w:rPr>
                <w:rFonts w:hint="eastAsia" w:ascii="宋体" w:hAnsi="宋体" w:cs="宋体"/>
                <w:b/>
                <w:bCs/>
                <w:kern w:val="0"/>
                <w:sz w:val="24"/>
              </w:rPr>
              <w:t>采购内容</w:t>
            </w:r>
          </w:p>
        </w:tc>
        <w:tc>
          <w:tcPr>
            <w:tcW w:w="1720" w:type="dxa"/>
            <w:shd w:val="clear" w:color="auto" w:fill="auto"/>
            <w:vAlign w:val="center"/>
          </w:tcPr>
          <w:p w14:paraId="57E9F428">
            <w:pPr>
              <w:widowControl/>
              <w:jc w:val="center"/>
              <w:rPr>
                <w:rFonts w:ascii="宋体"/>
                <w:b/>
                <w:bCs/>
                <w:kern w:val="0"/>
                <w:sz w:val="24"/>
              </w:rPr>
            </w:pPr>
            <w:r>
              <w:rPr>
                <w:rFonts w:hint="eastAsia" w:ascii="宋体" w:hAnsi="宋体" w:cs="宋体"/>
                <w:b/>
                <w:bCs/>
                <w:kern w:val="0"/>
                <w:sz w:val="24"/>
              </w:rPr>
              <w:t>数量</w:t>
            </w:r>
          </w:p>
        </w:tc>
        <w:tc>
          <w:tcPr>
            <w:tcW w:w="2250" w:type="dxa"/>
            <w:shd w:val="clear" w:color="auto" w:fill="auto"/>
            <w:vAlign w:val="center"/>
          </w:tcPr>
          <w:p w14:paraId="61AFCF1A">
            <w:pPr>
              <w:widowControl/>
              <w:jc w:val="center"/>
              <w:rPr>
                <w:rFonts w:hint="eastAsia" w:ascii="宋体" w:hAnsi="宋体" w:cs="宋体"/>
                <w:b/>
                <w:bCs/>
                <w:kern w:val="0"/>
                <w:sz w:val="24"/>
              </w:rPr>
            </w:pPr>
            <w:r>
              <w:rPr>
                <w:rFonts w:hint="eastAsia" w:ascii="宋体" w:hAnsi="宋体" w:cs="宋体"/>
                <w:b/>
                <w:bCs/>
                <w:kern w:val="0"/>
                <w:sz w:val="24"/>
              </w:rPr>
              <w:t>是否允许采购</w:t>
            </w:r>
          </w:p>
          <w:p w14:paraId="6129B936">
            <w:pPr>
              <w:widowControl/>
              <w:jc w:val="center"/>
              <w:rPr>
                <w:rFonts w:hint="eastAsia" w:ascii="宋体" w:hAnsi="宋体" w:cs="宋体"/>
                <w:b/>
                <w:bCs/>
                <w:kern w:val="0"/>
                <w:sz w:val="24"/>
              </w:rPr>
            </w:pPr>
            <w:r>
              <w:rPr>
                <w:rFonts w:hint="eastAsia" w:ascii="宋体" w:hAnsi="宋体" w:cs="宋体"/>
                <w:b/>
                <w:bCs/>
                <w:kern w:val="0"/>
                <w:sz w:val="24"/>
              </w:rPr>
              <w:t>进口产品</w:t>
            </w:r>
          </w:p>
        </w:tc>
      </w:tr>
      <w:tr w14:paraId="2503C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1185" w:type="dxa"/>
            <w:shd w:val="clear" w:color="auto" w:fill="auto"/>
            <w:vAlign w:val="center"/>
          </w:tcPr>
          <w:p w14:paraId="5B18492E">
            <w:pPr>
              <w:spacing w:before="120" w:beforeLines="50" w:line="360" w:lineRule="auto"/>
              <w:jc w:val="center"/>
              <w:rPr>
                <w:rFonts w:ascii="宋体"/>
                <w:sz w:val="24"/>
              </w:rPr>
            </w:pPr>
            <w:r>
              <w:rPr>
                <w:rFonts w:hint="eastAsia" w:ascii="宋体" w:hAnsi="宋体" w:cs="宋体"/>
                <w:sz w:val="24"/>
              </w:rPr>
              <w:t>01</w:t>
            </w:r>
          </w:p>
        </w:tc>
        <w:tc>
          <w:tcPr>
            <w:tcW w:w="2619" w:type="dxa"/>
            <w:shd w:val="clear" w:color="auto" w:fill="auto"/>
            <w:vAlign w:val="center"/>
          </w:tcPr>
          <w:p w14:paraId="0C1BAC3B">
            <w:pPr>
              <w:widowControl/>
              <w:jc w:val="center"/>
              <w:textAlignment w:val="center"/>
              <w:rPr>
                <w:rFonts w:ascii="宋体"/>
                <w:sz w:val="24"/>
              </w:rPr>
            </w:pPr>
            <w:r>
              <w:rPr>
                <w:rFonts w:hint="eastAsia" w:ascii="宋体" w:hAnsi="宋体" w:cs="宋体"/>
                <w:bCs/>
                <w:sz w:val="24"/>
              </w:rPr>
              <w:t>区域影像、超声及心电系统建设</w:t>
            </w:r>
          </w:p>
        </w:tc>
        <w:tc>
          <w:tcPr>
            <w:tcW w:w="1720" w:type="dxa"/>
            <w:shd w:val="clear" w:color="auto" w:fill="auto"/>
            <w:vAlign w:val="center"/>
          </w:tcPr>
          <w:p w14:paraId="7B023FD8">
            <w:pPr>
              <w:pStyle w:val="8"/>
              <w:spacing w:before="50"/>
              <w:jc w:val="center"/>
              <w:rPr>
                <w:rFonts w:ascii="宋体"/>
                <w:sz w:val="24"/>
              </w:rPr>
            </w:pPr>
            <w:r>
              <w:rPr>
                <w:rFonts w:hint="eastAsia" w:ascii="宋体"/>
                <w:sz w:val="24"/>
              </w:rPr>
              <w:t>1项</w:t>
            </w:r>
          </w:p>
        </w:tc>
        <w:tc>
          <w:tcPr>
            <w:tcW w:w="2250" w:type="dxa"/>
            <w:shd w:val="clear" w:color="auto" w:fill="auto"/>
            <w:vAlign w:val="center"/>
          </w:tcPr>
          <w:p w14:paraId="687EFF73">
            <w:pPr>
              <w:pStyle w:val="8"/>
              <w:spacing w:before="50"/>
              <w:jc w:val="center"/>
              <w:rPr>
                <w:rFonts w:ascii="宋体"/>
                <w:sz w:val="24"/>
              </w:rPr>
            </w:pPr>
            <w:r>
              <w:rPr>
                <w:rFonts w:hint="eastAsia" w:ascii="宋体"/>
                <w:sz w:val="24"/>
              </w:rPr>
              <w:t>否</w:t>
            </w:r>
          </w:p>
        </w:tc>
      </w:tr>
    </w:tbl>
    <w:p w14:paraId="48AE46EC">
      <w:pPr>
        <w:pStyle w:val="7"/>
        <w:spacing w:line="360" w:lineRule="auto"/>
        <w:ind w:left="499" w:hanging="499" w:firstLineChars="0"/>
        <w:contextualSpacing/>
        <w:rPr>
          <w:rFonts w:ascii="Times New Roman" w:hAnsi="Times New Roman"/>
          <w:b/>
          <w:sz w:val="24"/>
          <w:szCs w:val="24"/>
        </w:rPr>
      </w:pPr>
    </w:p>
    <w:p w14:paraId="5A140F89">
      <w:pPr>
        <w:pStyle w:val="7"/>
        <w:spacing w:line="360" w:lineRule="auto"/>
        <w:ind w:left="499" w:hanging="499" w:firstLineChars="0"/>
        <w:contextualSpacing/>
        <w:rPr>
          <w:rFonts w:ascii="Times New Roman" w:hAnsi="Times New Roman"/>
          <w:b/>
          <w:sz w:val="24"/>
          <w:szCs w:val="24"/>
        </w:rPr>
      </w:pPr>
      <w:r>
        <w:rPr>
          <w:rFonts w:ascii="Times New Roman" w:hAnsi="Times New Roman"/>
          <w:b/>
          <w:sz w:val="24"/>
          <w:szCs w:val="24"/>
        </w:rPr>
        <w:t>二、商务要求</w:t>
      </w:r>
    </w:p>
    <w:p w14:paraId="18F20716">
      <w:pPr>
        <w:spacing w:line="360" w:lineRule="auto"/>
        <w:contextualSpacing/>
        <w:rPr>
          <w:i/>
          <w:sz w:val="24"/>
        </w:rPr>
      </w:pPr>
      <w:r>
        <w:rPr>
          <w:sz w:val="24"/>
        </w:rPr>
        <w:t>1.实施的期限和地点</w:t>
      </w:r>
    </w:p>
    <w:p w14:paraId="146CC7F3">
      <w:pPr>
        <w:pStyle w:val="4"/>
        <w:spacing w:line="360" w:lineRule="auto"/>
        <w:jc w:val="both"/>
        <w:outlineLvl w:val="9"/>
        <w:rPr>
          <w:rFonts w:hint="eastAsia" w:ascii="宋体" w:hAnsi="宋体" w:cs="宋体"/>
          <w:b w:val="0"/>
          <w:color w:val="000000" w:themeColor="text1"/>
          <w:sz w:val="24"/>
          <w:szCs w:val="24"/>
          <w14:textFill>
            <w14:solidFill>
              <w14:schemeClr w14:val="tx1"/>
            </w14:solidFill>
          </w14:textFill>
        </w:rPr>
      </w:pPr>
      <w:bookmarkStart w:id="0" w:name="_Toc27148"/>
      <w:r>
        <w:rPr>
          <w:rFonts w:ascii="宋体" w:hAnsi="宋体" w:cs="宋体"/>
          <w:b w:val="0"/>
          <w:sz w:val="24"/>
          <w:szCs w:val="24"/>
        </w:rPr>
        <w:t>1.</w:t>
      </w:r>
      <w:r>
        <w:rPr>
          <w:rFonts w:hint="eastAsia" w:ascii="宋体" w:hAnsi="宋体" w:cs="宋体"/>
          <w:b w:val="0"/>
          <w:sz w:val="24"/>
          <w:szCs w:val="24"/>
        </w:rPr>
        <w:t>1采购项目（标的）实施的时间：</w:t>
      </w:r>
      <w:bookmarkEnd w:id="0"/>
      <w:r>
        <w:rPr>
          <w:rFonts w:hint="eastAsia" w:ascii="宋体" w:hAnsi="宋体" w:cs="宋体"/>
          <w:b w:val="0"/>
          <w:sz w:val="24"/>
          <w:szCs w:val="24"/>
        </w:rPr>
        <w:t>6个月</w:t>
      </w:r>
    </w:p>
    <w:p w14:paraId="01548406">
      <w:pPr>
        <w:pStyle w:val="4"/>
        <w:tabs>
          <w:tab w:val="left" w:pos="0"/>
        </w:tabs>
        <w:spacing w:line="360" w:lineRule="auto"/>
        <w:jc w:val="both"/>
        <w:outlineLvl w:val="9"/>
        <w:rPr>
          <w:i/>
          <w:sz w:val="24"/>
        </w:rPr>
      </w:pPr>
      <w:bookmarkStart w:id="1" w:name="_Toc6283"/>
      <w:r>
        <w:rPr>
          <w:rFonts w:hint="eastAsia" w:ascii="宋体" w:hAnsi="宋体" w:cs="宋体"/>
          <w:b w:val="0"/>
          <w:sz w:val="24"/>
          <w:szCs w:val="24"/>
        </w:rPr>
        <w:t>1.</w:t>
      </w:r>
      <w:r>
        <w:rPr>
          <w:rFonts w:ascii="宋体" w:hAnsi="宋体" w:cs="宋体"/>
          <w:b w:val="0"/>
          <w:sz w:val="24"/>
          <w:szCs w:val="24"/>
        </w:rPr>
        <w:t>2</w:t>
      </w:r>
      <w:r>
        <w:rPr>
          <w:rFonts w:hint="eastAsia" w:ascii="宋体" w:hAnsi="宋体" w:cs="宋体"/>
          <w:b w:val="0"/>
          <w:sz w:val="24"/>
          <w:szCs w:val="24"/>
        </w:rPr>
        <w:t>采购项目（标的）实施的地点：北京市门头沟区卫生健康委员会指定地点</w:t>
      </w:r>
      <w:bookmarkEnd w:id="1"/>
    </w:p>
    <w:p w14:paraId="706BBDF7">
      <w:pPr>
        <w:spacing w:line="360" w:lineRule="auto"/>
        <w:contextualSpacing/>
        <w:rPr>
          <w:sz w:val="24"/>
        </w:rPr>
      </w:pPr>
      <w:r>
        <w:rPr>
          <w:sz w:val="24"/>
        </w:rPr>
        <w:t>2.付款条件（进度和方式）</w:t>
      </w:r>
    </w:p>
    <w:p w14:paraId="71A2C610">
      <w:pPr>
        <w:spacing w:line="360" w:lineRule="auto"/>
        <w:contextualSpacing/>
        <w:rPr>
          <w:bCs/>
          <w:iCs/>
          <w:sz w:val="24"/>
        </w:rPr>
      </w:pPr>
      <w:r>
        <w:rPr>
          <w:rFonts w:hint="eastAsia" w:ascii="宋体" w:hAnsi="宋体" w:cs="宋体"/>
          <w:sz w:val="24"/>
        </w:rPr>
        <w:t>详见“拟签订的合同文本”。</w:t>
      </w:r>
    </w:p>
    <w:p w14:paraId="3EA5C12E">
      <w:pPr>
        <w:pStyle w:val="9"/>
        <w:spacing w:line="360" w:lineRule="auto"/>
        <w:ind w:left="500" w:hanging="500" w:firstLineChars="0"/>
        <w:contextualSpacing/>
        <w:rPr>
          <w:rFonts w:ascii="Times New Roman" w:hAnsi="Times New Roman"/>
          <w:b/>
          <w:sz w:val="24"/>
          <w:szCs w:val="24"/>
        </w:rPr>
      </w:pPr>
      <w:r>
        <w:rPr>
          <w:rFonts w:hint="eastAsia"/>
          <w:sz w:val="24"/>
        </w:rPr>
        <w:t>3</w:t>
      </w:r>
      <w:r>
        <w:rPr>
          <w:sz w:val="24"/>
        </w:rPr>
        <w:t>.售后服务（质保</w:t>
      </w:r>
      <w:r>
        <w:rPr>
          <w:rFonts w:hint="eastAsia"/>
          <w:sz w:val="24"/>
        </w:rPr>
        <w:t>、运维</w:t>
      </w:r>
      <w:r>
        <w:rPr>
          <w:sz w:val="24"/>
        </w:rPr>
        <w:t>期）</w:t>
      </w:r>
      <w:r>
        <w:rPr>
          <w:rFonts w:hint="eastAsia"/>
          <w:sz w:val="24"/>
        </w:rPr>
        <w:t>：自验收之日起3年。</w:t>
      </w:r>
    </w:p>
    <w:p w14:paraId="0FF959F7">
      <w:pPr>
        <w:pStyle w:val="7"/>
        <w:spacing w:line="360" w:lineRule="auto"/>
        <w:ind w:firstLine="0" w:firstLineChars="0"/>
        <w:contextualSpacing/>
        <w:rPr>
          <w:rFonts w:ascii="Times New Roman" w:hAnsi="Times New Roman"/>
          <w:b/>
          <w:sz w:val="24"/>
          <w:szCs w:val="24"/>
        </w:rPr>
      </w:pPr>
    </w:p>
    <w:p w14:paraId="37926BC4">
      <w:pPr>
        <w:pStyle w:val="7"/>
        <w:spacing w:line="360" w:lineRule="auto"/>
        <w:ind w:left="499" w:hanging="499" w:firstLineChars="0"/>
        <w:contextualSpacing/>
        <w:rPr>
          <w:rFonts w:ascii="Times New Roman" w:hAnsi="Times New Roman"/>
          <w:b/>
          <w:sz w:val="24"/>
          <w:szCs w:val="24"/>
        </w:rPr>
      </w:pPr>
      <w:r>
        <w:rPr>
          <w:rFonts w:ascii="Times New Roman" w:hAnsi="Times New Roman"/>
          <w:b/>
          <w:sz w:val="24"/>
          <w:szCs w:val="24"/>
        </w:rPr>
        <w:t>三、技术要求</w:t>
      </w:r>
    </w:p>
    <w:p w14:paraId="79E5ED06">
      <w:pPr>
        <w:spacing w:line="360" w:lineRule="auto"/>
        <w:contextualSpacing/>
        <w:rPr>
          <w:sz w:val="24"/>
        </w:rPr>
      </w:pPr>
      <w:r>
        <w:rPr>
          <w:sz w:val="24"/>
        </w:rPr>
        <w:t>1.基本要求</w:t>
      </w:r>
    </w:p>
    <w:p w14:paraId="19C67F2A">
      <w:pPr>
        <w:spacing w:line="360" w:lineRule="auto"/>
        <w:contextualSpacing/>
        <w:rPr>
          <w:sz w:val="24"/>
        </w:rPr>
      </w:pPr>
      <w:r>
        <w:rPr>
          <w:sz w:val="24"/>
        </w:rPr>
        <w:t>1.1采购标的需实现的功能或者目标</w:t>
      </w:r>
    </w:p>
    <w:p w14:paraId="62435B4E">
      <w:pPr>
        <w:spacing w:line="360" w:lineRule="auto"/>
        <w:ind w:firstLine="480" w:firstLineChars="200"/>
        <w:jc w:val="left"/>
        <w:rPr>
          <w:rFonts w:ascii="宋体"/>
          <w:sz w:val="24"/>
        </w:rPr>
      </w:pPr>
      <w:r>
        <w:rPr>
          <w:rFonts w:hint="eastAsia"/>
          <w:bCs/>
          <w:sz w:val="24"/>
        </w:rPr>
        <w:t>本次招标采购是为</w:t>
      </w:r>
      <w:r>
        <w:rPr>
          <w:rFonts w:hint="eastAsia" w:ascii="宋体" w:hAnsi="宋体" w:cs="宋体"/>
          <w:sz w:val="24"/>
        </w:rPr>
        <w:t>北京市门头沟区卫生健康委员会配置</w:t>
      </w:r>
      <w:r>
        <w:rPr>
          <w:rFonts w:hint="eastAsia"/>
          <w:sz w:val="24"/>
        </w:rPr>
        <w:t>信息化平台建设相关设备</w:t>
      </w:r>
      <w:r>
        <w:rPr>
          <w:rFonts w:hint="eastAsia"/>
          <w:bCs/>
          <w:sz w:val="24"/>
        </w:rPr>
        <w:t>，供应商应根据招标文件所提出的技术规格和服务要求，综合考虑所投货物的适用性，选择需要最佳性能价格比的货物前来投标。供应商应以先进的技术、优良的服务和优惠的价格，充分显示自己的竞争实力。</w:t>
      </w:r>
    </w:p>
    <w:p w14:paraId="5C97990F">
      <w:pPr>
        <w:pStyle w:val="10"/>
        <w:numPr>
          <w:ilvl w:val="1"/>
          <w:numId w:val="0"/>
        </w:numPr>
        <w:tabs>
          <w:tab w:val="left" w:pos="1101"/>
        </w:tabs>
        <w:spacing w:line="360" w:lineRule="auto"/>
        <w:ind w:firstLine="480" w:firstLineChars="200"/>
        <w:rPr>
          <w:sz w:val="24"/>
        </w:rPr>
      </w:pPr>
      <w:r>
        <w:rPr>
          <w:rFonts w:hint="eastAsia"/>
          <w:sz w:val="24"/>
          <w:szCs w:val="24"/>
        </w:rPr>
        <w:t>1.2</w:t>
      </w:r>
      <w:r>
        <w:rPr>
          <w:rFonts w:hint="eastAsia"/>
          <w:sz w:val="24"/>
        </w:rPr>
        <w:t>需执行的国家相关标准、行业标准、地方标准或者其他标准、规范</w:t>
      </w:r>
    </w:p>
    <w:p w14:paraId="6AC6970E">
      <w:pPr>
        <w:pStyle w:val="2"/>
        <w:spacing w:before="0" w:line="360" w:lineRule="auto"/>
        <w:ind w:firstLine="480" w:firstLineChars="200"/>
        <w:rPr>
          <w:rFonts w:hint="eastAsia"/>
        </w:rPr>
      </w:pPr>
      <w:r>
        <w:rPr>
          <w:rFonts w:ascii="Segoe UI Symbol" w:hAnsi="Segoe UI Symbol" w:cs="Segoe UI Symbol"/>
          <w:color w:val="000000"/>
          <w:kern w:val="0"/>
        </w:rPr>
        <w:t>★</w:t>
      </w:r>
      <w:r>
        <w:rPr>
          <w:rFonts w:hint="eastAsia" w:cs="宋体"/>
          <w:bCs/>
        </w:rPr>
        <w:t>（1）投标产品及制造商应符合国家有关部门规定的相应技术、计量、节能、安全和环保法规及标准，如国家有关部门对投标产品或其制造商有强制性规定或要求的，投标产品或其制造商必须符合相应规定或要求，供应商须提供相关证明文件的复印件。</w:t>
      </w:r>
    </w:p>
    <w:p w14:paraId="0A8689C3">
      <w:pPr>
        <w:pStyle w:val="10"/>
        <w:tabs>
          <w:tab w:val="left" w:pos="470"/>
        </w:tabs>
        <w:spacing w:line="360" w:lineRule="auto"/>
        <w:ind w:firstLine="480"/>
        <w:rPr>
          <w:sz w:val="24"/>
        </w:rPr>
      </w:pPr>
      <w:r>
        <w:rPr>
          <w:rFonts w:hint="eastAsia"/>
          <w:sz w:val="24"/>
          <w:szCs w:val="24"/>
        </w:rPr>
        <w:t>2.</w:t>
      </w:r>
      <w:r>
        <w:rPr>
          <w:rFonts w:hint="eastAsia"/>
          <w:sz w:val="24"/>
        </w:rPr>
        <w:t>验收标准</w:t>
      </w:r>
    </w:p>
    <w:p w14:paraId="17321770">
      <w:pPr>
        <w:pStyle w:val="4"/>
        <w:spacing w:line="360" w:lineRule="auto"/>
        <w:ind w:firstLine="480" w:firstLineChars="200"/>
        <w:jc w:val="both"/>
        <w:outlineLvl w:val="9"/>
        <w:rPr>
          <w:b w:val="0"/>
          <w:sz w:val="24"/>
          <w:szCs w:val="24"/>
        </w:rPr>
      </w:pPr>
      <w:bookmarkStart w:id="2" w:name="_Toc28261"/>
      <w:bookmarkStart w:id="3" w:name="_Toc4955"/>
      <w:bookmarkStart w:id="4" w:name="_Toc22918"/>
      <w:r>
        <w:rPr>
          <w:rFonts w:hint="eastAsia"/>
          <w:b w:val="0"/>
          <w:sz w:val="24"/>
          <w:szCs w:val="24"/>
        </w:rPr>
        <w:t>2.1符合采购人服务范围要求。</w:t>
      </w:r>
      <w:bookmarkEnd w:id="2"/>
      <w:bookmarkEnd w:id="3"/>
      <w:bookmarkEnd w:id="4"/>
    </w:p>
    <w:p w14:paraId="0F8E59DB">
      <w:pPr>
        <w:pStyle w:val="4"/>
        <w:spacing w:line="360" w:lineRule="auto"/>
        <w:ind w:firstLine="480" w:firstLineChars="200"/>
        <w:jc w:val="both"/>
        <w:outlineLvl w:val="9"/>
        <w:rPr>
          <w:b w:val="0"/>
          <w:sz w:val="24"/>
          <w:szCs w:val="24"/>
        </w:rPr>
      </w:pPr>
      <w:bookmarkStart w:id="5" w:name="_Toc8142"/>
      <w:bookmarkStart w:id="6" w:name="_Toc24188"/>
      <w:bookmarkStart w:id="7" w:name="_Toc21148"/>
      <w:r>
        <w:rPr>
          <w:rFonts w:hint="eastAsia"/>
          <w:b w:val="0"/>
          <w:sz w:val="24"/>
          <w:szCs w:val="24"/>
        </w:rPr>
        <w:t>2.2供应商配置的硬件设备符合采购人要求。</w:t>
      </w:r>
      <w:bookmarkEnd w:id="5"/>
      <w:bookmarkEnd w:id="6"/>
      <w:bookmarkEnd w:id="7"/>
    </w:p>
    <w:p w14:paraId="791E837F">
      <w:pPr>
        <w:pStyle w:val="4"/>
        <w:spacing w:line="360" w:lineRule="auto"/>
        <w:ind w:firstLine="480" w:firstLineChars="200"/>
        <w:jc w:val="both"/>
        <w:outlineLvl w:val="9"/>
        <w:rPr>
          <w:b w:val="0"/>
          <w:sz w:val="24"/>
          <w:szCs w:val="24"/>
        </w:rPr>
      </w:pPr>
      <w:bookmarkStart w:id="8" w:name="_Toc26582"/>
      <w:bookmarkStart w:id="9" w:name="_Toc2456"/>
      <w:bookmarkStart w:id="10" w:name="_Toc6189"/>
      <w:r>
        <w:rPr>
          <w:rFonts w:hint="eastAsia"/>
          <w:b w:val="0"/>
          <w:sz w:val="24"/>
          <w:szCs w:val="24"/>
        </w:rPr>
        <w:t>2.3完成采购人要求的工作内容。</w:t>
      </w:r>
      <w:bookmarkEnd w:id="8"/>
      <w:bookmarkEnd w:id="9"/>
      <w:bookmarkEnd w:id="10"/>
    </w:p>
    <w:p w14:paraId="3B5D7721">
      <w:pPr>
        <w:pStyle w:val="2"/>
        <w:spacing w:before="0" w:line="360" w:lineRule="auto"/>
        <w:ind w:firstLine="480" w:firstLineChars="200"/>
        <w:rPr>
          <w:rFonts w:hint="eastAsia"/>
        </w:rPr>
      </w:pPr>
      <w:r>
        <w:rPr>
          <w:rFonts w:hint="eastAsia"/>
        </w:rPr>
        <w:t>2.4达到采购人要求的服务和质量标准。</w:t>
      </w:r>
    </w:p>
    <w:p w14:paraId="14604495">
      <w:pPr>
        <w:pStyle w:val="10"/>
        <w:tabs>
          <w:tab w:val="left" w:pos="470"/>
        </w:tabs>
        <w:spacing w:line="360" w:lineRule="auto"/>
        <w:ind w:firstLine="480"/>
        <w:rPr>
          <w:sz w:val="24"/>
        </w:rPr>
      </w:pPr>
      <w:r>
        <w:rPr>
          <w:rFonts w:hint="eastAsia"/>
          <w:sz w:val="24"/>
        </w:rPr>
        <w:t>3.服务内容及要求/货物技术要求</w:t>
      </w:r>
    </w:p>
    <w:p w14:paraId="37D4FF27">
      <w:pPr>
        <w:pStyle w:val="10"/>
        <w:numPr>
          <w:ilvl w:val="1"/>
          <w:numId w:val="0"/>
        </w:numPr>
        <w:tabs>
          <w:tab w:val="left" w:pos="1041"/>
        </w:tabs>
        <w:spacing w:line="360" w:lineRule="auto"/>
        <w:ind w:firstLine="480" w:firstLineChars="200"/>
        <w:rPr>
          <w:sz w:val="24"/>
        </w:rPr>
      </w:pPr>
      <w:r>
        <w:rPr>
          <w:rFonts w:hint="eastAsia"/>
          <w:sz w:val="24"/>
        </w:rPr>
        <w:t>3.1采购标的需满足的性能、材料、结构、外观、质量、安全、技术规格、物理特性等要求</w:t>
      </w:r>
    </w:p>
    <w:p w14:paraId="2CE38590">
      <w:pPr>
        <w:pStyle w:val="10"/>
        <w:tabs>
          <w:tab w:val="left" w:pos="1041"/>
        </w:tabs>
        <w:spacing w:line="360" w:lineRule="auto"/>
        <w:ind w:firstLine="480"/>
        <w:rPr>
          <w:sz w:val="24"/>
        </w:rPr>
      </w:pPr>
      <w:r>
        <w:rPr>
          <w:rFonts w:hint="eastAsia"/>
          <w:sz w:val="24"/>
        </w:rPr>
        <w:t>详见其他技术、服务等要求</w:t>
      </w:r>
    </w:p>
    <w:p w14:paraId="00D78544">
      <w:pPr>
        <w:pStyle w:val="10"/>
        <w:numPr>
          <w:ilvl w:val="1"/>
          <w:numId w:val="0"/>
        </w:numPr>
        <w:tabs>
          <w:tab w:val="left" w:pos="1041"/>
        </w:tabs>
        <w:spacing w:line="360" w:lineRule="auto"/>
        <w:ind w:firstLine="480" w:firstLineChars="200"/>
        <w:rPr>
          <w:sz w:val="24"/>
        </w:rPr>
      </w:pPr>
      <w:r>
        <w:rPr>
          <w:rFonts w:hint="eastAsia"/>
          <w:sz w:val="24"/>
        </w:rPr>
        <w:t>3.2采购标的需满足的服务标准、期限、效率等要求</w:t>
      </w:r>
    </w:p>
    <w:p w14:paraId="2DB0D518">
      <w:pPr>
        <w:pStyle w:val="10"/>
        <w:tabs>
          <w:tab w:val="left" w:pos="1041"/>
        </w:tabs>
        <w:spacing w:line="360" w:lineRule="auto"/>
        <w:ind w:firstLine="480"/>
        <w:rPr>
          <w:sz w:val="24"/>
        </w:rPr>
      </w:pPr>
      <w:r>
        <w:rPr>
          <w:rFonts w:hint="eastAsia"/>
          <w:sz w:val="24"/>
        </w:rPr>
        <w:t>详见其他技术、服务等要求</w:t>
      </w:r>
    </w:p>
    <w:p w14:paraId="08080553">
      <w:pPr>
        <w:pStyle w:val="10"/>
        <w:numPr>
          <w:ilvl w:val="1"/>
          <w:numId w:val="0"/>
        </w:numPr>
        <w:tabs>
          <w:tab w:val="left" w:pos="1041"/>
        </w:tabs>
        <w:spacing w:line="360" w:lineRule="auto"/>
        <w:ind w:firstLine="480" w:firstLineChars="200"/>
        <w:rPr>
          <w:sz w:val="24"/>
        </w:rPr>
      </w:pPr>
      <w:r>
        <w:rPr>
          <w:rFonts w:hint="eastAsia"/>
          <w:sz w:val="24"/>
        </w:rPr>
        <w:t>3.3为落实政府采</w:t>
      </w:r>
      <w:r>
        <w:rPr>
          <w:sz w:val="24"/>
        </w:rPr>
        <w:t>购政策需满足的要求</w:t>
      </w:r>
      <w:r>
        <w:rPr>
          <w:rFonts w:hint="eastAsia"/>
          <w:b/>
          <w:bCs/>
          <w:sz w:val="24"/>
        </w:rPr>
        <w:t>（专门面向中小企业采购或预留份额的情况不享受政策优惠扣除）</w:t>
      </w:r>
    </w:p>
    <w:p w14:paraId="04D49547">
      <w:pPr>
        <w:tabs>
          <w:tab w:val="left" w:pos="900"/>
        </w:tabs>
        <w:spacing w:line="360" w:lineRule="auto"/>
        <w:ind w:firstLine="480" w:firstLineChars="200"/>
        <w:rPr>
          <w:sz w:val="24"/>
        </w:rPr>
      </w:pPr>
      <w:r>
        <w:rPr>
          <w:rFonts w:hint="eastAsia"/>
          <w:sz w:val="24"/>
        </w:rPr>
        <w:t>1）促进中小企业发展政策：根据《政府采购促进中小企业发展管理办法》的通知（财库〔</w:t>
      </w:r>
      <w:r>
        <w:rPr>
          <w:sz w:val="24"/>
        </w:rPr>
        <w:t>2020</w:t>
      </w:r>
      <w:r>
        <w:rPr>
          <w:rFonts w:hint="eastAsia"/>
          <w:sz w:val="24"/>
        </w:rPr>
        <w:t>〕</w:t>
      </w:r>
      <w:r>
        <w:rPr>
          <w:sz w:val="24"/>
        </w:rPr>
        <w:t>46</w:t>
      </w:r>
      <w:r>
        <w:rPr>
          <w:rFonts w:hint="eastAsia"/>
          <w:sz w:val="24"/>
        </w:rPr>
        <w:t>号）规定，本项目供应商所投产品为中小企业制造或提供服务由中小企业承接的，</w:t>
      </w:r>
      <w:r>
        <w:rPr>
          <w:rFonts w:hint="eastAsia"/>
          <w:b/>
          <w:bCs/>
          <w:sz w:val="24"/>
        </w:rPr>
        <w:t>供应商应出具招标文件要求的《中小企业声明函》给予证明，否则评标时不予认可</w:t>
      </w:r>
      <w:r>
        <w:rPr>
          <w:rFonts w:hint="eastAsia"/>
          <w:sz w:val="24"/>
        </w:rPr>
        <w:t>。</w:t>
      </w:r>
      <w:r>
        <w:rPr>
          <w:rFonts w:hint="eastAsia"/>
          <w:b/>
          <w:bCs/>
          <w:sz w:val="24"/>
        </w:rPr>
        <w:t>供应商应对提交的中小企业声明函的真实性负责，</w:t>
      </w:r>
      <w:r>
        <w:rPr>
          <w:rFonts w:hint="eastAsia"/>
          <w:sz w:val="24"/>
        </w:rPr>
        <w:t>提交的中小企业声明函不真实的，应承担相应的法律责任。</w:t>
      </w:r>
    </w:p>
    <w:p w14:paraId="309D3022">
      <w:pPr>
        <w:tabs>
          <w:tab w:val="left" w:pos="900"/>
        </w:tabs>
        <w:spacing w:line="360" w:lineRule="auto"/>
        <w:ind w:firstLine="480" w:firstLineChars="200"/>
        <w:rPr>
          <w:sz w:val="24"/>
        </w:rPr>
      </w:pPr>
      <w:r>
        <w:rPr>
          <w:rFonts w:hint="eastAsia"/>
          <w:sz w:val="24"/>
        </w:rPr>
        <w:t>2）监狱企业扶持政策：供应商如为监狱企业将视同为小型或微型企业，应提供由省级以上监狱管理局、戒毒管理局（含新疆生产建设兵团）出具的属于监狱企业的证明文件。供应商应对提交的属于监狱企业的证明文件的真实性负责，提交的监狱企业的证明文件不真实的，应承担相应的法律责任。</w:t>
      </w:r>
    </w:p>
    <w:p w14:paraId="622DAB15">
      <w:pPr>
        <w:tabs>
          <w:tab w:val="left" w:pos="900"/>
        </w:tabs>
        <w:spacing w:line="360" w:lineRule="auto"/>
        <w:ind w:firstLine="480" w:firstLineChars="200"/>
        <w:rPr>
          <w:sz w:val="24"/>
        </w:rPr>
      </w:pPr>
      <w:r>
        <w:rPr>
          <w:rFonts w:hint="eastAsia"/>
          <w:sz w:val="24"/>
        </w:rPr>
        <w:t>3）促进残疾人就业政府采购政策：根据《三部门联合发布关于促进残疾人就业政府采购政策的通知》（财库〔</w:t>
      </w:r>
      <w:r>
        <w:rPr>
          <w:sz w:val="24"/>
        </w:rPr>
        <w:t>2017</w:t>
      </w:r>
      <w:r>
        <w:rPr>
          <w:rFonts w:hint="eastAsia"/>
          <w:sz w:val="24"/>
        </w:rPr>
        <w:t>〕</w:t>
      </w:r>
      <w:r>
        <w:rPr>
          <w:sz w:val="24"/>
        </w:rPr>
        <w:t>141</w:t>
      </w:r>
      <w:r>
        <w:rPr>
          <w:rFonts w:hint="eastAsia"/>
          <w:sz w:val="24"/>
        </w:rPr>
        <w:t>号）规定，符合条件的残疾人福利性单位在参加本项目政府采购活动时，供应商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14:paraId="2C98B159">
      <w:pPr>
        <w:tabs>
          <w:tab w:val="left" w:pos="900"/>
        </w:tabs>
        <w:spacing w:line="360" w:lineRule="auto"/>
        <w:ind w:firstLine="480" w:firstLineChars="200"/>
        <w:rPr>
          <w:sz w:val="24"/>
        </w:rPr>
      </w:pPr>
      <w:r>
        <w:rPr>
          <w:rFonts w:hint="eastAsia"/>
          <w:sz w:val="24"/>
        </w:rPr>
        <w:t>4）鼓励节能、环保政策：依据《财政部发展改革委生态环境部市场监管总局关于调整优化节能产品、环境标志产品政府采购执行机制的通知（财库（</w:t>
      </w:r>
      <w:r>
        <w:rPr>
          <w:sz w:val="24"/>
        </w:rPr>
        <w:t>2019</w:t>
      </w:r>
      <w:r>
        <w:rPr>
          <w:rFonts w:hint="eastAsia"/>
          <w:sz w:val="24"/>
        </w:rPr>
        <w:t>）</w:t>
      </w:r>
      <w:r>
        <w:rPr>
          <w:sz w:val="24"/>
        </w:rPr>
        <w:t>9</w:t>
      </w:r>
      <w:r>
        <w:rPr>
          <w:rFonts w:hint="eastAsia"/>
          <w:sz w:val="24"/>
        </w:rPr>
        <w:t>号）》执行。</w:t>
      </w:r>
    </w:p>
    <w:p w14:paraId="16915EF5">
      <w:pPr>
        <w:pStyle w:val="10"/>
        <w:numPr>
          <w:ilvl w:val="1"/>
          <w:numId w:val="0"/>
        </w:numPr>
        <w:tabs>
          <w:tab w:val="left" w:pos="1041"/>
        </w:tabs>
        <w:spacing w:line="360" w:lineRule="auto"/>
        <w:ind w:firstLine="480" w:firstLineChars="200"/>
        <w:rPr>
          <w:sz w:val="24"/>
          <w:szCs w:val="24"/>
        </w:rPr>
      </w:pPr>
      <w:r>
        <w:rPr>
          <w:rFonts w:hint="eastAsia"/>
          <w:sz w:val="24"/>
        </w:rPr>
        <w:t>3.4</w:t>
      </w:r>
      <w:r>
        <w:rPr>
          <w:rFonts w:hint="eastAsia"/>
          <w:sz w:val="24"/>
          <w:szCs w:val="24"/>
        </w:rPr>
        <w:t>采购标的的其他技术、服务等要求</w:t>
      </w:r>
    </w:p>
    <w:tbl>
      <w:tblPr>
        <w:tblStyle w:val="5"/>
        <w:tblW w:w="9613" w:type="dxa"/>
        <w:jc w:val="center"/>
        <w:tblLayout w:type="fixed"/>
        <w:tblCellMar>
          <w:top w:w="0" w:type="dxa"/>
          <w:left w:w="108" w:type="dxa"/>
          <w:bottom w:w="0" w:type="dxa"/>
          <w:right w:w="108" w:type="dxa"/>
        </w:tblCellMar>
      </w:tblPr>
      <w:tblGrid>
        <w:gridCol w:w="592"/>
        <w:gridCol w:w="23"/>
        <w:gridCol w:w="1425"/>
        <w:gridCol w:w="6820"/>
        <w:gridCol w:w="753"/>
      </w:tblGrid>
      <w:tr w14:paraId="67FDE32B">
        <w:tblPrEx>
          <w:tblCellMar>
            <w:top w:w="0" w:type="dxa"/>
            <w:left w:w="108" w:type="dxa"/>
            <w:bottom w:w="0" w:type="dxa"/>
            <w:right w:w="108" w:type="dxa"/>
          </w:tblCellMar>
        </w:tblPrEx>
        <w:trPr>
          <w:trHeight w:val="420" w:hRule="atLeast"/>
          <w:jc w:val="center"/>
        </w:trPr>
        <w:tc>
          <w:tcPr>
            <w:tcW w:w="6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9644AB">
            <w:pPr>
              <w:spacing w:line="288" w:lineRule="auto"/>
              <w:jc w:val="center"/>
              <w:textAlignment w:val="center"/>
              <w:rPr>
                <w:rFonts w:hint="eastAsia" w:ascii="宋体" w:hAnsi="宋体" w:cs="宋体"/>
                <w:color w:val="000000"/>
                <w:sz w:val="24"/>
              </w:rPr>
            </w:pPr>
            <w:r>
              <w:rPr>
                <w:rFonts w:hint="eastAsia" w:ascii="宋体" w:hAnsi="宋体" w:cs="宋体"/>
                <w:color w:val="000000"/>
                <w:sz w:val="24"/>
                <w:lang w:bidi="ar"/>
              </w:rPr>
              <w:t>序号</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74AD3">
            <w:pPr>
              <w:spacing w:line="288" w:lineRule="auto"/>
              <w:jc w:val="center"/>
              <w:textAlignment w:val="center"/>
              <w:rPr>
                <w:rFonts w:hint="eastAsia" w:ascii="宋体" w:hAnsi="宋体" w:cs="宋体"/>
                <w:color w:val="000000"/>
                <w:sz w:val="24"/>
              </w:rPr>
            </w:pPr>
            <w:r>
              <w:rPr>
                <w:rFonts w:hint="eastAsia" w:ascii="宋体" w:hAnsi="宋体" w:cs="宋体"/>
                <w:color w:val="000000"/>
                <w:sz w:val="24"/>
                <w:lang w:bidi="ar"/>
              </w:rPr>
              <w:t>名称</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0EB89">
            <w:pPr>
              <w:spacing w:line="288" w:lineRule="auto"/>
              <w:jc w:val="center"/>
              <w:textAlignment w:val="center"/>
              <w:rPr>
                <w:rFonts w:hint="eastAsia" w:ascii="宋体" w:hAnsi="宋体" w:cs="宋体"/>
                <w:color w:val="000000"/>
                <w:sz w:val="24"/>
              </w:rPr>
            </w:pPr>
            <w:r>
              <w:rPr>
                <w:rFonts w:hint="eastAsia" w:ascii="宋体" w:hAnsi="宋体" w:cs="宋体"/>
                <w:color w:val="000000"/>
                <w:sz w:val="24"/>
                <w:lang w:bidi="ar"/>
              </w:rPr>
              <w:t>参数要求</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A6B1C">
            <w:pPr>
              <w:spacing w:line="288" w:lineRule="auto"/>
              <w:jc w:val="center"/>
              <w:textAlignment w:val="center"/>
              <w:rPr>
                <w:rFonts w:hint="eastAsia" w:ascii="宋体" w:hAnsi="宋体" w:cs="宋体"/>
                <w:color w:val="000000"/>
                <w:sz w:val="24"/>
              </w:rPr>
            </w:pPr>
            <w:r>
              <w:rPr>
                <w:rFonts w:hint="eastAsia" w:ascii="宋体" w:hAnsi="宋体" w:cs="宋体"/>
                <w:color w:val="000000"/>
                <w:sz w:val="24"/>
                <w:lang w:bidi="ar"/>
              </w:rPr>
              <w:t>数量</w:t>
            </w:r>
          </w:p>
        </w:tc>
      </w:tr>
      <w:tr w14:paraId="7FFEFA76">
        <w:tblPrEx>
          <w:tblCellMar>
            <w:top w:w="0" w:type="dxa"/>
            <w:left w:w="108" w:type="dxa"/>
            <w:bottom w:w="0" w:type="dxa"/>
            <w:right w:w="108" w:type="dxa"/>
          </w:tblCellMar>
        </w:tblPrEx>
        <w:trPr>
          <w:trHeight w:val="420" w:hRule="atLeast"/>
          <w:jc w:val="center"/>
        </w:trPr>
        <w:tc>
          <w:tcPr>
            <w:tcW w:w="96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5DA80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一、数据中心应用软件</w:t>
            </w:r>
          </w:p>
        </w:tc>
      </w:tr>
      <w:tr w14:paraId="52005CF8">
        <w:tblPrEx>
          <w:tblCellMar>
            <w:top w:w="0" w:type="dxa"/>
            <w:left w:w="108" w:type="dxa"/>
            <w:bottom w:w="0" w:type="dxa"/>
            <w:right w:w="108" w:type="dxa"/>
          </w:tblCellMar>
        </w:tblPrEx>
        <w:trPr>
          <w:trHeight w:val="42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CE317">
            <w:pPr>
              <w:spacing w:line="288" w:lineRule="auto"/>
              <w:jc w:val="center"/>
              <w:textAlignment w:val="center"/>
              <w:rPr>
                <w:rFonts w:hint="eastAsia" w:ascii="宋体" w:hAnsi="宋体" w:cs="宋体"/>
                <w:color w:val="000000"/>
                <w:sz w:val="24"/>
                <w:lang w:bidi="ar"/>
              </w:rPr>
            </w:pPr>
            <w:r>
              <w:rPr>
                <w:rFonts w:hint="eastAsia" w:ascii="宋体" w:hAnsi="宋体" w:cs="宋体"/>
                <w:color w:val="000000"/>
                <w:sz w:val="24"/>
              </w:rPr>
              <w:t>1</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6A6651">
            <w:pPr>
              <w:spacing w:line="288" w:lineRule="auto"/>
              <w:textAlignment w:val="center"/>
              <w:rPr>
                <w:rFonts w:hint="eastAsia" w:ascii="宋体" w:hAnsi="宋体" w:cs="宋体"/>
                <w:color w:val="000000"/>
                <w:sz w:val="24"/>
                <w:lang w:bidi="ar"/>
              </w:rPr>
            </w:pPr>
            <w:r>
              <w:rPr>
                <w:rFonts w:hint="eastAsia" w:ascii="宋体" w:hAnsi="宋体" w:cs="宋体"/>
                <w:color w:val="000000"/>
                <w:sz w:val="24"/>
              </w:rPr>
              <w:t>区域云影像系统</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4E0C4">
            <w:pPr>
              <w:spacing w:line="288" w:lineRule="auto"/>
              <w:textAlignment w:val="center"/>
              <w:rPr>
                <w:rFonts w:hint="eastAsia" w:ascii="宋体" w:hAnsi="宋体" w:cs="宋体"/>
                <w:color w:val="000000"/>
                <w:sz w:val="24"/>
              </w:rPr>
            </w:pPr>
            <w:r>
              <w:rPr>
                <w:rFonts w:hint="eastAsia" w:ascii="宋体" w:hAnsi="宋体" w:cs="宋体"/>
                <w:color w:val="000000"/>
                <w:sz w:val="24"/>
              </w:rPr>
              <w:t>以医学影像为核心，为医疗机构间开展远程影像诊断提供业务支撑，能够满足区域远程医疗、医联体、医共体等不同场景下的远程影像诊断业务需要。系统支持与现有区域PACS系统、院内PACS系统或影像设备对接，实现对影像数据的采集、标准化和集中存储；具有远程影像业务流程管理功能，支持影像托管诊断、疑难影像会诊、即时问诊等多种业务应用方式；满足单中心和多中心的不同应用模式；具备专业影像处理功能，支持2D、3D、MPR等多种分析模式；支持移动端应用，为专家用户提供移动影像阅片功能，提高影像诊断效率。</w:t>
            </w:r>
          </w:p>
          <w:p w14:paraId="35C9F49A">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1、前置采集服务</w:t>
            </w:r>
          </w:p>
          <w:p w14:paraId="2663F901">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（1）自动运行，支持对影像文件自动接收、自动发送等服务设置。</w:t>
            </w:r>
          </w:p>
          <w:p w14:paraId="383BAE68">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（2）支持从标准DICOM3.0接口的影像设备或PACS系统获取患者的影像资料，并进行存储、再现以及相应的处理。</w:t>
            </w:r>
          </w:p>
          <w:p w14:paraId="179F2C6E">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（3）支持DICOM文件解析，自动提取影像文件中的影像ID号码、患者信息，如：姓名、性别、年龄、检查号、检查时间等信息。</w:t>
            </w:r>
          </w:p>
          <w:p w14:paraId="1F26C8F6">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（4）支持手动方式选择、上传影像文件。</w:t>
            </w:r>
          </w:p>
          <w:p w14:paraId="524A646B">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2、业务流程管理</w:t>
            </w:r>
          </w:p>
          <w:p w14:paraId="410E89D2">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（1）具备全流程管理功能。</w:t>
            </w:r>
          </w:p>
          <w:p w14:paraId="6056793C">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（2）支持全托管模式下基层医疗机构影像检查后申请自动提交、专家端初步报告、审核报告、基层获取并打印报告的业务流程。</w:t>
            </w:r>
          </w:p>
          <w:p w14:paraId="03215C68">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（3）具备收藏夹功能，支持对影像检查进行收藏、查看、取消收藏等操作。</w:t>
            </w:r>
          </w:p>
          <w:p w14:paraId="5E704F7E">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（4）支持报告模板功能，支持在报告中生成二维码，患者通过扫描二维码查看个人的报告结论及动态影像。</w:t>
            </w:r>
          </w:p>
          <w:p w14:paraId="5EB93A39">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3、影像分析处理</w:t>
            </w:r>
          </w:p>
          <w:p w14:paraId="5FEC2AA6">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提供基于B/S架构的影像调阅工具，支持医生、患者通过手机、PC等终端查看医学影像数据。</w:t>
            </w:r>
          </w:p>
          <w:p w14:paraId="20110AF9">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（1）PC端功能：</w:t>
            </w:r>
          </w:p>
          <w:p w14:paraId="3BD031E3">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1 \* GB3 \* MERGEFORMAT </w:instrText>
            </w:r>
            <w:r>
              <w:rPr>
                <w:rFonts w:hint="eastAsia" w:ascii="宋体" w:hAnsi="宋体" w:cs="宋体"/>
                <w:color w:val="000000"/>
                <w:sz w:val="24"/>
                <w:lang w:bidi="ar"/>
              </w:rPr>
              <w:fldChar w:fldCharType="separate"/>
            </w:r>
            <w:r>
              <w:t>①</w:t>
            </w:r>
            <w:r>
              <w:rPr>
                <w:rFonts w:hint="eastAsia" w:ascii="宋体" w:hAnsi="宋体" w:cs="宋体"/>
                <w:color w:val="000000"/>
                <w:sz w:val="24"/>
                <w:lang w:bidi="ar"/>
              </w:rPr>
              <w:fldChar w:fldCharType="end"/>
            </w:r>
            <w:r>
              <w:rPr>
                <w:rFonts w:hint="eastAsia" w:ascii="宋体" w:hAnsi="宋体" w:cs="宋体"/>
                <w:color w:val="000000"/>
                <w:sz w:val="24"/>
                <w:lang w:bidi="ar"/>
              </w:rPr>
              <w:t>支持2D、MPR、3D、VE模式切换</w:t>
            </w:r>
          </w:p>
          <w:p w14:paraId="45FEF82A">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2 \* GB3 \* MERGEFORMAT </w:instrText>
            </w:r>
            <w:r>
              <w:rPr>
                <w:rFonts w:hint="eastAsia" w:ascii="宋体" w:hAnsi="宋体" w:cs="宋体"/>
                <w:color w:val="000000"/>
                <w:sz w:val="24"/>
                <w:lang w:bidi="ar"/>
              </w:rPr>
              <w:fldChar w:fldCharType="separate"/>
            </w:r>
            <w:r>
              <w:t>②</w:t>
            </w:r>
            <w:r>
              <w:rPr>
                <w:rFonts w:hint="eastAsia" w:ascii="宋体" w:hAnsi="宋体" w:cs="宋体"/>
                <w:color w:val="000000"/>
                <w:sz w:val="24"/>
                <w:lang w:bidi="ar"/>
              </w:rPr>
              <w:fldChar w:fldCharType="end"/>
            </w:r>
            <w:r>
              <w:rPr>
                <w:rFonts w:hint="eastAsia" w:ascii="宋体" w:hAnsi="宋体" w:cs="宋体"/>
                <w:color w:val="000000"/>
                <w:sz w:val="24"/>
                <w:lang w:bidi="ar"/>
              </w:rPr>
              <w:t>支持进行进行图像浏览、放缩、平移、测量、窗宽窗位调节等操作</w:t>
            </w:r>
          </w:p>
          <w:p w14:paraId="7775019D">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3 \* GB3 \* MERGEFORMAT </w:instrText>
            </w:r>
            <w:r>
              <w:rPr>
                <w:rFonts w:hint="eastAsia" w:ascii="宋体" w:hAnsi="宋体" w:cs="宋体"/>
                <w:color w:val="000000"/>
                <w:sz w:val="24"/>
                <w:lang w:bidi="ar"/>
              </w:rPr>
              <w:fldChar w:fldCharType="separate"/>
            </w:r>
            <w:r>
              <w:t>③</w:t>
            </w:r>
            <w:r>
              <w:rPr>
                <w:rFonts w:hint="eastAsia" w:ascii="宋体" w:hAnsi="宋体" w:cs="宋体"/>
                <w:color w:val="000000"/>
                <w:sz w:val="24"/>
                <w:lang w:bidi="ar"/>
              </w:rPr>
              <w:fldChar w:fldCharType="end"/>
            </w:r>
            <w:r>
              <w:rPr>
                <w:rFonts w:hint="eastAsia" w:ascii="宋体" w:hAnsi="宋体" w:cs="宋体"/>
                <w:color w:val="000000"/>
                <w:sz w:val="24"/>
                <w:lang w:bidi="ar"/>
              </w:rPr>
              <w:t>可以对图像进行长度、角度、点、矩形、椭圆测量，也可以进行箭头和文本标注</w:t>
            </w:r>
          </w:p>
          <w:p w14:paraId="728802A2">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4 \* GB3 \* MERGEFORMAT </w:instrText>
            </w:r>
            <w:r>
              <w:rPr>
                <w:rFonts w:hint="eastAsia" w:ascii="宋体" w:hAnsi="宋体" w:cs="宋体"/>
                <w:color w:val="000000"/>
                <w:sz w:val="24"/>
                <w:lang w:bidi="ar"/>
              </w:rPr>
              <w:fldChar w:fldCharType="separate"/>
            </w:r>
            <w:r>
              <w:t>④</w:t>
            </w:r>
            <w:r>
              <w:rPr>
                <w:rFonts w:hint="eastAsia" w:ascii="宋体" w:hAnsi="宋体" w:cs="宋体"/>
                <w:color w:val="000000"/>
                <w:sz w:val="24"/>
                <w:lang w:bidi="ar"/>
              </w:rPr>
              <w:fldChar w:fldCharType="end"/>
            </w:r>
            <w:r>
              <w:rPr>
                <w:rFonts w:hint="eastAsia" w:ascii="宋体" w:hAnsi="宋体" w:cs="宋体"/>
                <w:color w:val="000000"/>
                <w:sz w:val="24"/>
                <w:lang w:bidi="ar"/>
              </w:rPr>
              <w:t>支持分享影像，移动端扫描二维码来浏览该影像数据，也可将连接地址发给其他用户来进行影像的浏览。</w:t>
            </w:r>
          </w:p>
          <w:p w14:paraId="136D7DF7">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5 \* GB3 \* MERGEFORMAT </w:instrText>
            </w:r>
            <w:r>
              <w:rPr>
                <w:rFonts w:hint="eastAsia" w:ascii="宋体" w:hAnsi="宋体" w:cs="宋体"/>
                <w:color w:val="000000"/>
                <w:sz w:val="24"/>
                <w:lang w:bidi="ar"/>
              </w:rPr>
              <w:fldChar w:fldCharType="separate"/>
            </w:r>
            <w:r>
              <w:t>⑤</w:t>
            </w:r>
            <w:r>
              <w:rPr>
                <w:rFonts w:hint="eastAsia" w:ascii="宋体" w:hAnsi="宋体" w:cs="宋体"/>
                <w:color w:val="000000"/>
                <w:sz w:val="24"/>
                <w:lang w:bidi="ar"/>
              </w:rPr>
              <w:fldChar w:fldCharType="end"/>
            </w:r>
            <w:r>
              <w:rPr>
                <w:rFonts w:hint="eastAsia" w:ascii="宋体" w:hAnsi="宋体" w:cs="宋体"/>
                <w:color w:val="000000"/>
                <w:sz w:val="24"/>
                <w:lang w:bidi="ar"/>
              </w:rPr>
              <w:t>2D模式下支持布局、图像翻转、图像反色、图像播放、序列对比、定位线、查看Dicom信息等功能</w:t>
            </w:r>
          </w:p>
          <w:p w14:paraId="68950361">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6 \* GB3 \* MERGEFORMAT </w:instrText>
            </w:r>
            <w:r>
              <w:rPr>
                <w:rFonts w:hint="eastAsia" w:ascii="宋体" w:hAnsi="宋体" w:cs="宋体"/>
                <w:color w:val="000000"/>
                <w:sz w:val="24"/>
                <w:lang w:bidi="ar"/>
              </w:rPr>
              <w:fldChar w:fldCharType="separate"/>
            </w:r>
            <w:r>
              <w:t>⑥</w:t>
            </w:r>
            <w:r>
              <w:rPr>
                <w:rFonts w:hint="eastAsia" w:ascii="宋体" w:hAnsi="宋体" w:cs="宋体"/>
                <w:color w:val="000000"/>
                <w:sz w:val="24"/>
                <w:lang w:bidi="ar"/>
              </w:rPr>
              <w:fldChar w:fldCharType="end"/>
            </w:r>
            <w:r>
              <w:rPr>
                <w:rFonts w:hint="eastAsia" w:ascii="宋体" w:hAnsi="宋体" w:cs="宋体"/>
                <w:color w:val="000000"/>
                <w:sz w:val="24"/>
                <w:lang w:bidi="ar"/>
              </w:rPr>
              <w:t>MPR模式下支持调节MPR Crossline、MPR厚度绘制、CPR绘制</w:t>
            </w:r>
          </w:p>
          <w:p w14:paraId="43CA3374">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7 \* GB3 \* MERGEFORMAT </w:instrText>
            </w:r>
            <w:r>
              <w:rPr>
                <w:rFonts w:hint="eastAsia" w:ascii="宋体" w:hAnsi="宋体" w:cs="宋体"/>
                <w:color w:val="000000"/>
                <w:sz w:val="24"/>
                <w:lang w:bidi="ar"/>
              </w:rPr>
              <w:fldChar w:fldCharType="separate"/>
            </w:r>
            <w:r>
              <w:t>⑦</w:t>
            </w:r>
            <w:r>
              <w:rPr>
                <w:rFonts w:hint="eastAsia" w:ascii="宋体" w:hAnsi="宋体" w:cs="宋体"/>
                <w:color w:val="000000"/>
                <w:sz w:val="24"/>
                <w:lang w:bidi="ar"/>
              </w:rPr>
              <w:fldChar w:fldCharType="end"/>
            </w:r>
            <w:r>
              <w:rPr>
                <w:rFonts w:hint="eastAsia" w:ascii="宋体" w:hAnsi="宋体" w:cs="宋体"/>
                <w:color w:val="000000"/>
                <w:sz w:val="24"/>
                <w:lang w:bidi="ar"/>
              </w:rPr>
              <w:t>3D模式下支持设置6个相互正交的3D方向；支持设置绘制模式和VR协议；对图像进行单步的左右旋转，也可以360旋转播放；对图像进行切割和分割操作。</w:t>
            </w:r>
          </w:p>
          <w:p w14:paraId="79A1ECC4">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8 \* GB3 \* MERGEFORMAT </w:instrText>
            </w:r>
            <w:r>
              <w:rPr>
                <w:rFonts w:hint="eastAsia" w:ascii="宋体" w:hAnsi="宋体" w:cs="宋体"/>
                <w:color w:val="000000"/>
                <w:sz w:val="24"/>
                <w:lang w:bidi="ar"/>
              </w:rPr>
              <w:fldChar w:fldCharType="separate"/>
            </w:r>
            <w:r>
              <w:t>⑧</w:t>
            </w:r>
            <w:r>
              <w:rPr>
                <w:rFonts w:hint="eastAsia" w:ascii="宋体" w:hAnsi="宋体" w:cs="宋体"/>
                <w:color w:val="000000"/>
                <w:sz w:val="24"/>
                <w:lang w:bidi="ar"/>
              </w:rPr>
              <w:fldChar w:fldCharType="end"/>
            </w:r>
            <w:r>
              <w:rPr>
                <w:rFonts w:hint="eastAsia" w:ascii="宋体" w:hAnsi="宋体" w:cs="宋体"/>
                <w:color w:val="000000"/>
                <w:sz w:val="24"/>
                <w:lang w:bidi="ar"/>
              </w:rPr>
              <w:t>VE模式提供对结肠图像的内窥镜显示。</w:t>
            </w:r>
          </w:p>
          <w:p w14:paraId="6F183C29">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（2）移动端功能：</w:t>
            </w:r>
          </w:p>
          <w:p w14:paraId="6DB1534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1 \* GB3 \* MERGEFORMAT </w:instrText>
            </w:r>
            <w:r>
              <w:rPr>
                <w:rFonts w:hint="eastAsia" w:ascii="宋体" w:hAnsi="宋体" w:cs="宋体"/>
                <w:color w:val="000000"/>
                <w:sz w:val="24"/>
                <w:lang w:bidi="ar"/>
              </w:rPr>
              <w:fldChar w:fldCharType="separate"/>
            </w:r>
            <w:r>
              <w:t>①</w:t>
            </w:r>
            <w:r>
              <w:rPr>
                <w:rFonts w:hint="eastAsia" w:ascii="宋体" w:hAnsi="宋体" w:cs="宋体"/>
                <w:color w:val="000000"/>
                <w:sz w:val="24"/>
                <w:lang w:bidi="ar"/>
              </w:rPr>
              <w:fldChar w:fldCharType="end"/>
            </w:r>
            <w:r>
              <w:rPr>
                <w:rFonts w:hint="eastAsia" w:ascii="宋体" w:hAnsi="宋体" w:cs="宋体"/>
                <w:color w:val="000000"/>
                <w:sz w:val="24"/>
                <w:lang w:bidi="ar"/>
              </w:rPr>
              <w:t>支持通用的图像交互操作功能，包括图像翻页、调整窗宽窗位、图像缩放、图像平移、复位、分享功能。</w:t>
            </w:r>
          </w:p>
          <w:p w14:paraId="710FDD5D">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2 \* GB3 \* MERGEFORMAT </w:instrText>
            </w:r>
            <w:r>
              <w:rPr>
                <w:rFonts w:hint="eastAsia" w:ascii="宋体" w:hAnsi="宋体" w:cs="宋体"/>
                <w:color w:val="000000"/>
                <w:sz w:val="24"/>
                <w:lang w:bidi="ar"/>
              </w:rPr>
              <w:fldChar w:fldCharType="separate"/>
            </w:r>
            <w:r>
              <w:t>②</w:t>
            </w:r>
            <w:r>
              <w:rPr>
                <w:rFonts w:hint="eastAsia" w:ascii="宋体" w:hAnsi="宋体" w:cs="宋体"/>
                <w:color w:val="000000"/>
                <w:sz w:val="24"/>
                <w:lang w:bidi="ar"/>
              </w:rPr>
              <w:fldChar w:fldCharType="end"/>
            </w:r>
            <w:r>
              <w:rPr>
                <w:rFonts w:hint="eastAsia" w:ascii="宋体" w:hAnsi="宋体" w:cs="宋体"/>
                <w:color w:val="000000"/>
                <w:sz w:val="24"/>
                <w:lang w:bidi="ar"/>
              </w:rPr>
              <w:t xml:space="preserve">2D模式下支持图像浏览的有损和无损模式切换；图像批处理；预设窗宽窗位； </w:t>
            </w:r>
          </w:p>
          <w:p w14:paraId="78E019EA">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3 \* GB3 \* MERGEFORMAT </w:instrText>
            </w:r>
            <w:r>
              <w:rPr>
                <w:rFonts w:hint="eastAsia" w:ascii="宋体" w:hAnsi="宋体" w:cs="宋体"/>
                <w:color w:val="000000"/>
                <w:sz w:val="24"/>
                <w:lang w:bidi="ar"/>
              </w:rPr>
              <w:fldChar w:fldCharType="separate"/>
            </w:r>
            <w:r>
              <w:t>③</w:t>
            </w:r>
            <w:r>
              <w:rPr>
                <w:rFonts w:hint="eastAsia" w:ascii="宋体" w:hAnsi="宋体" w:cs="宋体"/>
                <w:color w:val="000000"/>
                <w:sz w:val="24"/>
                <w:lang w:bidi="ar"/>
              </w:rPr>
              <w:fldChar w:fldCharType="end"/>
            </w:r>
            <w:r>
              <w:rPr>
                <w:rFonts w:hint="eastAsia" w:ascii="宋体" w:hAnsi="宋体" w:cs="宋体"/>
                <w:color w:val="000000"/>
                <w:sz w:val="24"/>
                <w:lang w:bidi="ar"/>
              </w:rPr>
              <w:t>MPR模式下支持MPR厚度绘制、设置MPR方向</w:t>
            </w:r>
          </w:p>
          <w:p w14:paraId="16EFF36B">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fldChar w:fldCharType="begin"/>
            </w:r>
            <w:r>
              <w:rPr>
                <w:rFonts w:hint="eastAsia" w:ascii="宋体" w:hAnsi="宋体" w:cs="宋体"/>
                <w:color w:val="000000"/>
                <w:sz w:val="24"/>
                <w:lang w:bidi="ar"/>
              </w:rPr>
              <w:instrText xml:space="preserve"> = 4 \* GB3 \* MERGEFORMAT </w:instrText>
            </w:r>
            <w:r>
              <w:rPr>
                <w:rFonts w:hint="eastAsia" w:ascii="宋体" w:hAnsi="宋体" w:cs="宋体"/>
                <w:color w:val="000000"/>
                <w:sz w:val="24"/>
                <w:lang w:bidi="ar"/>
              </w:rPr>
              <w:fldChar w:fldCharType="separate"/>
            </w:r>
            <w:r>
              <w:t>④</w:t>
            </w:r>
            <w:r>
              <w:rPr>
                <w:rFonts w:hint="eastAsia" w:ascii="宋体" w:hAnsi="宋体" w:cs="宋体"/>
                <w:color w:val="000000"/>
                <w:sz w:val="24"/>
                <w:lang w:bidi="ar"/>
              </w:rPr>
              <w:fldChar w:fldCharType="end"/>
            </w:r>
            <w:r>
              <w:rPr>
                <w:rFonts w:hint="eastAsia" w:ascii="宋体" w:hAnsi="宋体" w:cs="宋体"/>
                <w:color w:val="000000"/>
                <w:sz w:val="24"/>
                <w:lang w:bidi="ar"/>
              </w:rPr>
              <w:t>3D模式下支持设置VR协议；VR和MIP绘制模式切换；3D切割；设置横断面、冠状面、矢状面，以及反向。</w:t>
            </w:r>
          </w:p>
          <w:p w14:paraId="15C92829">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 xml:space="preserve">4、统计分析 </w:t>
            </w:r>
          </w:p>
          <w:p w14:paraId="09009374">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（1）支持报表功能，能查询每月医生阅片工作量，支持按机构业务量进行统计。</w:t>
            </w:r>
          </w:p>
          <w:p w14:paraId="3E8BC8B7">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 xml:space="preserve">5、移动端应用 </w:t>
            </w:r>
          </w:p>
          <w:p w14:paraId="4560F5F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（1）支持查看全部、待报告、待审核、医生等不同状态的远程影像记录；</w:t>
            </w:r>
          </w:p>
          <w:p w14:paraId="47DFD071">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（2）支持通过患者姓名对影像记录进行搜索；</w:t>
            </w:r>
          </w:p>
          <w:p w14:paraId="55B06BE9">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（3）支持对影像检查进行视频问诊、申请远程或填写报告操作；</w:t>
            </w:r>
          </w:p>
          <w:p w14:paraId="2074114B">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（4）支持报告模板功能；</w:t>
            </w:r>
          </w:p>
          <w:p w14:paraId="438E6AF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（5）支持对影像记录进行收藏；</w:t>
            </w:r>
          </w:p>
          <w:p w14:paraId="4EF44F8C">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（6）支持查看影像、查看报告功能。</w:t>
            </w:r>
          </w:p>
          <w:p w14:paraId="3732CD37">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（7）支持云胶片功能，患者扫描报告单上的二维码查看个人的报告结论及动态影像。</w:t>
            </w:r>
          </w:p>
          <w:p w14:paraId="2B32534D">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 xml:space="preserve">6、患者端应用 </w:t>
            </w:r>
          </w:p>
          <w:p w14:paraId="1AF3561B">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（1）支持患者通过报告单、短信、微信公共号、小程序等方式访问个人的影像资料和检查报告。</w:t>
            </w:r>
          </w:p>
          <w:p w14:paraId="2F322007">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（2）支持与院内系统对接，关联患者影像检查单号，患者通过到自助报告打印机扫描检查单条码或输入检查单号，打印患者影像报告单。</w:t>
            </w:r>
          </w:p>
          <w:p w14:paraId="1827346B">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（3）患者可通过扫描影像报告单二维码，关联本人云胶片信息，实现对本人影像数据和影像报告的调阅查看。</w:t>
            </w:r>
          </w:p>
          <w:p w14:paraId="3C197FC9">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（4）患者可通过接收的云胶片短信链接，关联本人云胶片信息，实现对本人影像数据和影像报告的调阅查看。</w:t>
            </w:r>
          </w:p>
          <w:p w14:paraId="7FDC7B4F">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（5）系统支持对患者信息存储传输加密，通过短信通知患者并发送验证码，在移动端进行安全验证后进入系统查看云胶片。</w:t>
            </w:r>
          </w:p>
          <w:p w14:paraId="02D9CD72">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（6）提供AI报告解读工具，以智能问答的方式对当前影像报告进行解读。</w:t>
            </w:r>
          </w:p>
          <w:p w14:paraId="21EFEF66">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（7）支持患者端应用向医院现有APP、小程序进行集成。</w:t>
            </w:r>
          </w:p>
          <w:p w14:paraId="0303A421">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（8）系统采用B/S架构，开放接口，供第三方系统根据身份证号、手机号等信息调阅历史影像数据。</w:t>
            </w:r>
          </w:p>
          <w:p w14:paraId="021E48D5">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7、RIS工作站</w:t>
            </w:r>
          </w:p>
          <w:p w14:paraId="32212106">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系统提供基层医院院内RIS工作站功能，满足院内外影像业务应用需要。</w:t>
            </w:r>
          </w:p>
          <w:p w14:paraId="721CEDDB">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（1）采用B/S架构，无需安装任何插件，客户端直接通过浏览器登录。</w:t>
            </w:r>
          </w:p>
          <w:p w14:paraId="1A3D6311">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（2）支持登记病人基本信息，如：姓名，性别，年龄，检查部位，联系方式等；系统提供快速登记功能。</w:t>
            </w:r>
          </w:p>
          <w:p w14:paraId="118942C9">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（3）支持与院内HIS系统对接，实现患者信息自动登记，支持自动生成科室，检查项目等信息，避免重复维护基础数据。</w:t>
            </w:r>
          </w:p>
          <w:p w14:paraId="105CCBD3">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（4）登记病人信息时，支持部位首字母快速选择。</w:t>
            </w:r>
          </w:p>
          <w:p w14:paraId="204120A2">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（5）支持设备登记信息，系统接收DICOM影像，自动生成检查记录。</w:t>
            </w:r>
          </w:p>
          <w:p w14:paraId="0D013FD7">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6）支持通过患者姓名、检查日期、身份证号、检查医生、报告医生、送检医生、送检科室、住院号、门诊号、检查类型、报告状态、报告医生、报告医院、阴阳性等查询历史检查记录。支持通过待检查、待报告、已报告等状态一键过滤检查记录。</w:t>
            </w:r>
          </w:p>
          <w:p w14:paraId="0347986E">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（7）支持“历史对比”功能，可以通过身份证号，匹配该患者在全县范围内的影像检查记录。可与本次检查影像进行对比分析，了解治疗情况。</w:t>
            </w:r>
          </w:p>
          <w:p w14:paraId="7FA748BF">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（8）支持检查记录导出EXCEL。支持下载DICOM原始影像。</w:t>
            </w:r>
          </w:p>
          <w:p w14:paraId="258E12F6">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（9）支持检查独占，医生在写报告时锁定该检查并显示正在撰写报告医生信息。</w:t>
            </w:r>
          </w:p>
          <w:p w14:paraId="2B680896">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（10）支持电子胶片功能，打印的报告中，应含有二维码，使用手机扫描，可查看报告及影像。</w:t>
            </w:r>
          </w:p>
          <w:p w14:paraId="4F735A02">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（11）支持回收站功能。删除的检查记录，支持恢复。</w:t>
            </w:r>
          </w:p>
          <w:p w14:paraId="095BA7DF">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（12）支持设置多个托管医院；可设置多个上级诊断医院。</w:t>
            </w:r>
          </w:p>
          <w:p w14:paraId="3339664D">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（13）支持网页内直接发起视频咨询功能。</w:t>
            </w:r>
          </w:p>
          <w:p w14:paraId="782D63DA">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（14）影像报告支持PAD端，具有适配PAD的专用APP（非手机端），支持横屏显示。支持使用TAB切换阅片及报告界面。支持一键按患者来源，检查类型，诊断类型搜索。支持一键查看待报告，待审核，已完成的记录。</w:t>
            </w:r>
          </w:p>
          <w:p w14:paraId="21D8BCA4">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（15）支持自定义列设置。</w:t>
            </w:r>
          </w:p>
          <w:p w14:paraId="210FF855">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（16）支持语音提醒待报告功能。</w:t>
            </w:r>
          </w:p>
          <w:p w14:paraId="33A4DF87">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（17）在设备不支持WORKLIST的情况下，支持手动关联HIS检查信息。</w:t>
            </w:r>
          </w:p>
          <w:p w14:paraId="33935A4C">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（18）支持初步报告和审核报告结论对比功能。</w:t>
            </w:r>
          </w:p>
          <w:p w14:paraId="79E9E60E">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（19）支持阅片时，直接选择历史检查对比图像。</w:t>
            </w:r>
          </w:p>
          <w:p w14:paraId="5FF4BEA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（20）支持上传设置报告医生签名。</w:t>
            </w:r>
          </w:p>
          <w:p w14:paraId="2DFB4DA9">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（21）远程诊断支持随机分配给指定医生。</w:t>
            </w:r>
          </w:p>
          <w:p w14:paraId="147EEDC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（22）影像报告二维码扫码支持手机号，检查号，安全码验证等。</w:t>
            </w:r>
          </w:p>
          <w:p w14:paraId="0168A9B5">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（23）待检列表，支持语音叫号。</w:t>
            </w:r>
          </w:p>
          <w:p w14:paraId="62B812BF">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（24）填写报告页面，支持查看历史报告，支持将历史报告意见复制到当前报告中。</w:t>
            </w:r>
          </w:p>
          <w:p w14:paraId="6CE8F0AB">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（25）支持易错字提醒功能。</w:t>
            </w:r>
          </w:p>
          <w:p w14:paraId="11F9C764">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（26）报告撰写完成后，支持短信通知患者功能。</w:t>
            </w:r>
          </w:p>
          <w:p w14:paraId="76597AA1">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（27）支持跨医疗机构检查，即A医院开申请单，到B医院检查。</w:t>
            </w:r>
          </w:p>
          <w:p w14:paraId="1EC3124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（28）支持通过权限控制，根据AccessionNumber自动合并影像检查。</w:t>
            </w:r>
          </w:p>
          <w:p w14:paraId="2472EDAA">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（29）支持通过URL授权后，下载PDF报告。</w:t>
            </w:r>
          </w:p>
          <w:p w14:paraId="10C859EC">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（30）支持二维码分享检查信息；支持设置分享有效期，支持设置分享密码。</w:t>
            </w:r>
          </w:p>
          <w:p w14:paraId="598BE84D">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8、影像质控：支持通过图像伪影率，2小时急诊完成率，平均报告时间，阳性率，异常数据等指标，开展质控管理。</w:t>
            </w:r>
          </w:p>
          <w:p w14:paraId="0A2E9C19">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 xml:space="preserve">9、系统管理 </w:t>
            </w:r>
          </w:p>
          <w:p w14:paraId="2341E536">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（1）系统管理功能：支持影像专家管理、专家权限管理、医院间影像诊断业务合作关系设置等管理功能。</w:t>
            </w:r>
          </w:p>
          <w:p w14:paraId="11FC25F3">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（2）系统应具有影像统一管理功能，通过前置采集服务模块实现对影像数据采集、上传到数据中心，进行统一存储、调阅和管理。</w:t>
            </w:r>
          </w:p>
          <w:p w14:paraId="148986F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（3）支持打印影像检查条码，供患者使用条码到自助打印机扫描获取影像报告。</w:t>
            </w:r>
          </w:p>
          <w:p w14:paraId="7C11854D">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（4）支持修改患者信息，包括患者基本信息、手机号、检查号、门诊号、住院号等信息。</w:t>
            </w:r>
          </w:p>
          <w:p w14:paraId="27A43BE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（5）支持将检查列表导出为Excel。</w:t>
            </w:r>
          </w:p>
          <w:p w14:paraId="0E43501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（6）支持手动录入检查号，查询影像记录。</w:t>
            </w:r>
          </w:p>
          <w:p w14:paraId="3FAC61C8">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（7）支持通过检查类别、患者姓名、检查日期、检查号、检查来源、送检科室、检查类型、诊断属性、身份证号综合检索影像记录。</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7E2E5">
            <w:pPr>
              <w:spacing w:line="288" w:lineRule="auto"/>
              <w:jc w:val="center"/>
              <w:textAlignment w:val="center"/>
              <w:rPr>
                <w:rFonts w:hint="eastAsia" w:ascii="宋体" w:hAnsi="宋体" w:cs="宋体"/>
                <w:color w:val="000000"/>
                <w:sz w:val="24"/>
                <w:lang w:bidi="ar"/>
              </w:rPr>
            </w:pPr>
            <w:r>
              <w:rPr>
                <w:rFonts w:hint="eastAsia" w:ascii="宋体" w:hAnsi="宋体" w:cs="宋体"/>
                <w:color w:val="000000"/>
                <w:sz w:val="24"/>
              </w:rPr>
              <w:t>1</w:t>
            </w:r>
          </w:p>
        </w:tc>
      </w:tr>
      <w:tr w14:paraId="6997EF0F">
        <w:tblPrEx>
          <w:tblCellMar>
            <w:top w:w="0" w:type="dxa"/>
            <w:left w:w="108" w:type="dxa"/>
            <w:bottom w:w="0" w:type="dxa"/>
            <w:right w:w="108" w:type="dxa"/>
          </w:tblCellMar>
        </w:tblPrEx>
        <w:trPr>
          <w:trHeight w:val="42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E1590">
            <w:pPr>
              <w:spacing w:line="288" w:lineRule="auto"/>
              <w:jc w:val="center"/>
              <w:textAlignment w:val="center"/>
              <w:rPr>
                <w:rFonts w:hint="eastAsia" w:ascii="宋体" w:hAnsi="宋体" w:cs="宋体"/>
                <w:color w:val="000000"/>
                <w:sz w:val="24"/>
                <w:lang w:bidi="ar"/>
              </w:rPr>
            </w:pPr>
            <w:r>
              <w:rPr>
                <w:rFonts w:hint="eastAsia" w:ascii="宋体" w:hAnsi="宋体" w:cs="宋体"/>
                <w:color w:val="000000"/>
                <w:sz w:val="24"/>
              </w:rPr>
              <w:t>2</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3C170D">
            <w:pPr>
              <w:spacing w:line="288" w:lineRule="auto"/>
              <w:textAlignment w:val="center"/>
              <w:rPr>
                <w:rFonts w:hint="eastAsia" w:ascii="宋体" w:hAnsi="宋体" w:cs="宋体"/>
                <w:color w:val="000000"/>
                <w:sz w:val="24"/>
                <w:lang w:bidi="ar"/>
              </w:rPr>
            </w:pPr>
            <w:r>
              <w:rPr>
                <w:rFonts w:hint="eastAsia" w:ascii="宋体" w:hAnsi="宋体" w:cs="宋体"/>
                <w:color w:val="000000"/>
                <w:sz w:val="24"/>
              </w:rPr>
              <w:t>区域超声系统</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B34B">
            <w:pPr>
              <w:spacing w:line="288" w:lineRule="auto"/>
              <w:textAlignment w:val="center"/>
              <w:rPr>
                <w:rFonts w:hint="eastAsia" w:ascii="宋体" w:hAnsi="宋体" w:cs="宋体"/>
                <w:color w:val="000000"/>
                <w:sz w:val="24"/>
              </w:rPr>
            </w:pPr>
            <w:r>
              <w:rPr>
                <w:rFonts w:hint="eastAsia" w:ascii="宋体" w:hAnsi="宋体" w:cs="宋体"/>
                <w:color w:val="000000"/>
                <w:sz w:val="24"/>
              </w:rPr>
              <w:t>实现针对超声影像的院内院外一体化应用。支持与基层医疗机构现有超声设备对接，采集超声影像，满足院内或远程超声诊断需要；支持与基层医疗机构院内HIS系统对接，自动同步患者和缴费信息，实现院内超声检查和报告同步；支持同步采集和传输基层医院医务人员操作手法和动态影像信号，由远程专家实时指导，并给出诊断意见。</w:t>
            </w:r>
          </w:p>
          <w:p w14:paraId="7F81653F">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 xml:space="preserve">1、院内超声工作站 </w:t>
            </w:r>
          </w:p>
          <w:p w14:paraId="48746764">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（1）超声支持匿名登记检查，支持手动上传图片。支持手动完成检查。</w:t>
            </w:r>
          </w:p>
          <w:p w14:paraId="7DC78167">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（2）支持超声填写报告界面，快速查看历史检查，可根据姓名非实名匹配，也可以根据身份证，手机号实名匹配。支持将历史报告一键复制到当前报告。</w:t>
            </w:r>
          </w:p>
          <w:p w14:paraId="459E741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（3）支持鼠标放到截图区域后，自动放大预览。</w:t>
            </w:r>
          </w:p>
          <w:p w14:paraId="74BB15D2">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（4）支持8个以上的图片缓冲区设置。</w:t>
            </w:r>
          </w:p>
          <w:p w14:paraId="1EE9DC6A">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（5）支持远程诊断，可实现超声视频及现场视频双路图像实时传输到专家端，由专家端截图并撰写报告。</w:t>
            </w:r>
          </w:p>
          <w:p w14:paraId="20683A30">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（6）支持在线维护报告打印模板。</w:t>
            </w:r>
          </w:p>
          <w:p w14:paraId="5E124A75">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（7）支持病例随访功能。</w:t>
            </w:r>
          </w:p>
          <w:p w14:paraId="0AC9AC7A">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（8）支持通过权限控制，修改报告时间。</w:t>
            </w:r>
          </w:p>
          <w:p w14:paraId="58326894">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 xml:space="preserve">2、远程超声 </w:t>
            </w:r>
          </w:p>
          <w:p w14:paraId="5D17232D">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（1）远程超声申请：支持超声申请提交、修改、删除；支持病历资料提交与查询。支持查看超声申请业务是否受理。</w:t>
            </w:r>
          </w:p>
          <w:p w14:paraId="743B1F68">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（2）远程超声受理： 支持超声申请提交后，由专家安排时间进行业务受理操作；支持安排时间或退回申请功能。</w:t>
            </w:r>
          </w:p>
          <w:p w14:paraId="34ABF871">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（3）远程超声记录管理：支持对超声申请的列表显示、查询；支持各进度状态的显示；支持预约超声申请审核和安排管理；支持病历资料管理；支持超声报告浏览。</w:t>
            </w:r>
          </w:p>
          <w:p w14:paraId="30AA85F8">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（4）专家会诊：支持病历资料信息的浏览；支持实时交互，专家端接收医生端远程发送过来的B超和手动操作画面，支持通过音视频方式交流指导医生B超操作、实时截图等操作。</w:t>
            </w:r>
          </w:p>
          <w:p w14:paraId="67538A0B">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（5）超声报告 ：支持超声报告的编写、修改、撤销、删除与发布；支持超声报告的浏览与打印；支持将截图插入到超声报告中；支持报告模板功能。</w:t>
            </w:r>
          </w:p>
          <w:p w14:paraId="2234EFD2">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（6）病例资料上传：支持通过手动添加的方式上传图片格式的病历资料。</w:t>
            </w:r>
          </w:p>
          <w:p w14:paraId="64D33DA5">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（7）统计分析：:支持对超声按业务量走势、申请医院、报告医院等多条件进行统计分析，支持根据时间段提供统计结果。</w:t>
            </w:r>
          </w:p>
          <w:p w14:paraId="211BBDB9">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 xml:space="preserve">3、系统设置 </w:t>
            </w:r>
          </w:p>
          <w:p w14:paraId="76CC570D">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（1）业务设置 ：实现新增超声诊断模板、超声诊断模板维护、新增超声检查项目、超声检查项目维护。</w:t>
            </w:r>
          </w:p>
          <w:p w14:paraId="47168454">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（2）设备管理：支持申请医院对当前设备进行增加、删除操作，支持医生通过系统将B超诊断设备，摄像机，麦克风等医疗设备进行系统配置。</w:t>
            </w:r>
          </w:p>
          <w:p w14:paraId="433D3743">
            <w:pPr>
              <w:spacing w:line="288" w:lineRule="auto"/>
              <w:textAlignment w:val="center"/>
              <w:rPr>
                <w:rFonts w:hint="eastAsia" w:ascii="宋体" w:hAnsi="宋体" w:cs="宋体"/>
                <w:color w:val="000000"/>
                <w:sz w:val="24"/>
                <w:lang w:bidi="ar"/>
              </w:rPr>
            </w:pPr>
            <w:r>
              <w:rPr>
                <w:rFonts w:hint="eastAsia" w:ascii="宋体" w:hAnsi="宋体" w:cs="宋体"/>
                <w:color w:val="000000"/>
                <w:sz w:val="24"/>
                <w:lang w:bidi="ar"/>
              </w:rPr>
              <w:t>（3）设备截图设置：支持对截图区域的截图坐标、截取宽度、高度进行设置。</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29B3A">
            <w:pPr>
              <w:spacing w:line="288" w:lineRule="auto"/>
              <w:jc w:val="center"/>
              <w:textAlignment w:val="center"/>
              <w:rPr>
                <w:rFonts w:hint="eastAsia" w:ascii="宋体" w:hAnsi="宋体" w:cs="宋体"/>
                <w:color w:val="000000"/>
                <w:sz w:val="24"/>
                <w:lang w:bidi="ar"/>
              </w:rPr>
            </w:pPr>
            <w:bookmarkStart w:id="11" w:name="OLE_LINK8"/>
            <w:bookmarkStart w:id="12" w:name="OLE_LINK7"/>
            <w:r>
              <w:rPr>
                <w:rFonts w:hint="eastAsia" w:ascii="宋体" w:hAnsi="宋体" w:cs="宋体"/>
                <w:color w:val="000000"/>
                <w:sz w:val="24"/>
              </w:rPr>
              <w:t>1</w:t>
            </w:r>
            <w:bookmarkEnd w:id="11"/>
            <w:bookmarkEnd w:id="12"/>
          </w:p>
        </w:tc>
      </w:tr>
      <w:tr w14:paraId="4F4415F8">
        <w:tblPrEx>
          <w:tblCellMar>
            <w:top w:w="0" w:type="dxa"/>
            <w:left w:w="108" w:type="dxa"/>
            <w:bottom w:w="0" w:type="dxa"/>
            <w:right w:w="108" w:type="dxa"/>
          </w:tblCellMar>
        </w:tblPrEx>
        <w:trPr>
          <w:trHeight w:val="1767"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C4CD2">
            <w:pPr>
              <w:spacing w:line="288" w:lineRule="auto"/>
              <w:jc w:val="center"/>
              <w:textAlignment w:val="center"/>
              <w:rPr>
                <w:rFonts w:hint="eastAsia" w:ascii="宋体" w:hAnsi="宋体" w:cs="宋体"/>
                <w:color w:val="000000"/>
                <w:sz w:val="24"/>
              </w:rPr>
            </w:pPr>
            <w:r>
              <w:rPr>
                <w:rFonts w:hint="eastAsia" w:ascii="宋体" w:hAnsi="宋体" w:cs="宋体"/>
                <w:color w:val="000000"/>
                <w:sz w:val="24"/>
              </w:rPr>
              <w:t>3</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A1DF9">
            <w:pPr>
              <w:spacing w:line="288" w:lineRule="auto"/>
              <w:textAlignment w:val="center"/>
              <w:rPr>
                <w:rFonts w:hint="eastAsia" w:ascii="宋体" w:hAnsi="宋体" w:cs="宋体"/>
                <w:color w:val="000000"/>
                <w:sz w:val="24"/>
              </w:rPr>
            </w:pPr>
            <w:r>
              <w:rPr>
                <w:rFonts w:hint="eastAsia" w:ascii="宋体" w:hAnsi="宋体" w:cs="宋体"/>
                <w:color w:val="000000"/>
                <w:sz w:val="24"/>
              </w:rPr>
              <w:t>区域心电诊断系统</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F7FF9">
            <w:pPr>
              <w:spacing w:line="288" w:lineRule="auto"/>
              <w:textAlignment w:val="center"/>
              <w:rPr>
                <w:rFonts w:hint="eastAsia" w:ascii="宋体" w:hAnsi="宋体" w:cs="宋体"/>
                <w:color w:val="000000"/>
                <w:sz w:val="24"/>
              </w:rPr>
            </w:pPr>
            <w:r>
              <w:rPr>
                <w:rFonts w:hint="eastAsia" w:ascii="宋体" w:hAnsi="宋体" w:cs="宋体"/>
                <w:color w:val="000000"/>
                <w:sz w:val="24"/>
              </w:rPr>
              <w:t>实现针对心电的院内院外一体化应用。支持对心电的采集、上传、集中存储、共享和远程诊断；提供院内心电工作站功能，支持与院内HIS系统对接，自动同步患者和缴费信息，实现院内心电报告功能。</w:t>
            </w:r>
          </w:p>
          <w:p w14:paraId="29AE3065">
            <w:pPr>
              <w:spacing w:line="288" w:lineRule="auto"/>
              <w:textAlignment w:val="center"/>
              <w:rPr>
                <w:rFonts w:hint="eastAsia" w:ascii="宋体" w:hAnsi="宋体" w:cs="宋体"/>
                <w:color w:val="000000"/>
                <w:sz w:val="24"/>
              </w:rPr>
            </w:pPr>
            <w:r>
              <w:rPr>
                <w:rFonts w:hint="eastAsia" w:ascii="宋体" w:hAnsi="宋体" w:cs="宋体"/>
                <w:color w:val="000000"/>
                <w:sz w:val="24"/>
              </w:rPr>
              <w:t xml:space="preserve">1、心电采集 </w:t>
            </w:r>
          </w:p>
          <w:p w14:paraId="23273F81">
            <w:pPr>
              <w:spacing w:line="288" w:lineRule="auto"/>
              <w:textAlignment w:val="center"/>
              <w:rPr>
                <w:rFonts w:hint="eastAsia" w:ascii="宋体" w:hAnsi="宋体" w:cs="宋体"/>
                <w:color w:val="000000"/>
                <w:sz w:val="24"/>
              </w:rPr>
            </w:pPr>
            <w:r>
              <w:rPr>
                <w:rFonts w:hint="eastAsia" w:ascii="宋体" w:hAnsi="宋体" w:cs="宋体"/>
                <w:color w:val="000000"/>
                <w:sz w:val="24"/>
              </w:rPr>
              <w:t>（1）支持与符合aECG标准的心电设备对接，采集心电数据。</w:t>
            </w:r>
          </w:p>
          <w:p w14:paraId="08683F39">
            <w:pPr>
              <w:spacing w:line="288" w:lineRule="auto"/>
              <w:textAlignment w:val="center"/>
              <w:rPr>
                <w:rFonts w:hint="eastAsia" w:ascii="宋体" w:hAnsi="宋体" w:cs="宋体"/>
                <w:color w:val="000000"/>
                <w:sz w:val="24"/>
              </w:rPr>
            </w:pPr>
            <w:r>
              <w:rPr>
                <w:rFonts w:hint="eastAsia" w:ascii="宋体" w:hAnsi="宋体" w:cs="宋体"/>
                <w:color w:val="000000"/>
                <w:sz w:val="24"/>
              </w:rPr>
              <w:t>（2）支持通过网络传输协议直接与心电图机实现双向数据传输，支持复杂组网应用需求，一套系统同时支持局域网和公网混合应用场景。</w:t>
            </w:r>
          </w:p>
          <w:p w14:paraId="5938BE70">
            <w:pPr>
              <w:spacing w:line="288" w:lineRule="auto"/>
              <w:textAlignment w:val="center"/>
              <w:rPr>
                <w:rFonts w:hint="eastAsia" w:ascii="宋体" w:hAnsi="宋体" w:cs="宋体"/>
                <w:color w:val="000000"/>
                <w:sz w:val="24"/>
              </w:rPr>
            </w:pPr>
            <w:r>
              <w:rPr>
                <w:rFonts w:hint="eastAsia" w:ascii="宋体" w:hAnsi="宋体" w:cs="宋体"/>
                <w:color w:val="000000"/>
                <w:sz w:val="24"/>
              </w:rPr>
              <w:t>（3）与心电图设备无缝对接，所有心电业务数据均可集中保存在系统服务器中。</w:t>
            </w:r>
          </w:p>
          <w:p w14:paraId="28BD0B86">
            <w:pPr>
              <w:spacing w:line="288" w:lineRule="auto"/>
              <w:textAlignment w:val="center"/>
              <w:rPr>
                <w:rFonts w:hint="eastAsia" w:ascii="宋体" w:hAnsi="宋体" w:cs="宋体"/>
                <w:color w:val="000000"/>
                <w:sz w:val="24"/>
              </w:rPr>
            </w:pPr>
            <w:r>
              <w:rPr>
                <w:rFonts w:hint="eastAsia" w:ascii="宋体" w:hAnsi="宋体" w:cs="宋体"/>
                <w:color w:val="000000"/>
                <w:sz w:val="24"/>
              </w:rPr>
              <w:t>（4）提供完善的日常业务应急处理预案，在网络和IT设备(包括服务器、医生电脑等)故障发生时，用户可直接通过心电图机完成数据采集、心电诊断、报告打印等业务全流程。</w:t>
            </w:r>
          </w:p>
          <w:p w14:paraId="640B134B">
            <w:pPr>
              <w:spacing w:line="288" w:lineRule="auto"/>
              <w:textAlignment w:val="center"/>
              <w:rPr>
                <w:rFonts w:hint="eastAsia" w:ascii="宋体" w:hAnsi="宋体" w:cs="宋体"/>
                <w:color w:val="000000"/>
                <w:sz w:val="24"/>
              </w:rPr>
            </w:pPr>
            <w:r>
              <w:rPr>
                <w:rFonts w:hint="eastAsia" w:ascii="宋体" w:hAnsi="宋体" w:cs="宋体"/>
                <w:color w:val="000000"/>
                <w:sz w:val="24"/>
              </w:rPr>
              <w:t xml:space="preserve">2、远程诊断 </w:t>
            </w:r>
          </w:p>
          <w:p w14:paraId="1B323F1E">
            <w:pPr>
              <w:spacing w:line="288" w:lineRule="auto"/>
              <w:textAlignment w:val="center"/>
              <w:rPr>
                <w:rFonts w:hint="eastAsia" w:ascii="宋体" w:hAnsi="宋体" w:cs="宋体"/>
                <w:color w:val="000000"/>
                <w:sz w:val="24"/>
              </w:rPr>
            </w:pPr>
            <w:r>
              <w:rPr>
                <w:rFonts w:hint="eastAsia" w:ascii="宋体" w:hAnsi="宋体" w:cs="宋体"/>
                <w:color w:val="000000"/>
                <w:sz w:val="24"/>
              </w:rPr>
              <w:t>（1）支持远程诊断，可对基层卫生院上传的心电进行判读。</w:t>
            </w:r>
          </w:p>
          <w:p w14:paraId="38446DAC">
            <w:pPr>
              <w:spacing w:line="288" w:lineRule="auto"/>
              <w:textAlignment w:val="center"/>
              <w:rPr>
                <w:rFonts w:hint="eastAsia" w:ascii="宋体" w:hAnsi="宋体" w:cs="宋体"/>
                <w:color w:val="000000"/>
                <w:sz w:val="24"/>
              </w:rPr>
            </w:pPr>
            <w:r>
              <w:rPr>
                <w:rFonts w:hint="eastAsia" w:ascii="宋体" w:hAnsi="宋体" w:cs="宋体"/>
                <w:color w:val="000000"/>
                <w:sz w:val="24"/>
              </w:rPr>
              <w:t>（2）提供向上级医疗机构的接口。对于院内疑难病历，通过省、市级远程医疗平台向上级医疗机构申请远程诊断。</w:t>
            </w:r>
          </w:p>
          <w:p w14:paraId="3C16BF38">
            <w:pPr>
              <w:spacing w:line="288" w:lineRule="auto"/>
              <w:textAlignment w:val="center"/>
              <w:rPr>
                <w:rFonts w:hint="eastAsia" w:ascii="宋体" w:hAnsi="宋体" w:cs="宋体"/>
                <w:color w:val="000000"/>
                <w:sz w:val="24"/>
              </w:rPr>
            </w:pPr>
            <w:r>
              <w:rPr>
                <w:rFonts w:hint="eastAsia" w:ascii="宋体" w:hAnsi="宋体" w:cs="宋体"/>
                <w:color w:val="000000"/>
                <w:sz w:val="24"/>
              </w:rPr>
              <w:t>（3）支持与省、市远程心电系统或远程医疗系统无缝对接，支持通过身份证号、电子健康卡号，查看省、市系统中的历史检查记录。</w:t>
            </w:r>
          </w:p>
          <w:p w14:paraId="28BA9FBA">
            <w:pPr>
              <w:spacing w:line="288" w:lineRule="auto"/>
              <w:textAlignment w:val="center"/>
              <w:rPr>
                <w:rFonts w:hint="eastAsia" w:ascii="宋体" w:hAnsi="宋体" w:cs="宋体"/>
                <w:color w:val="000000"/>
                <w:sz w:val="24"/>
              </w:rPr>
            </w:pPr>
            <w:r>
              <w:rPr>
                <w:rFonts w:hint="eastAsia" w:ascii="宋体" w:hAnsi="宋体" w:cs="宋体"/>
                <w:color w:val="000000"/>
                <w:sz w:val="24"/>
              </w:rPr>
              <w:t>（4）支持与上级医院视频会诊，通过浏览器进行视音频交互，无需安装插件。</w:t>
            </w:r>
          </w:p>
          <w:p w14:paraId="082C691A">
            <w:pPr>
              <w:spacing w:line="288" w:lineRule="auto"/>
              <w:textAlignment w:val="center"/>
              <w:rPr>
                <w:rFonts w:hint="eastAsia" w:ascii="宋体" w:hAnsi="宋体" w:cs="宋体"/>
                <w:color w:val="000000"/>
                <w:sz w:val="24"/>
              </w:rPr>
            </w:pPr>
            <w:r>
              <w:rPr>
                <w:rFonts w:hint="eastAsia" w:ascii="宋体" w:hAnsi="宋体" w:cs="宋体"/>
                <w:color w:val="000000"/>
                <w:sz w:val="24"/>
              </w:rPr>
              <w:t>（5）支持语音提醒功能，诊断中心接收到新的诊断请求时，有自动语音提醒医生对心电图及时判读。</w:t>
            </w:r>
          </w:p>
          <w:p w14:paraId="3111E13B">
            <w:pPr>
              <w:spacing w:line="288" w:lineRule="auto"/>
              <w:textAlignment w:val="center"/>
              <w:rPr>
                <w:rFonts w:hint="eastAsia" w:ascii="宋体" w:hAnsi="宋体" w:cs="宋体"/>
                <w:color w:val="000000"/>
                <w:sz w:val="24"/>
              </w:rPr>
            </w:pPr>
            <w:r>
              <w:rPr>
                <w:rFonts w:hint="eastAsia" w:ascii="宋体" w:hAnsi="宋体" w:cs="宋体"/>
                <w:color w:val="000000"/>
                <w:sz w:val="24"/>
              </w:rPr>
              <w:t>（6）支持灵活的第三方数据对接方式，可以快速实现同HIS、EMR、区域信息化平台等数据交换和信息共享。</w:t>
            </w:r>
          </w:p>
          <w:p w14:paraId="60A3611F">
            <w:pPr>
              <w:spacing w:line="288" w:lineRule="auto"/>
              <w:textAlignment w:val="center"/>
              <w:rPr>
                <w:rFonts w:hint="eastAsia" w:ascii="宋体" w:hAnsi="宋体" w:cs="宋体"/>
                <w:color w:val="000000"/>
                <w:sz w:val="24"/>
              </w:rPr>
            </w:pPr>
            <w:r>
              <w:rPr>
                <w:rFonts w:hint="eastAsia" w:ascii="宋体" w:hAnsi="宋体" w:cs="宋体"/>
                <w:color w:val="000000"/>
                <w:sz w:val="24"/>
              </w:rPr>
              <w:t xml:space="preserve">3、心电分析 </w:t>
            </w:r>
          </w:p>
          <w:p w14:paraId="6B4C81BC">
            <w:pPr>
              <w:spacing w:line="288" w:lineRule="auto"/>
              <w:textAlignment w:val="center"/>
              <w:rPr>
                <w:rFonts w:hint="eastAsia" w:ascii="宋体" w:hAnsi="宋体" w:cs="宋体"/>
                <w:color w:val="000000"/>
                <w:sz w:val="24"/>
              </w:rPr>
            </w:pPr>
            <w:r>
              <w:rPr>
                <w:rFonts w:hint="eastAsia" w:ascii="宋体" w:hAnsi="宋体" w:cs="宋体"/>
                <w:color w:val="000000"/>
                <w:sz w:val="24"/>
              </w:rPr>
              <w:t>（1）提供心电图专业分析工具，测量标尺，可以测量时间、幅度、心率、电轴；提供导联纠错功能。</w:t>
            </w:r>
          </w:p>
          <w:p w14:paraId="7C0FE288">
            <w:pPr>
              <w:spacing w:line="288" w:lineRule="auto"/>
              <w:textAlignment w:val="center"/>
              <w:rPr>
                <w:rFonts w:hint="eastAsia" w:ascii="宋体" w:hAnsi="宋体" w:cs="宋体"/>
                <w:color w:val="000000"/>
                <w:sz w:val="24"/>
              </w:rPr>
            </w:pPr>
            <w:r>
              <w:rPr>
                <w:rFonts w:hint="eastAsia" w:ascii="宋体" w:hAnsi="宋体" w:cs="宋体"/>
                <w:color w:val="000000"/>
                <w:sz w:val="24"/>
              </w:rPr>
              <w:t>（2）支持自动分析产生诊断结论供专家或医生参考。</w:t>
            </w:r>
          </w:p>
          <w:p w14:paraId="76C9655F">
            <w:pPr>
              <w:spacing w:line="288" w:lineRule="auto"/>
              <w:textAlignment w:val="center"/>
              <w:rPr>
                <w:rFonts w:hint="eastAsia" w:ascii="宋体" w:hAnsi="宋体" w:cs="宋体"/>
                <w:color w:val="000000"/>
                <w:sz w:val="24"/>
              </w:rPr>
            </w:pPr>
            <w:r>
              <w:rPr>
                <w:rFonts w:hint="eastAsia" w:ascii="宋体" w:hAnsi="宋体" w:cs="宋体"/>
                <w:color w:val="000000"/>
                <w:sz w:val="24"/>
              </w:rPr>
              <w:t>（3）支持自定义危急值管理，对于自动分析结果中包含危急值的检查，系统能自动使用特殊标记。</w:t>
            </w:r>
          </w:p>
          <w:p w14:paraId="3A589758">
            <w:pPr>
              <w:spacing w:line="288" w:lineRule="auto"/>
              <w:textAlignment w:val="center"/>
              <w:rPr>
                <w:rFonts w:hint="eastAsia" w:ascii="宋体" w:hAnsi="宋体" w:cs="宋体"/>
                <w:color w:val="000000"/>
                <w:sz w:val="24"/>
              </w:rPr>
            </w:pPr>
            <w:r>
              <w:rPr>
                <w:rFonts w:hint="eastAsia" w:ascii="宋体" w:hAnsi="宋体" w:cs="宋体"/>
                <w:color w:val="000000"/>
                <w:sz w:val="24"/>
              </w:rPr>
              <w:t xml:space="preserve">4、心电管理 </w:t>
            </w:r>
          </w:p>
          <w:p w14:paraId="23630B47">
            <w:pPr>
              <w:spacing w:line="288" w:lineRule="auto"/>
              <w:textAlignment w:val="center"/>
              <w:rPr>
                <w:rFonts w:hint="eastAsia" w:ascii="宋体" w:hAnsi="宋体" w:cs="宋体"/>
                <w:color w:val="000000"/>
                <w:sz w:val="24"/>
              </w:rPr>
            </w:pPr>
            <w:r>
              <w:rPr>
                <w:rFonts w:hint="eastAsia" w:ascii="宋体" w:hAnsi="宋体" w:cs="宋体"/>
                <w:color w:val="000000"/>
                <w:sz w:val="24"/>
              </w:rPr>
              <w:t>（1）记录查询，支持按当天、昨天、近7日、本月、上月、自定义等多种日期一键查询。</w:t>
            </w:r>
          </w:p>
          <w:p w14:paraId="50A757C4">
            <w:pPr>
              <w:spacing w:line="288" w:lineRule="auto"/>
              <w:textAlignment w:val="center"/>
              <w:rPr>
                <w:rFonts w:hint="eastAsia" w:ascii="宋体" w:hAnsi="宋体" w:cs="宋体"/>
                <w:color w:val="000000"/>
                <w:sz w:val="24"/>
              </w:rPr>
            </w:pPr>
            <w:r>
              <w:rPr>
                <w:rFonts w:hint="eastAsia" w:ascii="宋体" w:hAnsi="宋体" w:cs="宋体"/>
                <w:color w:val="000000"/>
                <w:sz w:val="24"/>
              </w:rPr>
              <w:t>（2）支持检查记录导出到EXCEL。</w:t>
            </w:r>
          </w:p>
          <w:p w14:paraId="2A907A34">
            <w:pPr>
              <w:spacing w:line="288" w:lineRule="auto"/>
              <w:textAlignment w:val="center"/>
              <w:rPr>
                <w:rFonts w:hint="eastAsia" w:ascii="宋体" w:hAnsi="宋体" w:cs="宋体"/>
                <w:color w:val="000000"/>
                <w:sz w:val="24"/>
              </w:rPr>
            </w:pPr>
            <w:r>
              <w:rPr>
                <w:rFonts w:hint="eastAsia" w:ascii="宋体" w:hAnsi="宋体" w:cs="宋体"/>
                <w:color w:val="000000"/>
                <w:sz w:val="24"/>
              </w:rPr>
              <w:t>（3）支持一键过滤准备中、待报告、已报告、已审核、未回传、已超时的检查记录。</w:t>
            </w:r>
          </w:p>
          <w:p w14:paraId="4A60DC63">
            <w:pPr>
              <w:spacing w:line="288" w:lineRule="auto"/>
              <w:textAlignment w:val="center"/>
              <w:rPr>
                <w:rFonts w:hint="eastAsia" w:ascii="宋体" w:hAnsi="宋体" w:cs="宋体"/>
                <w:color w:val="000000"/>
                <w:sz w:val="24"/>
              </w:rPr>
            </w:pPr>
            <w:r>
              <w:rPr>
                <w:rFonts w:hint="eastAsia" w:ascii="宋体" w:hAnsi="宋体" w:cs="宋体"/>
                <w:color w:val="000000"/>
                <w:sz w:val="24"/>
              </w:rPr>
              <w:t>（4）查询条件支持院内报告，远程报告两种状态。</w:t>
            </w:r>
          </w:p>
          <w:p w14:paraId="277CE273">
            <w:pPr>
              <w:spacing w:line="288" w:lineRule="auto"/>
              <w:textAlignment w:val="center"/>
              <w:rPr>
                <w:rFonts w:hint="eastAsia" w:ascii="宋体" w:hAnsi="宋体" w:cs="宋体"/>
                <w:color w:val="000000"/>
                <w:sz w:val="24"/>
              </w:rPr>
            </w:pPr>
            <w:r>
              <w:rPr>
                <w:rFonts w:hint="eastAsia" w:ascii="宋体" w:hAnsi="宋体" w:cs="宋体"/>
                <w:color w:val="000000"/>
                <w:sz w:val="24"/>
              </w:rPr>
              <w:t>（5）支持对检查记录进行收藏。收藏后，可进入收藏夹快速查看。</w:t>
            </w:r>
          </w:p>
          <w:p w14:paraId="64229126">
            <w:pPr>
              <w:spacing w:line="288" w:lineRule="auto"/>
              <w:textAlignment w:val="center"/>
              <w:rPr>
                <w:rFonts w:hint="eastAsia" w:ascii="宋体" w:hAnsi="宋体" w:cs="宋体"/>
                <w:color w:val="000000"/>
                <w:sz w:val="24"/>
              </w:rPr>
            </w:pPr>
            <w:r>
              <w:rPr>
                <w:rFonts w:hint="eastAsia" w:ascii="宋体" w:hAnsi="宋体" w:cs="宋体"/>
                <w:color w:val="000000"/>
                <w:sz w:val="24"/>
              </w:rPr>
              <w:t xml:space="preserve">5、院内心电工作站 </w:t>
            </w:r>
          </w:p>
          <w:p w14:paraId="494982BC">
            <w:pPr>
              <w:spacing w:line="288" w:lineRule="auto"/>
              <w:textAlignment w:val="center"/>
              <w:rPr>
                <w:rFonts w:hint="eastAsia" w:ascii="宋体" w:hAnsi="宋体" w:cs="宋体"/>
                <w:color w:val="000000"/>
                <w:sz w:val="24"/>
              </w:rPr>
            </w:pPr>
            <w:r>
              <w:rPr>
                <w:rFonts w:hint="eastAsia" w:ascii="宋体" w:hAnsi="宋体" w:cs="宋体"/>
                <w:color w:val="000000"/>
                <w:sz w:val="24"/>
              </w:rPr>
              <w:t>（1）支持WEB中手动录入登记信息。支持在设备登记检查后，心电系统可自动生成检查记录。</w:t>
            </w:r>
          </w:p>
          <w:p w14:paraId="6D66052A">
            <w:pPr>
              <w:spacing w:line="288" w:lineRule="auto"/>
              <w:textAlignment w:val="center"/>
              <w:rPr>
                <w:rFonts w:hint="eastAsia" w:ascii="宋体" w:hAnsi="宋体" w:cs="宋体"/>
                <w:color w:val="000000"/>
                <w:sz w:val="24"/>
              </w:rPr>
            </w:pPr>
            <w:r>
              <w:rPr>
                <w:rFonts w:hint="eastAsia" w:ascii="宋体" w:hAnsi="宋体" w:cs="宋体"/>
                <w:color w:val="000000"/>
                <w:sz w:val="24"/>
              </w:rPr>
              <w:t>（2） 支持与院内HIS系统对接，可将HIS中的病人信息，自动加入心电检查队列。</w:t>
            </w:r>
          </w:p>
          <w:p w14:paraId="17ED1099">
            <w:pPr>
              <w:spacing w:line="288" w:lineRule="auto"/>
              <w:textAlignment w:val="center"/>
              <w:rPr>
                <w:rFonts w:hint="eastAsia" w:ascii="宋体" w:hAnsi="宋体" w:cs="宋体"/>
                <w:color w:val="000000"/>
                <w:sz w:val="24"/>
              </w:rPr>
            </w:pPr>
            <w:r>
              <w:rPr>
                <w:rFonts w:hint="eastAsia" w:ascii="宋体" w:hAnsi="宋体" w:cs="宋体"/>
                <w:color w:val="000000"/>
                <w:sz w:val="24"/>
              </w:rPr>
              <w:t>（3）支持通过住院号/门诊号/身份证号等信息从HIS系统中匹配检查信息，实现快速登记。</w:t>
            </w:r>
          </w:p>
          <w:p w14:paraId="5F52F2BB">
            <w:pPr>
              <w:spacing w:line="288" w:lineRule="auto"/>
              <w:textAlignment w:val="center"/>
              <w:rPr>
                <w:rFonts w:hint="eastAsia" w:ascii="宋体" w:hAnsi="宋体" w:cs="宋体"/>
                <w:color w:val="000000"/>
                <w:sz w:val="24"/>
              </w:rPr>
            </w:pPr>
            <w:r>
              <w:rPr>
                <w:rFonts w:hint="eastAsia" w:ascii="宋体" w:hAnsi="宋体" w:cs="宋体"/>
                <w:color w:val="000000"/>
                <w:sz w:val="24"/>
              </w:rPr>
              <w:t>（4）判读完成后，支持将报告信息，回传到HIS系统中。</w:t>
            </w:r>
          </w:p>
          <w:p w14:paraId="50A6978E">
            <w:pPr>
              <w:spacing w:line="288" w:lineRule="auto"/>
              <w:textAlignment w:val="center"/>
              <w:rPr>
                <w:rFonts w:hint="eastAsia" w:ascii="宋体" w:hAnsi="宋体" w:cs="宋体"/>
                <w:color w:val="000000"/>
                <w:sz w:val="24"/>
              </w:rPr>
            </w:pPr>
            <w:r>
              <w:rPr>
                <w:rFonts w:hint="eastAsia" w:ascii="宋体" w:hAnsi="宋体" w:cs="宋体"/>
                <w:color w:val="000000"/>
                <w:sz w:val="24"/>
              </w:rPr>
              <w:t>（5）提供WEB接口，可以通过WEB上传下载心电图数据及报告。</w:t>
            </w:r>
          </w:p>
          <w:p w14:paraId="7A93585D">
            <w:pPr>
              <w:spacing w:line="288" w:lineRule="auto"/>
              <w:textAlignment w:val="center"/>
              <w:rPr>
                <w:rFonts w:hint="eastAsia" w:ascii="宋体" w:hAnsi="宋体" w:cs="宋体"/>
                <w:color w:val="000000"/>
                <w:sz w:val="24"/>
              </w:rPr>
            </w:pPr>
            <w:r>
              <w:rPr>
                <w:rFonts w:hint="eastAsia" w:ascii="宋体" w:hAnsi="宋体" w:cs="宋体"/>
                <w:color w:val="000000"/>
                <w:sz w:val="24"/>
              </w:rPr>
              <w:t>（6）支持多途径获取和打印诊断报告方式，报告可通过在临床医生电脑浏览器上调阅和A4纸打印。</w:t>
            </w:r>
          </w:p>
          <w:p w14:paraId="738A2AE8">
            <w:pPr>
              <w:spacing w:line="288" w:lineRule="auto"/>
              <w:textAlignment w:val="center"/>
              <w:rPr>
                <w:rFonts w:hint="eastAsia" w:ascii="宋体" w:hAnsi="宋体" w:cs="宋体"/>
                <w:color w:val="000000"/>
                <w:sz w:val="24"/>
              </w:rPr>
            </w:pPr>
            <w:r>
              <w:rPr>
                <w:rFonts w:hint="eastAsia" w:ascii="宋体" w:hAnsi="宋体" w:cs="宋体"/>
                <w:color w:val="000000"/>
                <w:sz w:val="24"/>
              </w:rPr>
              <w:t xml:space="preserve">6、报告查看与打印 </w:t>
            </w:r>
          </w:p>
          <w:p w14:paraId="7A99603C">
            <w:pPr>
              <w:spacing w:line="288" w:lineRule="auto"/>
              <w:textAlignment w:val="center"/>
              <w:rPr>
                <w:rFonts w:hint="eastAsia" w:ascii="宋体" w:hAnsi="宋体" w:cs="宋体"/>
                <w:color w:val="000000"/>
                <w:sz w:val="24"/>
              </w:rPr>
            </w:pPr>
            <w:r>
              <w:rPr>
                <w:rFonts w:hint="eastAsia" w:ascii="宋体" w:hAnsi="宋体" w:cs="宋体"/>
                <w:color w:val="000000"/>
                <w:sz w:val="24"/>
              </w:rPr>
              <w:t>（1）支持使用可视化界面自定义打印报告模板。</w:t>
            </w:r>
          </w:p>
          <w:p w14:paraId="4046FFBF">
            <w:pPr>
              <w:spacing w:line="288" w:lineRule="auto"/>
              <w:textAlignment w:val="center"/>
              <w:rPr>
                <w:rFonts w:hint="eastAsia" w:ascii="宋体" w:hAnsi="宋体" w:cs="宋体"/>
                <w:color w:val="000000"/>
                <w:sz w:val="24"/>
              </w:rPr>
            </w:pPr>
            <w:r>
              <w:rPr>
                <w:rFonts w:hint="eastAsia" w:ascii="宋体" w:hAnsi="宋体" w:cs="宋体"/>
                <w:color w:val="000000"/>
                <w:sz w:val="24"/>
              </w:rPr>
              <w:t>（2）支持A4纸打印；具有多种报告打印模式，包括6x2、12x1、4x3+任意长单导、4x3+任意长三导、6x2+任意长两导联。</w:t>
            </w:r>
          </w:p>
          <w:p w14:paraId="6E17872F">
            <w:pPr>
              <w:spacing w:line="288" w:lineRule="auto"/>
              <w:textAlignment w:val="center"/>
              <w:rPr>
                <w:rFonts w:hint="eastAsia" w:ascii="宋体" w:hAnsi="宋体" w:cs="宋体"/>
                <w:color w:val="000000"/>
                <w:sz w:val="24"/>
              </w:rPr>
            </w:pPr>
            <w:r>
              <w:rPr>
                <w:rFonts w:hint="eastAsia" w:ascii="宋体" w:hAnsi="宋体" w:cs="宋体"/>
                <w:color w:val="000000"/>
                <w:sz w:val="24"/>
              </w:rPr>
              <w:t>（3）支持二维码扫描，查看报告。</w:t>
            </w:r>
          </w:p>
          <w:p w14:paraId="7206BBFB">
            <w:pPr>
              <w:spacing w:line="288" w:lineRule="auto"/>
              <w:textAlignment w:val="center"/>
              <w:rPr>
                <w:rFonts w:hint="eastAsia" w:ascii="宋体" w:hAnsi="宋体" w:cs="宋体"/>
                <w:color w:val="000000"/>
                <w:sz w:val="24"/>
              </w:rPr>
            </w:pPr>
            <w:r>
              <w:rPr>
                <w:rFonts w:hint="eastAsia" w:ascii="宋体" w:hAnsi="宋体" w:cs="宋体"/>
                <w:color w:val="000000"/>
                <w:sz w:val="24"/>
              </w:rPr>
              <w:t xml:space="preserve">7、系统设置 </w:t>
            </w:r>
          </w:p>
          <w:p w14:paraId="5EBE3CC8">
            <w:pPr>
              <w:spacing w:line="288" w:lineRule="auto"/>
              <w:textAlignment w:val="center"/>
              <w:rPr>
                <w:rFonts w:hint="eastAsia" w:ascii="宋体" w:hAnsi="宋体" w:cs="宋体"/>
                <w:color w:val="000000"/>
                <w:sz w:val="24"/>
              </w:rPr>
            </w:pPr>
            <w:r>
              <w:rPr>
                <w:rFonts w:hint="eastAsia" w:ascii="宋体" w:hAnsi="宋体" w:cs="宋体"/>
                <w:color w:val="000000"/>
                <w:sz w:val="24"/>
              </w:rPr>
              <w:t>（1）支持托管关系配置。</w:t>
            </w:r>
          </w:p>
          <w:p w14:paraId="0B3B3A78">
            <w:pPr>
              <w:spacing w:line="288" w:lineRule="auto"/>
              <w:textAlignment w:val="center"/>
              <w:rPr>
                <w:rFonts w:hint="eastAsia" w:ascii="宋体" w:hAnsi="宋体" w:cs="宋体"/>
                <w:color w:val="000000"/>
                <w:sz w:val="24"/>
              </w:rPr>
            </w:pPr>
            <w:r>
              <w:rPr>
                <w:rFonts w:hint="eastAsia" w:ascii="宋体" w:hAnsi="宋体" w:cs="宋体"/>
                <w:color w:val="000000"/>
                <w:sz w:val="24"/>
              </w:rPr>
              <w:t>（2）支持设备管理，维护设备所在医院、科室，设备SN号，设备的停用、启用。</w:t>
            </w:r>
          </w:p>
          <w:p w14:paraId="1FDE33B7">
            <w:pPr>
              <w:spacing w:line="288" w:lineRule="auto"/>
              <w:textAlignment w:val="center"/>
              <w:rPr>
                <w:rFonts w:hint="eastAsia" w:ascii="宋体" w:hAnsi="宋体" w:cs="宋体"/>
                <w:color w:val="000000"/>
                <w:sz w:val="24"/>
              </w:rPr>
            </w:pPr>
            <w:r>
              <w:rPr>
                <w:rFonts w:hint="eastAsia" w:ascii="宋体" w:hAnsi="宋体" w:cs="宋体"/>
                <w:color w:val="000000"/>
                <w:sz w:val="24"/>
              </w:rPr>
              <w:t>（3）支持查看系统日志，能记录操作时间，操作人，执行方法，操作IP，请求类型等信息。</w:t>
            </w:r>
          </w:p>
          <w:p w14:paraId="5541B407">
            <w:pPr>
              <w:spacing w:line="288" w:lineRule="auto"/>
              <w:textAlignment w:val="center"/>
              <w:rPr>
                <w:rFonts w:hint="eastAsia" w:ascii="宋体" w:hAnsi="宋体" w:cs="宋体"/>
                <w:color w:val="000000"/>
                <w:sz w:val="24"/>
              </w:rPr>
            </w:pP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4AA60">
            <w:pPr>
              <w:spacing w:line="288" w:lineRule="auto"/>
              <w:textAlignment w:val="center"/>
              <w:rPr>
                <w:rFonts w:hint="eastAsia" w:ascii="宋体" w:hAnsi="宋体" w:cs="宋体"/>
                <w:color w:val="000000"/>
                <w:sz w:val="24"/>
              </w:rPr>
            </w:pPr>
            <w:r>
              <w:rPr>
                <w:rFonts w:hint="eastAsia" w:ascii="宋体" w:hAnsi="宋体" w:cs="宋体"/>
                <w:color w:val="000000"/>
                <w:sz w:val="24"/>
              </w:rPr>
              <w:t>1</w:t>
            </w:r>
          </w:p>
        </w:tc>
      </w:tr>
      <w:tr w14:paraId="28B5E16A">
        <w:tblPrEx>
          <w:tblCellMar>
            <w:top w:w="0" w:type="dxa"/>
            <w:left w:w="108" w:type="dxa"/>
            <w:bottom w:w="0" w:type="dxa"/>
            <w:right w:w="108" w:type="dxa"/>
          </w:tblCellMar>
        </w:tblPrEx>
        <w:trPr>
          <w:trHeight w:val="841" w:hRule="atLeast"/>
          <w:jc w:val="center"/>
        </w:trPr>
        <w:tc>
          <w:tcPr>
            <w:tcW w:w="96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619D022">
            <w:pPr>
              <w:spacing w:line="288" w:lineRule="auto"/>
              <w:textAlignment w:val="center"/>
              <w:rPr>
                <w:rFonts w:hint="eastAsia" w:ascii="宋体" w:hAnsi="宋体" w:cs="宋体"/>
                <w:color w:val="000000"/>
                <w:sz w:val="24"/>
              </w:rPr>
            </w:pPr>
            <w:r>
              <w:rPr>
                <w:rFonts w:hint="eastAsia" w:ascii="宋体" w:hAnsi="宋体" w:cs="宋体"/>
                <w:color w:val="000000"/>
                <w:sz w:val="24"/>
              </w:rPr>
              <w:t>二、区级医院区域影像中心建设</w:t>
            </w:r>
          </w:p>
        </w:tc>
      </w:tr>
      <w:tr w14:paraId="7EC5D2C5">
        <w:tblPrEx>
          <w:tblCellMar>
            <w:top w:w="0" w:type="dxa"/>
            <w:left w:w="108" w:type="dxa"/>
            <w:bottom w:w="0" w:type="dxa"/>
            <w:right w:w="108" w:type="dxa"/>
          </w:tblCellMar>
        </w:tblPrEx>
        <w:trPr>
          <w:trHeight w:val="557"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BD501">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1</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264B7D">
            <w:pPr>
              <w:spacing w:line="288" w:lineRule="auto"/>
              <w:textAlignment w:val="center"/>
              <w:rPr>
                <w:rFonts w:hint="eastAsia" w:ascii="宋体" w:hAnsi="宋体" w:cs="宋体"/>
                <w:color w:val="000000"/>
                <w:sz w:val="24"/>
                <w:lang w:bidi="ar"/>
              </w:rPr>
            </w:pPr>
            <w:r>
              <w:rPr>
                <w:rFonts w:hint="eastAsia" w:ascii="宋体" w:hAnsi="宋体" w:cs="宋体"/>
                <w:color w:val="000000"/>
                <w:sz w:val="24"/>
              </w:rPr>
              <w:t>远程影像专家工作站</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3343F">
            <w:pPr>
              <w:pStyle w:val="11"/>
              <w:spacing w:line="288" w:lineRule="auto"/>
              <w:ind w:firstLine="0" w:firstLineChars="0"/>
              <w:rPr>
                <w:rFonts w:hint="eastAsia" w:ascii="宋体" w:hAnsi="宋体" w:cs="宋体"/>
                <w:color w:val="000000"/>
              </w:rPr>
            </w:pPr>
            <w:r>
              <w:rPr>
                <w:rFonts w:hint="eastAsia" w:ascii="宋体" w:hAnsi="宋体" w:cs="宋体"/>
                <w:color w:val="000000"/>
              </w:rPr>
              <w:t>用于专家影像科室，实现远程影像报告、审核等操作。具有语音提醒功能，当有新的影响申请时，能够自动语音提醒；支持影像分析功能，支持2D、3D、MPR、Endo等多种浏览模式，对</w:t>
            </w:r>
            <w:r>
              <w:rPr>
                <w:rFonts w:hint="eastAsia" w:ascii="宋体" w:hAnsi="宋体" w:cs="宋体"/>
                <w:color w:val="000000"/>
                <w:lang w:bidi="ar"/>
              </w:rPr>
              <w:t>DICOM</w:t>
            </w:r>
            <w:r>
              <w:rPr>
                <w:rFonts w:hint="eastAsia" w:ascii="宋体" w:hAnsi="宋体" w:cs="宋体"/>
                <w:color w:val="000000"/>
              </w:rPr>
              <w:t>影像进行专业分析；支持视频咨询功能，实现与基层医生的视音频交流；支持编辑影像报告，支持模板选择和自定义；支持对本人业务量数据的统计和导出。包括工作站主机、显示器、高清摄像头、麦克音响一体机等。</w:t>
            </w:r>
            <w:r>
              <w:rPr>
                <w:rFonts w:hint="eastAsia" w:ascii="宋体" w:hAnsi="宋体" w:cs="宋体"/>
                <w:color w:val="000000"/>
              </w:rPr>
              <w:br w:type="textWrapping"/>
            </w:r>
            <w:r>
              <w:rPr>
                <w:rFonts w:hint="eastAsia" w:ascii="宋体" w:hAnsi="宋体" w:cs="宋体"/>
                <w:color w:val="000000"/>
              </w:rPr>
              <w:t>1、主机配置不低于：</w:t>
            </w:r>
          </w:p>
          <w:p w14:paraId="5C585A03">
            <w:pPr>
              <w:pStyle w:val="11"/>
              <w:spacing w:line="288" w:lineRule="auto"/>
              <w:ind w:firstLine="0" w:firstLineChars="0"/>
              <w:rPr>
                <w:rFonts w:hint="eastAsia" w:ascii="宋体" w:hAnsi="宋体" w:cs="宋体"/>
                <w:color w:val="000000"/>
              </w:rPr>
            </w:pPr>
            <w:bookmarkStart w:id="13" w:name="OLE_LINK4"/>
            <w:bookmarkStart w:id="14" w:name="OLE_LINK5"/>
            <w:r>
              <w:rPr>
                <w:rFonts w:hint="eastAsia" w:ascii="宋体" w:hAnsi="宋体" w:cs="宋体"/>
                <w:color w:val="000000"/>
              </w:rPr>
              <w:t>处理器/≥16G DDR4/≥512G SSD/≥24寸液晶显示器/双路视频输出/</w:t>
            </w:r>
            <w:bookmarkStart w:id="15" w:name="OLE_LINK3"/>
            <w:r>
              <w:rPr>
                <w:rFonts w:hint="eastAsia" w:ascii="宋体" w:hAnsi="宋体" w:cs="宋体"/>
                <w:color w:val="000000"/>
              </w:rPr>
              <w:t>WIN10专业版OEM授权</w:t>
            </w:r>
            <w:bookmarkEnd w:id="15"/>
          </w:p>
          <w:bookmarkEnd w:id="13"/>
          <w:bookmarkEnd w:id="14"/>
          <w:p w14:paraId="09246D46">
            <w:pPr>
              <w:pStyle w:val="11"/>
              <w:spacing w:line="288" w:lineRule="auto"/>
              <w:ind w:firstLine="0" w:firstLineChars="0"/>
              <w:rPr>
                <w:rFonts w:hint="eastAsia" w:ascii="宋体" w:hAnsi="宋体" w:cs="宋体"/>
                <w:color w:val="000000"/>
              </w:rPr>
            </w:pPr>
            <w:r>
              <w:rPr>
                <w:rFonts w:hint="eastAsia" w:ascii="宋体" w:hAnsi="宋体" w:cs="宋体"/>
                <w:color w:val="000000"/>
              </w:rPr>
              <w:t>2、高清会诊摄像机</w:t>
            </w:r>
          </w:p>
          <w:p w14:paraId="55EE930D">
            <w:pPr>
              <w:pStyle w:val="11"/>
              <w:spacing w:line="288" w:lineRule="auto"/>
              <w:ind w:firstLine="0" w:firstLineChars="0"/>
              <w:rPr>
                <w:rFonts w:hint="eastAsia" w:ascii="宋体" w:hAnsi="宋体" w:cs="宋体"/>
                <w:color w:val="000000"/>
              </w:rPr>
            </w:pPr>
            <w:r>
              <w:rPr>
                <w:rFonts w:hint="eastAsia" w:ascii="宋体" w:hAnsi="宋体" w:cs="宋体"/>
                <w:color w:val="000000"/>
              </w:rPr>
              <w:t>1)USB摄像机</w:t>
            </w:r>
          </w:p>
          <w:p w14:paraId="18FA3B7B">
            <w:pPr>
              <w:pStyle w:val="11"/>
              <w:spacing w:line="288" w:lineRule="auto"/>
              <w:ind w:firstLine="0" w:firstLineChars="0"/>
              <w:rPr>
                <w:rFonts w:hint="eastAsia" w:ascii="宋体" w:hAnsi="宋体" w:cs="宋体"/>
                <w:color w:val="000000"/>
              </w:rPr>
            </w:pPr>
            <w:r>
              <w:rPr>
                <w:rFonts w:hint="eastAsia" w:ascii="宋体" w:hAnsi="宋体" w:cs="宋体"/>
                <w:color w:val="000000"/>
              </w:rPr>
              <w:t>2)水平视角80度</w:t>
            </w:r>
          </w:p>
          <w:p w14:paraId="5CE7C875">
            <w:pPr>
              <w:pStyle w:val="11"/>
              <w:spacing w:line="288" w:lineRule="auto"/>
              <w:ind w:firstLine="0" w:firstLineChars="0"/>
              <w:rPr>
                <w:rFonts w:hint="eastAsia" w:ascii="宋体" w:hAnsi="宋体" w:cs="宋体"/>
                <w:color w:val="000000"/>
              </w:rPr>
            </w:pPr>
            <w:r>
              <w:rPr>
                <w:rFonts w:hint="eastAsia" w:ascii="宋体" w:hAnsi="宋体" w:cs="宋体"/>
                <w:color w:val="000000"/>
              </w:rPr>
              <w:t>3)视频压缩格式：MJPEG、YUV、H.264、NV12</w:t>
            </w:r>
          </w:p>
          <w:p w14:paraId="6AAF2BF5">
            <w:pPr>
              <w:pStyle w:val="11"/>
              <w:spacing w:line="288" w:lineRule="auto"/>
              <w:ind w:firstLine="0" w:firstLineChars="0"/>
              <w:rPr>
                <w:rFonts w:hint="eastAsia" w:ascii="宋体" w:hAnsi="宋体" w:cs="宋体"/>
                <w:color w:val="000000"/>
              </w:rPr>
            </w:pPr>
            <w:r>
              <w:rPr>
                <w:rFonts w:hint="eastAsia" w:ascii="宋体" w:hAnsi="宋体" w:cs="宋体"/>
                <w:color w:val="000000"/>
              </w:rPr>
              <w:t>4)视频信号格式：最高1920*1080p/30Hz</w:t>
            </w:r>
          </w:p>
          <w:p w14:paraId="17227D50">
            <w:pPr>
              <w:pStyle w:val="11"/>
              <w:spacing w:line="288" w:lineRule="auto"/>
              <w:ind w:firstLine="0" w:firstLineChars="0"/>
              <w:rPr>
                <w:rFonts w:hint="eastAsia" w:ascii="宋体" w:hAnsi="宋体" w:cs="宋体"/>
                <w:color w:val="000000"/>
              </w:rPr>
            </w:pPr>
            <w:r>
              <w:rPr>
                <w:rFonts w:hint="eastAsia" w:ascii="宋体" w:hAnsi="宋体" w:cs="宋体"/>
                <w:color w:val="000000"/>
              </w:rPr>
              <w:t>3、麦克音箱一体机</w:t>
            </w:r>
          </w:p>
          <w:p w14:paraId="32E43D4F">
            <w:pPr>
              <w:pStyle w:val="11"/>
              <w:spacing w:line="288" w:lineRule="auto"/>
              <w:ind w:firstLine="0" w:firstLineChars="0"/>
              <w:rPr>
                <w:rFonts w:hint="eastAsia" w:ascii="宋体" w:hAnsi="宋体" w:cs="宋体"/>
                <w:color w:val="000000"/>
              </w:rPr>
            </w:pPr>
            <w:r>
              <w:rPr>
                <w:rFonts w:hint="eastAsia" w:ascii="宋体" w:hAnsi="宋体" w:cs="宋体"/>
                <w:color w:val="000000"/>
              </w:rPr>
              <w:t>1)麦克风输出灵敏度：-35dB</w:t>
            </w:r>
          </w:p>
          <w:p w14:paraId="064A08A7">
            <w:pPr>
              <w:pStyle w:val="11"/>
              <w:spacing w:line="288" w:lineRule="auto"/>
              <w:ind w:firstLine="0" w:firstLineChars="0"/>
              <w:rPr>
                <w:rFonts w:hint="eastAsia" w:ascii="宋体" w:hAnsi="宋体" w:cs="宋体"/>
                <w:color w:val="000000"/>
              </w:rPr>
            </w:pPr>
            <w:r>
              <w:rPr>
                <w:rFonts w:hint="eastAsia" w:ascii="宋体" w:hAnsi="宋体" w:cs="宋体"/>
                <w:color w:val="000000"/>
              </w:rPr>
              <w:t>2)麦克风频响：20Hz-20KHz</w:t>
            </w:r>
          </w:p>
          <w:p w14:paraId="5A9933BB">
            <w:pPr>
              <w:pStyle w:val="11"/>
              <w:spacing w:line="288" w:lineRule="auto"/>
              <w:ind w:firstLine="0" w:firstLineChars="0"/>
              <w:rPr>
                <w:rFonts w:hint="eastAsia" w:ascii="宋体" w:hAnsi="宋体" w:cs="宋体"/>
                <w:color w:val="000000"/>
              </w:rPr>
            </w:pPr>
            <w:r>
              <w:rPr>
                <w:rFonts w:hint="eastAsia" w:ascii="宋体" w:hAnsi="宋体" w:cs="宋体"/>
                <w:color w:val="000000"/>
              </w:rPr>
              <w:t>3)输入电压：1V</w:t>
            </w:r>
          </w:p>
          <w:p w14:paraId="48DAB061">
            <w:pPr>
              <w:pStyle w:val="11"/>
              <w:spacing w:line="288" w:lineRule="auto"/>
              <w:ind w:firstLine="0" w:firstLineChars="0"/>
              <w:rPr>
                <w:rFonts w:hint="eastAsia" w:ascii="宋体" w:hAnsi="宋体" w:cs="宋体"/>
                <w:color w:val="000000"/>
              </w:rPr>
            </w:pPr>
            <w:r>
              <w:rPr>
                <w:rFonts w:hint="eastAsia" w:ascii="宋体" w:hAnsi="宋体" w:cs="宋体"/>
                <w:color w:val="000000"/>
              </w:rPr>
              <w:t>4)录音：立体声双通道24bits/9KHz</w:t>
            </w:r>
          </w:p>
          <w:p w14:paraId="597435FF">
            <w:pPr>
              <w:pStyle w:val="11"/>
              <w:spacing w:line="288" w:lineRule="auto"/>
              <w:ind w:firstLine="0" w:firstLineChars="0"/>
              <w:rPr>
                <w:rFonts w:hint="eastAsia" w:ascii="宋体" w:hAnsi="宋体" w:cs="宋体"/>
                <w:color w:val="000000"/>
              </w:rPr>
            </w:pPr>
            <w:r>
              <w:rPr>
                <w:rFonts w:hint="eastAsia" w:ascii="宋体" w:hAnsi="宋体" w:cs="宋体"/>
                <w:color w:val="000000"/>
              </w:rPr>
              <w:t>5)播放：高保真24bits/96KHz</w:t>
            </w:r>
          </w:p>
          <w:p w14:paraId="64320C9B">
            <w:pPr>
              <w:pStyle w:val="11"/>
              <w:spacing w:line="288" w:lineRule="auto"/>
              <w:ind w:firstLine="0" w:firstLineChars="0"/>
              <w:rPr>
                <w:rFonts w:hint="eastAsia" w:ascii="宋体" w:hAnsi="宋体" w:cs="宋体"/>
                <w:color w:val="000000"/>
              </w:rPr>
            </w:pPr>
            <w:r>
              <w:rPr>
                <w:rFonts w:hint="eastAsia" w:ascii="宋体" w:hAnsi="宋体" w:cs="宋体"/>
                <w:color w:val="000000"/>
              </w:rPr>
              <w:t>6)指向性：全指向</w:t>
            </w:r>
            <w:r>
              <w:rPr>
                <w:rFonts w:hint="eastAsia" w:ascii="宋体" w:hAnsi="宋体" w:cs="宋体"/>
                <w:color w:val="000000"/>
              </w:rPr>
              <w:br w:type="textWrapping"/>
            </w:r>
            <w:r>
              <w:rPr>
                <w:rFonts w:hint="eastAsia" w:ascii="宋体" w:hAnsi="宋体" w:cs="宋体"/>
                <w:color w:val="000000"/>
              </w:rPr>
              <w:t>4、医用2M灰阶竖屏:</w:t>
            </w:r>
            <w:r>
              <w:rPr>
                <w:rFonts w:hint="eastAsia" w:ascii="宋体" w:hAnsi="宋体" w:cs="宋体"/>
                <w:color w:val="000000"/>
              </w:rPr>
              <w:br w:type="textWrapping"/>
            </w:r>
            <w:r>
              <w:rPr>
                <w:rFonts w:hint="eastAsia" w:ascii="宋体" w:hAnsi="宋体" w:cs="宋体"/>
                <w:color w:val="000000"/>
              </w:rPr>
              <w:t>1)品牌：国产品牌，产品型号为真实量产产品，可通过官网、产品彩页等多个渠道提供查询。</w:t>
            </w:r>
            <w:r>
              <w:rPr>
                <w:rFonts w:hint="eastAsia" w:ascii="宋体" w:hAnsi="宋体" w:cs="宋体"/>
                <w:color w:val="000000"/>
              </w:rPr>
              <w:br w:type="textWrapping"/>
            </w:r>
            <w:r>
              <w:rPr>
                <w:rFonts w:hint="eastAsia" w:ascii="宋体" w:hAnsi="宋体" w:cs="宋体"/>
                <w:color w:val="000000"/>
              </w:rPr>
              <w:t>2)屏幕尺寸：≥20.1英寸</w:t>
            </w:r>
            <w:r>
              <w:rPr>
                <w:rFonts w:hint="eastAsia" w:ascii="宋体" w:hAnsi="宋体" w:cs="宋体"/>
                <w:color w:val="000000"/>
              </w:rPr>
              <w:br w:type="textWrapping"/>
            </w:r>
            <w:r>
              <w:rPr>
                <w:rFonts w:hint="eastAsia" w:ascii="宋体" w:hAnsi="宋体" w:cs="宋体"/>
                <w:color w:val="000000"/>
              </w:rPr>
              <w:t>3)屏幕分辨率：分辨率：≥1600×1200（横屏）/≥1200×1600（竖屏），可以横竖屏转换</w:t>
            </w:r>
            <w:r>
              <w:rPr>
                <w:rFonts w:hint="eastAsia" w:ascii="宋体" w:hAnsi="宋体" w:cs="宋体"/>
                <w:color w:val="000000"/>
              </w:rPr>
              <w:br w:type="textWrapping"/>
            </w:r>
            <w:r>
              <w:rPr>
                <w:rFonts w:hint="eastAsia" w:ascii="宋体" w:hAnsi="宋体" w:cs="宋体"/>
                <w:color w:val="000000"/>
              </w:rPr>
              <w:t>4)屏幕类型：TFT AMLCD IPS</w:t>
            </w:r>
            <w:r>
              <w:rPr>
                <w:rFonts w:hint="eastAsia" w:ascii="宋体" w:hAnsi="宋体" w:cs="宋体"/>
                <w:color w:val="000000"/>
              </w:rPr>
              <w:br w:type="textWrapping"/>
            </w:r>
            <w:r>
              <w:rPr>
                <w:rFonts w:hint="eastAsia" w:ascii="宋体" w:hAnsi="宋体" w:cs="宋体"/>
                <w:color w:val="000000"/>
              </w:rPr>
              <w:t>5)最大亮度：≥1000cd/m2</w:t>
            </w:r>
            <w:r>
              <w:rPr>
                <w:rFonts w:hint="eastAsia" w:ascii="宋体" w:hAnsi="宋体" w:cs="宋体"/>
                <w:color w:val="000000"/>
              </w:rPr>
              <w:br w:type="textWrapping"/>
            </w:r>
            <w:r>
              <w:rPr>
                <w:rFonts w:hint="eastAsia" w:ascii="宋体" w:hAnsi="宋体" w:cs="宋体"/>
                <w:color w:val="000000"/>
              </w:rPr>
              <w:t>6)对比度：≥1000:1</w:t>
            </w:r>
            <w:r>
              <w:rPr>
                <w:rFonts w:hint="eastAsia" w:ascii="宋体" w:hAnsi="宋体" w:cs="宋体"/>
                <w:color w:val="000000"/>
              </w:rPr>
              <w:br w:type="textWrapping"/>
            </w:r>
            <w:r>
              <w:rPr>
                <w:rFonts w:hint="eastAsia" w:ascii="宋体" w:hAnsi="宋体" w:cs="宋体"/>
                <w:color w:val="000000"/>
              </w:rPr>
              <w:t>7)显示灰阶：≥8bit (LUT： 灰阶≥16Bit，并提供软件著作权证明)</w:t>
            </w:r>
            <w:r>
              <w:rPr>
                <w:rFonts w:hint="eastAsia" w:ascii="宋体" w:hAnsi="宋体" w:cs="宋体"/>
                <w:color w:val="000000"/>
              </w:rPr>
              <w:br w:type="textWrapping"/>
            </w:r>
            <w:r>
              <w:rPr>
                <w:rFonts w:hint="eastAsia" w:ascii="宋体" w:hAnsi="宋体" w:cs="宋体"/>
                <w:color w:val="000000"/>
              </w:rPr>
              <w:t>8)视角：≥170/170</w:t>
            </w:r>
            <w:r>
              <w:rPr>
                <w:rFonts w:hint="eastAsia" w:ascii="宋体" w:hAnsi="宋体" w:cs="宋体"/>
                <w:color w:val="000000"/>
              </w:rPr>
              <w:br w:type="textWrapping"/>
            </w:r>
            <w:r>
              <w:rPr>
                <w:rFonts w:hint="eastAsia" w:ascii="宋体" w:hAnsi="宋体" w:cs="宋体"/>
                <w:color w:val="000000"/>
              </w:rPr>
              <w:t>9)输入接口：DVI+DP+VGA</w:t>
            </w:r>
          </w:p>
          <w:p w14:paraId="0265AB50">
            <w:pPr>
              <w:pStyle w:val="11"/>
              <w:spacing w:line="288" w:lineRule="auto"/>
              <w:ind w:firstLine="0" w:firstLineChars="0"/>
              <w:rPr>
                <w:rFonts w:hint="eastAsia" w:ascii="宋体" w:hAnsi="宋体" w:cs="宋体"/>
                <w:color w:val="000000"/>
              </w:rPr>
            </w:pPr>
            <w:r>
              <w:rPr>
                <w:rFonts w:hint="eastAsia" w:ascii="宋体" w:hAnsi="宋体" w:cs="宋体"/>
                <w:color w:val="000000"/>
              </w:rPr>
              <w:t>5、软件功能</w:t>
            </w:r>
          </w:p>
          <w:p w14:paraId="18AEB72F">
            <w:pPr>
              <w:pStyle w:val="11"/>
              <w:spacing w:line="288" w:lineRule="auto"/>
              <w:ind w:firstLine="0" w:firstLineChars="0"/>
              <w:rPr>
                <w:rFonts w:hint="eastAsia" w:ascii="宋体" w:hAnsi="宋体" w:cs="宋体"/>
                <w:color w:val="000000"/>
              </w:rPr>
            </w:pPr>
            <w:r>
              <w:rPr>
                <w:rFonts w:hint="eastAsia" w:ascii="宋体" w:hAnsi="宋体" w:cs="宋体"/>
                <w:color w:val="000000"/>
              </w:rPr>
              <w:t>1)用于专家影像科室，实现远程影像报告、审核等操作。具有语音提醒功能，当有新的影像申请时，能够自动语音提醒；支持影像分析功能，支持2D、3D、MPR、Endo等多种浏览模式，对DICOM影像进行专业分析；支持视频咨询功能，实现与基层医生的音视频交流；支持编辑影像报告，支持模板选择和自定义；支持对本人业务量数据的统计和导出。</w:t>
            </w:r>
          </w:p>
          <w:p w14:paraId="7F27277D">
            <w:pPr>
              <w:pStyle w:val="11"/>
              <w:spacing w:line="288" w:lineRule="auto"/>
              <w:ind w:firstLine="0" w:firstLineChars="0"/>
              <w:rPr>
                <w:rFonts w:hint="eastAsia" w:ascii="宋体" w:hAnsi="宋体" w:cs="宋体"/>
                <w:color w:val="000000"/>
              </w:rPr>
            </w:pPr>
            <w:r>
              <w:rPr>
                <w:rFonts w:hint="eastAsia" w:ascii="宋体" w:hAnsi="宋体" w:cs="宋体"/>
                <w:color w:val="000000"/>
              </w:rPr>
              <w:t>▲2)提供相关软件著作权证书复印件加盖公章。</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F5B80">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2</w:t>
            </w:r>
          </w:p>
        </w:tc>
      </w:tr>
      <w:tr w14:paraId="1A6CE6E8">
        <w:tblPrEx>
          <w:tblCellMar>
            <w:top w:w="0" w:type="dxa"/>
            <w:left w:w="108" w:type="dxa"/>
            <w:bottom w:w="0" w:type="dxa"/>
            <w:right w:w="108" w:type="dxa"/>
          </w:tblCellMar>
        </w:tblPrEx>
        <w:trPr>
          <w:trHeight w:val="1767"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5AA11">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2</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A96CF9">
            <w:pPr>
              <w:spacing w:line="288" w:lineRule="auto"/>
              <w:textAlignment w:val="center"/>
              <w:rPr>
                <w:rFonts w:hint="eastAsia" w:ascii="宋体" w:hAnsi="宋体" w:cs="宋体"/>
                <w:color w:val="000000"/>
                <w:sz w:val="24"/>
                <w:lang w:bidi="ar"/>
              </w:rPr>
            </w:pPr>
            <w:r>
              <w:rPr>
                <w:rFonts w:hint="eastAsia" w:ascii="宋体" w:hAnsi="宋体" w:cs="宋体"/>
                <w:color w:val="000000"/>
                <w:sz w:val="24"/>
              </w:rPr>
              <w:t>影像诊断显示屏</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A25EA">
            <w:pPr>
              <w:pStyle w:val="11"/>
              <w:spacing w:line="288" w:lineRule="auto"/>
              <w:ind w:firstLine="0" w:firstLineChars="0"/>
              <w:rPr>
                <w:rFonts w:hint="eastAsia" w:ascii="宋体" w:hAnsi="宋体" w:cs="宋体"/>
              </w:rPr>
            </w:pPr>
            <w:r>
              <w:rPr>
                <w:rFonts w:hint="eastAsia" w:ascii="宋体" w:hAnsi="宋体" w:cs="宋体"/>
                <w:color w:val="000000"/>
              </w:rPr>
              <w:t>1)尺寸:≥65英寸</w:t>
            </w:r>
            <w:r>
              <w:rPr>
                <w:rFonts w:hint="eastAsia" w:ascii="宋体" w:hAnsi="宋体" w:cs="宋体"/>
                <w:color w:val="000000"/>
              </w:rPr>
              <w:br w:type="textWrapping"/>
            </w:r>
            <w:r>
              <w:rPr>
                <w:rFonts w:hint="eastAsia" w:ascii="宋体" w:hAnsi="宋体" w:cs="宋体"/>
                <w:color w:val="000000"/>
              </w:rPr>
              <w:t>2)清晰度:≥2160p</w:t>
            </w:r>
            <w:r>
              <w:rPr>
                <w:rFonts w:hint="eastAsia" w:ascii="宋体" w:hAnsi="宋体" w:cs="宋体"/>
                <w:color w:val="000000"/>
              </w:rPr>
              <w:br w:type="textWrapping"/>
            </w:r>
            <w:r>
              <w:rPr>
                <w:rFonts w:hint="eastAsia" w:ascii="宋体" w:hAnsi="宋体" w:cs="宋体"/>
                <w:color w:val="000000"/>
              </w:rPr>
              <w:t>3)分辨率:≥9840*2160</w:t>
            </w:r>
            <w:r>
              <w:rPr>
                <w:rFonts w:hint="eastAsia" w:ascii="宋体" w:hAnsi="宋体" w:cs="宋体"/>
                <w:color w:val="000000"/>
              </w:rPr>
              <w:br w:type="textWrapping"/>
            </w:r>
            <w:r>
              <w:rPr>
                <w:rFonts w:hint="eastAsia" w:ascii="宋体" w:hAnsi="宋体" w:cs="宋体"/>
                <w:color w:val="000000"/>
              </w:rPr>
              <w:t>4)背光灯类型:Led发光二极管</w:t>
            </w:r>
            <w:r>
              <w:rPr>
                <w:rFonts w:hint="eastAsia" w:ascii="宋体" w:hAnsi="宋体" w:cs="宋体"/>
                <w:color w:val="000000"/>
              </w:rPr>
              <w:br w:type="textWrapping"/>
            </w:r>
            <w:r>
              <w:rPr>
                <w:rFonts w:hint="eastAsia" w:ascii="宋体" w:hAnsi="宋体" w:cs="宋体"/>
                <w:color w:val="000000"/>
              </w:rPr>
              <w:t>5)HDMI接口:≥2个HDMI接口</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6FD09">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2</w:t>
            </w:r>
          </w:p>
        </w:tc>
      </w:tr>
      <w:tr w14:paraId="20030F20">
        <w:tblPrEx>
          <w:tblCellMar>
            <w:top w:w="0" w:type="dxa"/>
            <w:left w:w="108" w:type="dxa"/>
            <w:bottom w:w="0" w:type="dxa"/>
            <w:right w:w="108" w:type="dxa"/>
          </w:tblCellMar>
        </w:tblPrEx>
        <w:trPr>
          <w:trHeight w:val="5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B7F7D">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3</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64B6CA">
            <w:pPr>
              <w:spacing w:line="288" w:lineRule="auto"/>
              <w:textAlignment w:val="center"/>
              <w:rPr>
                <w:rFonts w:hint="eastAsia" w:ascii="宋体" w:hAnsi="宋体" w:cs="宋体"/>
                <w:color w:val="000000"/>
                <w:sz w:val="24"/>
                <w:lang w:bidi="ar"/>
              </w:rPr>
            </w:pPr>
            <w:r>
              <w:rPr>
                <w:rFonts w:hint="eastAsia" w:ascii="宋体" w:hAnsi="宋体" w:cs="宋体"/>
                <w:color w:val="000000"/>
                <w:sz w:val="24"/>
              </w:rPr>
              <w:t>影像采集前置软件</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BE1B3">
            <w:pPr>
              <w:spacing w:line="288" w:lineRule="auto"/>
              <w:textAlignment w:val="center"/>
              <w:rPr>
                <w:rFonts w:hint="eastAsia" w:ascii="宋体" w:hAnsi="宋体" w:cs="宋体"/>
                <w:color w:val="000000"/>
                <w:sz w:val="24"/>
              </w:rPr>
            </w:pPr>
            <w:r>
              <w:rPr>
                <w:rFonts w:hint="eastAsia" w:ascii="宋体" w:hAnsi="宋体" w:cs="宋体"/>
                <w:color w:val="000000"/>
                <w:sz w:val="24"/>
              </w:rPr>
              <w:t>用于医院影像检查科室，实现医院影像文件的自动采集、上传；完成与医院现有影像设备、工作站或PACS系统的对接工作，实现影像文件的采集、上传。</w:t>
            </w:r>
          </w:p>
          <w:p w14:paraId="4C588D2A">
            <w:pPr>
              <w:spacing w:line="288" w:lineRule="auto"/>
              <w:textAlignment w:val="center"/>
              <w:rPr>
                <w:rFonts w:hint="eastAsia" w:ascii="宋体" w:hAnsi="宋体" w:cs="宋体"/>
                <w:color w:val="000000"/>
                <w:sz w:val="24"/>
              </w:rPr>
            </w:pPr>
            <w:r>
              <w:rPr>
                <w:rFonts w:hint="eastAsia" w:ascii="宋体" w:hAnsi="宋体" w:cs="宋体"/>
                <w:color w:val="000000"/>
                <w:sz w:val="24"/>
              </w:rPr>
              <w:t>（1）开机自动运行，支持对影像文件自动接收、自动发送和电子病历对接等服务设置。</w:t>
            </w:r>
          </w:p>
          <w:p w14:paraId="7307F3F3">
            <w:pPr>
              <w:spacing w:line="288" w:lineRule="auto"/>
              <w:textAlignment w:val="center"/>
              <w:rPr>
                <w:rFonts w:hint="eastAsia" w:ascii="宋体" w:hAnsi="宋体" w:cs="宋体"/>
                <w:color w:val="000000"/>
                <w:sz w:val="24"/>
              </w:rPr>
            </w:pPr>
            <w:r>
              <w:rPr>
                <w:rFonts w:hint="eastAsia" w:ascii="宋体" w:hAnsi="宋体" w:cs="宋体"/>
                <w:color w:val="000000"/>
                <w:sz w:val="24"/>
              </w:rPr>
              <w:t>（2）支持从标准DICOM3.0接口的影像设备或PACS系统获取患者的影像资料，并进行存储、再现以及相应的处理。</w:t>
            </w:r>
          </w:p>
          <w:p w14:paraId="4278B958">
            <w:pPr>
              <w:spacing w:line="288" w:lineRule="auto"/>
              <w:textAlignment w:val="center"/>
              <w:rPr>
                <w:rFonts w:hint="eastAsia" w:ascii="宋体" w:hAnsi="宋体" w:cs="宋体"/>
                <w:color w:val="000000"/>
                <w:sz w:val="24"/>
              </w:rPr>
            </w:pPr>
            <w:r>
              <w:rPr>
                <w:rFonts w:hint="eastAsia" w:ascii="宋体" w:hAnsi="宋体" w:cs="宋体"/>
                <w:color w:val="000000"/>
                <w:sz w:val="24"/>
              </w:rPr>
              <w:t>（3）支持DICOM文件解析，自动提取影像文件中的影像ID、患者姓名、性别、年龄、检查号、检查时间等信息。</w:t>
            </w:r>
          </w:p>
          <w:p w14:paraId="039CD396">
            <w:pPr>
              <w:spacing w:line="288" w:lineRule="auto"/>
              <w:textAlignment w:val="center"/>
              <w:rPr>
                <w:rFonts w:hint="eastAsia" w:ascii="宋体" w:hAnsi="宋体" w:cs="宋体"/>
                <w:color w:val="000000"/>
                <w:sz w:val="24"/>
              </w:rPr>
            </w:pPr>
            <w:r>
              <w:rPr>
                <w:rFonts w:hint="eastAsia" w:ascii="宋体" w:hAnsi="宋体" w:cs="宋体"/>
                <w:color w:val="000000"/>
                <w:sz w:val="24"/>
              </w:rPr>
              <w:t>（4）支持手动方式选择、上传影像文件。</w:t>
            </w:r>
          </w:p>
          <w:p w14:paraId="2E49B121">
            <w:pPr>
              <w:spacing w:line="288" w:lineRule="auto"/>
              <w:textAlignment w:val="center"/>
              <w:rPr>
                <w:rFonts w:hint="eastAsia" w:ascii="宋体" w:hAnsi="宋体" w:cs="宋体"/>
                <w:color w:val="000000"/>
                <w:sz w:val="24"/>
              </w:rPr>
            </w:pPr>
            <w:r>
              <w:rPr>
                <w:rFonts w:hint="eastAsia" w:ascii="宋体" w:hAnsi="宋体" w:cs="宋体"/>
                <w:color w:val="000000"/>
                <w:sz w:val="24"/>
              </w:rPr>
              <w:t>▲（5）提供相关软件著作权证书复印件加盖公章。</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92F8C">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1</w:t>
            </w:r>
          </w:p>
        </w:tc>
      </w:tr>
      <w:tr w14:paraId="0D61BFFB">
        <w:tblPrEx>
          <w:tblCellMar>
            <w:top w:w="0" w:type="dxa"/>
            <w:left w:w="108" w:type="dxa"/>
            <w:bottom w:w="0" w:type="dxa"/>
            <w:right w:w="108" w:type="dxa"/>
          </w:tblCellMar>
        </w:tblPrEx>
        <w:trPr>
          <w:trHeight w:val="5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690AD">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4</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1F3304">
            <w:pPr>
              <w:spacing w:line="288" w:lineRule="auto"/>
              <w:textAlignment w:val="center"/>
              <w:rPr>
                <w:rFonts w:hint="eastAsia" w:ascii="宋体" w:hAnsi="宋体" w:cs="宋体"/>
                <w:color w:val="000000"/>
                <w:sz w:val="24"/>
                <w:lang w:bidi="ar"/>
              </w:rPr>
            </w:pPr>
            <w:r>
              <w:rPr>
                <w:rFonts w:hint="eastAsia" w:ascii="宋体" w:hAnsi="宋体" w:cs="宋体"/>
                <w:color w:val="000000"/>
                <w:sz w:val="24"/>
              </w:rPr>
              <w:t>影像采集前置机</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CA7F">
            <w:pPr>
              <w:spacing w:line="288" w:lineRule="auto"/>
              <w:rPr>
                <w:rFonts w:hint="eastAsia" w:ascii="宋体" w:hAnsi="宋体" w:cs="宋体"/>
                <w:sz w:val="24"/>
              </w:rPr>
            </w:pPr>
            <w:r>
              <w:rPr>
                <w:rFonts w:hint="eastAsia" w:ascii="宋体" w:hAnsi="宋体" w:cs="宋体"/>
                <w:color w:val="000000"/>
                <w:sz w:val="24"/>
              </w:rPr>
              <w:t>双核、双网卡、≥16G内存、≥500G硬盘</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A38DD">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1</w:t>
            </w:r>
          </w:p>
        </w:tc>
      </w:tr>
      <w:tr w14:paraId="3FD21CE9">
        <w:tblPrEx>
          <w:tblCellMar>
            <w:top w:w="0" w:type="dxa"/>
            <w:left w:w="108" w:type="dxa"/>
            <w:bottom w:w="0" w:type="dxa"/>
            <w:right w:w="108" w:type="dxa"/>
          </w:tblCellMar>
        </w:tblPrEx>
        <w:trPr>
          <w:trHeight w:val="5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07208">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5</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AED3FF">
            <w:pPr>
              <w:spacing w:line="288" w:lineRule="auto"/>
              <w:textAlignment w:val="center"/>
              <w:rPr>
                <w:rFonts w:hint="eastAsia" w:ascii="宋体" w:hAnsi="宋体" w:cs="宋体"/>
                <w:color w:val="000000"/>
                <w:sz w:val="24"/>
                <w:lang w:bidi="ar"/>
              </w:rPr>
            </w:pPr>
            <w:r>
              <w:rPr>
                <w:rFonts w:hint="eastAsia" w:ascii="宋体" w:hAnsi="宋体" w:cs="宋体"/>
                <w:color w:val="000000"/>
                <w:sz w:val="24"/>
              </w:rPr>
              <w:t>标准化建设</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7134B">
            <w:pPr>
              <w:pStyle w:val="11"/>
              <w:spacing w:line="288" w:lineRule="auto"/>
              <w:ind w:firstLine="0" w:firstLineChars="0"/>
              <w:rPr>
                <w:rFonts w:hint="eastAsia" w:ascii="宋体" w:hAnsi="宋体" w:cs="宋体"/>
              </w:rPr>
            </w:pPr>
            <w:r>
              <w:rPr>
                <w:rFonts w:hint="eastAsia" w:ascii="宋体" w:hAnsi="宋体" w:cs="宋体"/>
                <w:color w:val="000000"/>
              </w:rPr>
              <w:t>实现统一LOGO及宣传设计，标准化配置背景墙LOGO、挂牌、易拉宝等</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0547E">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1</w:t>
            </w:r>
          </w:p>
        </w:tc>
      </w:tr>
      <w:tr w14:paraId="30363C57">
        <w:tblPrEx>
          <w:tblCellMar>
            <w:top w:w="0" w:type="dxa"/>
            <w:left w:w="108" w:type="dxa"/>
            <w:bottom w:w="0" w:type="dxa"/>
            <w:right w:w="108" w:type="dxa"/>
          </w:tblCellMar>
        </w:tblPrEx>
        <w:trPr>
          <w:trHeight w:val="632" w:hRule="atLeast"/>
          <w:jc w:val="center"/>
        </w:trPr>
        <w:tc>
          <w:tcPr>
            <w:tcW w:w="96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D12C65D">
            <w:pPr>
              <w:spacing w:line="288" w:lineRule="auto"/>
              <w:textAlignment w:val="center"/>
              <w:rPr>
                <w:rFonts w:hint="eastAsia" w:ascii="宋体" w:hAnsi="宋体" w:cs="宋体"/>
                <w:color w:val="000000"/>
                <w:sz w:val="24"/>
              </w:rPr>
            </w:pPr>
            <w:r>
              <w:rPr>
                <w:rFonts w:hint="eastAsia" w:ascii="宋体" w:hAnsi="宋体" w:cs="宋体"/>
                <w:color w:val="000000"/>
                <w:sz w:val="24"/>
              </w:rPr>
              <w:t>三、区级医院区域超声中心建设</w:t>
            </w:r>
          </w:p>
        </w:tc>
      </w:tr>
      <w:tr w14:paraId="5F292491">
        <w:tblPrEx>
          <w:tblCellMar>
            <w:top w:w="0" w:type="dxa"/>
            <w:left w:w="108" w:type="dxa"/>
            <w:bottom w:w="0" w:type="dxa"/>
            <w:right w:w="108" w:type="dxa"/>
          </w:tblCellMar>
        </w:tblPrEx>
        <w:trPr>
          <w:trHeight w:val="5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F872E">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1</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0CEA4E">
            <w:pPr>
              <w:spacing w:line="288" w:lineRule="auto"/>
              <w:textAlignment w:val="center"/>
              <w:rPr>
                <w:rFonts w:hint="eastAsia" w:ascii="宋体" w:hAnsi="宋体" w:cs="宋体"/>
                <w:color w:val="000000"/>
                <w:sz w:val="24"/>
              </w:rPr>
            </w:pPr>
            <w:r>
              <w:rPr>
                <w:rFonts w:hint="eastAsia" w:ascii="宋体" w:hAnsi="宋体" w:cs="宋体"/>
                <w:color w:val="000000"/>
                <w:sz w:val="24"/>
              </w:rPr>
              <w:t>远程超声专家工作站</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C6A57">
            <w:pPr>
              <w:pStyle w:val="11"/>
              <w:spacing w:line="288" w:lineRule="auto"/>
              <w:ind w:firstLine="0" w:firstLineChars="0"/>
              <w:rPr>
                <w:rFonts w:hint="eastAsia" w:ascii="宋体" w:hAnsi="宋体" w:cs="宋体"/>
                <w:color w:val="000000"/>
              </w:rPr>
            </w:pPr>
            <w:r>
              <w:rPr>
                <w:rFonts w:hint="eastAsia" w:ascii="宋体" w:hAnsi="宋体" w:cs="宋体"/>
                <w:color w:val="000000"/>
              </w:rPr>
              <w:t>部署在专家医院超声科室，实现对基层的远程超声指导，并远程出具报告。具体功能要求如下：</w:t>
            </w:r>
          </w:p>
          <w:p w14:paraId="0D2BE77F">
            <w:pPr>
              <w:pStyle w:val="11"/>
              <w:spacing w:line="288" w:lineRule="auto"/>
              <w:ind w:firstLine="0" w:firstLineChars="0"/>
              <w:rPr>
                <w:rFonts w:hint="eastAsia" w:ascii="宋体" w:hAnsi="宋体" w:cs="宋体"/>
                <w:color w:val="000000"/>
              </w:rPr>
            </w:pPr>
            <w:r>
              <w:rPr>
                <w:rFonts w:hint="eastAsia" w:ascii="宋体" w:hAnsi="宋体" w:cs="宋体"/>
                <w:color w:val="000000"/>
              </w:rPr>
              <w:t>1．远程超声受理：支持超声申请提交后，由专家安排时间进行业务受理操作；支持安排时间或退回申请功能。</w:t>
            </w:r>
          </w:p>
          <w:p w14:paraId="2C59CBAC">
            <w:pPr>
              <w:pStyle w:val="11"/>
              <w:spacing w:line="288" w:lineRule="auto"/>
              <w:ind w:firstLine="0" w:firstLineChars="0"/>
              <w:rPr>
                <w:rFonts w:hint="eastAsia" w:ascii="宋体" w:hAnsi="宋体" w:cs="宋体"/>
                <w:color w:val="000000"/>
              </w:rPr>
            </w:pPr>
            <w:r>
              <w:rPr>
                <w:rFonts w:hint="eastAsia" w:ascii="宋体" w:hAnsi="宋体" w:cs="宋体"/>
                <w:color w:val="000000"/>
              </w:rPr>
              <w:t>2．远程超声记录管理：支持对超声申请的列表显示、查询；支持各进度状态的显示；支持预约超声申请审核和安排管理；支持病历资料管理；支持超声报告浏览。</w:t>
            </w:r>
          </w:p>
          <w:p w14:paraId="69250F8E">
            <w:pPr>
              <w:pStyle w:val="11"/>
              <w:spacing w:line="288" w:lineRule="auto"/>
              <w:ind w:firstLine="0" w:firstLineChars="0"/>
              <w:rPr>
                <w:rFonts w:hint="eastAsia" w:ascii="宋体" w:hAnsi="宋体" w:cs="宋体"/>
                <w:color w:val="000000"/>
              </w:rPr>
            </w:pPr>
            <w:r>
              <w:rPr>
                <w:rFonts w:hint="eastAsia" w:ascii="宋体" w:hAnsi="宋体" w:cs="宋体"/>
                <w:color w:val="000000"/>
              </w:rPr>
              <w:t>3．实时指导：支持实时查看基层医疗机构的超声、手法同步视频信号；支持病历资料信息的浏览；支持实时交互，支持通过音视频方式交流指导医生B超操作、实时截图等操作。</w:t>
            </w:r>
          </w:p>
          <w:p w14:paraId="6373EBA6">
            <w:pPr>
              <w:pStyle w:val="11"/>
              <w:spacing w:line="288" w:lineRule="auto"/>
              <w:ind w:firstLine="0" w:firstLineChars="0"/>
              <w:rPr>
                <w:rFonts w:hint="eastAsia" w:ascii="宋体" w:hAnsi="宋体" w:cs="宋体"/>
                <w:color w:val="000000"/>
              </w:rPr>
            </w:pPr>
            <w:r>
              <w:rPr>
                <w:rFonts w:hint="eastAsia" w:ascii="宋体" w:hAnsi="宋体" w:cs="宋体"/>
                <w:color w:val="000000"/>
              </w:rPr>
              <w:t>4．超声报告：支持超声报告的编写、修改、撤销、删除与发布；支持超声报告的浏览与打印；多路视频高度集成到超声报告界面，能够同时显示专家、申请医生、超声影像三路视频信号；支持远程对超声影像进行截图、录像操作，支持查看截图或录像；支持对接脚踏板设备远程采集超声图像；支持报告模板功能。支持采集多张超声图像后选择插入到超声报告中。</w:t>
            </w:r>
          </w:p>
          <w:p w14:paraId="4DC9AD1C">
            <w:pPr>
              <w:pStyle w:val="11"/>
              <w:spacing w:line="288" w:lineRule="auto"/>
              <w:ind w:firstLine="0" w:firstLineChars="0"/>
              <w:rPr>
                <w:rFonts w:hint="eastAsia" w:ascii="宋体" w:hAnsi="宋体" w:cs="宋体"/>
                <w:color w:val="000000"/>
              </w:rPr>
            </w:pPr>
            <w:r>
              <w:rPr>
                <w:rFonts w:hint="eastAsia" w:ascii="宋体" w:hAnsi="宋体" w:cs="宋体"/>
                <w:color w:val="000000"/>
              </w:rPr>
              <w:t>5．业务设置：实现新增超声诊断模板、超声诊断模板维护、新增超声检查项目、超声检查项目维护。</w:t>
            </w:r>
          </w:p>
          <w:p w14:paraId="137651F5">
            <w:pPr>
              <w:pStyle w:val="11"/>
              <w:spacing w:line="288" w:lineRule="auto"/>
              <w:ind w:firstLine="0" w:firstLineChars="0"/>
              <w:rPr>
                <w:rFonts w:hint="eastAsia" w:ascii="宋体" w:hAnsi="宋体" w:cs="宋体"/>
                <w:color w:val="000000"/>
              </w:rPr>
            </w:pPr>
            <w:r>
              <w:rPr>
                <w:rFonts w:hint="eastAsia" w:ascii="宋体" w:hAnsi="宋体" w:cs="宋体"/>
                <w:color w:val="000000"/>
              </w:rPr>
              <w:t>6．硬件配置不低于：</w:t>
            </w:r>
          </w:p>
          <w:p w14:paraId="7A5C2F83">
            <w:pPr>
              <w:pStyle w:val="11"/>
              <w:spacing w:line="288" w:lineRule="auto"/>
              <w:ind w:firstLine="0" w:firstLineChars="0"/>
              <w:rPr>
                <w:rFonts w:hint="eastAsia" w:ascii="宋体" w:hAnsi="宋体" w:cs="宋体"/>
                <w:color w:val="000000"/>
              </w:rPr>
            </w:pPr>
            <w:r>
              <w:rPr>
                <w:rFonts w:hint="eastAsia" w:ascii="宋体" w:hAnsi="宋体" w:cs="宋体"/>
                <w:color w:val="000000"/>
              </w:rPr>
              <w:t>英特尔酷睿 i5-11代 处理器/≥16G DDR4/≥512G SSD/24寸液晶显示器/双路视频输出/WIN10专业版OEM授权。</w:t>
            </w:r>
          </w:p>
          <w:p w14:paraId="03A19C48">
            <w:pPr>
              <w:pStyle w:val="11"/>
              <w:spacing w:line="288" w:lineRule="auto"/>
              <w:ind w:firstLine="0" w:firstLineChars="0"/>
              <w:rPr>
                <w:rFonts w:hint="eastAsia" w:ascii="宋体" w:hAnsi="宋体" w:cs="宋体"/>
                <w:color w:val="000000"/>
              </w:rPr>
            </w:pPr>
            <w:r>
              <w:rPr>
                <w:rFonts w:hint="eastAsia" w:ascii="宋体" w:hAnsi="宋体" w:cs="宋体"/>
                <w:color w:val="000000"/>
              </w:rPr>
              <w:t>7．具有高清会诊摄像模块，实现对专家视频信号采集；水平视角80度；支持MJPEG、YUV、H.264、NV12视频压缩格式；支持最高1920*1080p/30Hz视频信号格式。</w:t>
            </w:r>
          </w:p>
          <w:p w14:paraId="37B8C890">
            <w:pPr>
              <w:pStyle w:val="11"/>
              <w:spacing w:line="288" w:lineRule="auto"/>
              <w:ind w:firstLine="0" w:firstLineChars="0"/>
              <w:rPr>
                <w:rFonts w:hint="eastAsia" w:ascii="宋体" w:hAnsi="宋体" w:cs="宋体"/>
                <w:color w:val="000000"/>
              </w:rPr>
            </w:pPr>
            <w:r>
              <w:rPr>
                <w:rFonts w:hint="eastAsia" w:ascii="宋体" w:hAnsi="宋体" w:cs="宋体"/>
                <w:color w:val="000000"/>
              </w:rPr>
              <w:t>8．具有音频交互单元，麦克音箱一体，实现与基层医生的音频交流：</w:t>
            </w:r>
          </w:p>
          <w:p w14:paraId="57F9DDDF">
            <w:pPr>
              <w:pStyle w:val="11"/>
              <w:spacing w:line="288" w:lineRule="auto"/>
              <w:ind w:firstLine="0" w:firstLineChars="0"/>
              <w:rPr>
                <w:rFonts w:hint="eastAsia" w:ascii="宋体" w:hAnsi="宋体" w:cs="宋体"/>
                <w:color w:val="000000"/>
              </w:rPr>
            </w:pPr>
            <w:r>
              <w:rPr>
                <w:rFonts w:hint="eastAsia" w:ascii="宋体" w:hAnsi="宋体" w:cs="宋体"/>
                <w:color w:val="000000"/>
              </w:rPr>
              <w:t>1）麦克风输出灵敏度：-35dB。</w:t>
            </w:r>
          </w:p>
          <w:p w14:paraId="76A6DEF2">
            <w:pPr>
              <w:pStyle w:val="11"/>
              <w:spacing w:line="288" w:lineRule="auto"/>
              <w:ind w:firstLine="0" w:firstLineChars="0"/>
              <w:rPr>
                <w:rFonts w:hint="eastAsia" w:ascii="宋体" w:hAnsi="宋体" w:cs="宋体"/>
                <w:color w:val="000000"/>
              </w:rPr>
            </w:pPr>
            <w:r>
              <w:rPr>
                <w:rFonts w:hint="eastAsia" w:ascii="宋体" w:hAnsi="宋体" w:cs="宋体"/>
                <w:color w:val="000000"/>
              </w:rPr>
              <w:t>2）麦克风频响：20Hz-20KHz</w:t>
            </w:r>
          </w:p>
          <w:p w14:paraId="6C98DE08">
            <w:pPr>
              <w:pStyle w:val="11"/>
              <w:spacing w:line="288" w:lineRule="auto"/>
              <w:ind w:firstLine="0" w:firstLineChars="0"/>
              <w:rPr>
                <w:rFonts w:hint="eastAsia" w:ascii="宋体" w:hAnsi="宋体" w:cs="宋体"/>
                <w:color w:val="000000"/>
              </w:rPr>
            </w:pPr>
            <w:r>
              <w:rPr>
                <w:rFonts w:hint="eastAsia" w:ascii="宋体" w:hAnsi="宋体" w:cs="宋体"/>
                <w:color w:val="000000"/>
              </w:rPr>
              <w:t>3）输入电压：1V</w:t>
            </w:r>
          </w:p>
          <w:p w14:paraId="376DD22B">
            <w:pPr>
              <w:pStyle w:val="11"/>
              <w:spacing w:line="288" w:lineRule="auto"/>
              <w:ind w:firstLine="0" w:firstLineChars="0"/>
              <w:rPr>
                <w:rFonts w:hint="eastAsia" w:ascii="宋体" w:hAnsi="宋体" w:cs="宋体"/>
                <w:color w:val="000000"/>
              </w:rPr>
            </w:pPr>
            <w:r>
              <w:rPr>
                <w:rFonts w:hint="eastAsia" w:ascii="宋体" w:hAnsi="宋体" w:cs="宋体"/>
                <w:color w:val="000000"/>
              </w:rPr>
              <w:t>4）录音：立体声双通道24bits/9KHz</w:t>
            </w:r>
          </w:p>
          <w:p w14:paraId="6092A628">
            <w:pPr>
              <w:pStyle w:val="11"/>
              <w:spacing w:line="288" w:lineRule="auto"/>
              <w:ind w:firstLine="0" w:firstLineChars="0"/>
              <w:rPr>
                <w:rFonts w:hint="eastAsia" w:ascii="宋体" w:hAnsi="宋体" w:cs="宋体"/>
                <w:color w:val="000000"/>
              </w:rPr>
            </w:pPr>
            <w:r>
              <w:rPr>
                <w:rFonts w:hint="eastAsia" w:ascii="宋体" w:hAnsi="宋体" w:cs="宋体"/>
                <w:color w:val="000000"/>
              </w:rPr>
              <w:t>5）播放：高保真24bits/96KHz</w:t>
            </w:r>
          </w:p>
          <w:p w14:paraId="17601E16">
            <w:pPr>
              <w:pStyle w:val="11"/>
              <w:spacing w:line="288" w:lineRule="auto"/>
              <w:ind w:firstLine="0" w:firstLineChars="0"/>
              <w:rPr>
                <w:rFonts w:hint="eastAsia" w:ascii="宋体" w:hAnsi="宋体" w:cs="宋体"/>
                <w:color w:val="000000"/>
              </w:rPr>
            </w:pPr>
            <w:r>
              <w:rPr>
                <w:rFonts w:hint="eastAsia" w:ascii="宋体" w:hAnsi="宋体" w:cs="宋体"/>
                <w:color w:val="000000"/>
              </w:rPr>
              <w:t>6）指向性：全指向</w:t>
            </w:r>
          </w:p>
          <w:p w14:paraId="155BD33D">
            <w:pPr>
              <w:pStyle w:val="11"/>
              <w:spacing w:line="288" w:lineRule="auto"/>
              <w:ind w:firstLine="0" w:firstLineChars="0"/>
              <w:rPr>
                <w:rFonts w:hint="eastAsia" w:ascii="宋体" w:hAnsi="宋体" w:cs="宋体"/>
                <w:color w:val="000000"/>
              </w:rPr>
            </w:pPr>
            <w:r>
              <w:rPr>
                <w:rFonts w:hint="eastAsia" w:ascii="宋体" w:hAnsi="宋体" w:cs="宋体"/>
                <w:color w:val="000000"/>
              </w:rPr>
              <w:t>9．▲提供相关软件著作权证书复印件加盖公章。</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BA0CC">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2</w:t>
            </w:r>
          </w:p>
        </w:tc>
      </w:tr>
      <w:tr w14:paraId="506ADD7D">
        <w:tblPrEx>
          <w:tblCellMar>
            <w:top w:w="0" w:type="dxa"/>
            <w:left w:w="108" w:type="dxa"/>
            <w:bottom w:w="0" w:type="dxa"/>
            <w:right w:w="108" w:type="dxa"/>
          </w:tblCellMar>
        </w:tblPrEx>
        <w:trPr>
          <w:trHeight w:val="5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7DE53">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2</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038C71">
            <w:pPr>
              <w:spacing w:line="288" w:lineRule="auto"/>
              <w:textAlignment w:val="center"/>
              <w:rPr>
                <w:rFonts w:hint="eastAsia" w:ascii="宋体" w:hAnsi="宋体" w:cs="宋体"/>
                <w:color w:val="000000"/>
                <w:sz w:val="24"/>
              </w:rPr>
            </w:pPr>
            <w:r>
              <w:rPr>
                <w:rFonts w:hint="eastAsia" w:ascii="宋体" w:hAnsi="宋体" w:cs="宋体"/>
                <w:color w:val="000000"/>
                <w:sz w:val="24"/>
              </w:rPr>
              <w:t>诊断显示屏</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138E7">
            <w:pPr>
              <w:pStyle w:val="11"/>
              <w:spacing w:line="288" w:lineRule="auto"/>
              <w:ind w:firstLine="0" w:firstLineChars="0"/>
              <w:rPr>
                <w:rFonts w:hint="eastAsia" w:ascii="宋体" w:hAnsi="宋体" w:cs="宋体"/>
                <w:color w:val="000000"/>
              </w:rPr>
            </w:pPr>
            <w:r>
              <w:rPr>
                <w:rFonts w:hint="eastAsia" w:ascii="宋体" w:hAnsi="宋体" w:cs="宋体"/>
                <w:color w:val="000000"/>
              </w:rPr>
              <w:t>1）尺寸:≥65英寸</w:t>
            </w:r>
            <w:r>
              <w:rPr>
                <w:rFonts w:hint="eastAsia" w:ascii="宋体" w:hAnsi="宋体" w:cs="宋体"/>
                <w:color w:val="000000"/>
              </w:rPr>
              <w:br w:type="textWrapping"/>
            </w:r>
            <w:r>
              <w:rPr>
                <w:rFonts w:hint="eastAsia" w:ascii="宋体" w:hAnsi="宋体" w:cs="宋体"/>
                <w:color w:val="000000"/>
              </w:rPr>
              <w:t>2）清晰度:≥2160p</w:t>
            </w:r>
            <w:r>
              <w:rPr>
                <w:rFonts w:hint="eastAsia" w:ascii="宋体" w:hAnsi="宋体" w:cs="宋体"/>
                <w:color w:val="000000"/>
              </w:rPr>
              <w:br w:type="textWrapping"/>
            </w:r>
            <w:r>
              <w:rPr>
                <w:rFonts w:hint="eastAsia" w:ascii="宋体" w:hAnsi="宋体" w:cs="宋体"/>
                <w:color w:val="000000"/>
              </w:rPr>
              <w:t>3）分辨率:≥9840*2160</w:t>
            </w:r>
            <w:r>
              <w:rPr>
                <w:rFonts w:hint="eastAsia" w:ascii="宋体" w:hAnsi="宋体" w:cs="宋体"/>
                <w:color w:val="000000"/>
              </w:rPr>
              <w:br w:type="textWrapping"/>
            </w:r>
            <w:r>
              <w:rPr>
                <w:rFonts w:hint="eastAsia" w:ascii="宋体" w:hAnsi="宋体" w:cs="宋体"/>
                <w:color w:val="000000"/>
              </w:rPr>
              <w:t>4）背光灯类型:Led发光二极管</w:t>
            </w:r>
            <w:r>
              <w:rPr>
                <w:rFonts w:hint="eastAsia" w:ascii="宋体" w:hAnsi="宋体" w:cs="宋体"/>
                <w:color w:val="000000"/>
              </w:rPr>
              <w:br w:type="textWrapping"/>
            </w:r>
            <w:r>
              <w:rPr>
                <w:rFonts w:hint="eastAsia" w:ascii="宋体" w:hAnsi="宋体" w:cs="宋体"/>
                <w:color w:val="000000"/>
              </w:rPr>
              <w:t>5）HDMI接口:≥2个HDMI接口</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5F5CF">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2</w:t>
            </w:r>
          </w:p>
        </w:tc>
      </w:tr>
      <w:tr w14:paraId="094B9077">
        <w:tblPrEx>
          <w:tblCellMar>
            <w:top w:w="0" w:type="dxa"/>
            <w:left w:w="108" w:type="dxa"/>
            <w:bottom w:w="0" w:type="dxa"/>
            <w:right w:w="108" w:type="dxa"/>
          </w:tblCellMar>
        </w:tblPrEx>
        <w:trPr>
          <w:trHeight w:val="5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60577">
            <w:pPr>
              <w:spacing w:line="288" w:lineRule="auto"/>
              <w:jc w:val="right"/>
              <w:textAlignment w:val="center"/>
              <w:rPr>
                <w:rFonts w:hint="eastAsia" w:ascii="宋体" w:hAnsi="宋体" w:cs="宋体"/>
                <w:color w:val="000000"/>
                <w:sz w:val="24"/>
                <w:lang w:bidi="ar"/>
              </w:rPr>
            </w:pPr>
            <w:bookmarkStart w:id="16" w:name="_Hlk203137158"/>
            <w:r>
              <w:rPr>
                <w:rFonts w:hint="eastAsia" w:ascii="宋体" w:hAnsi="宋体" w:cs="宋体"/>
                <w:color w:val="000000"/>
                <w:sz w:val="24"/>
                <w:lang w:bidi="ar"/>
              </w:rPr>
              <w:t>3</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ED84F6">
            <w:pPr>
              <w:spacing w:line="288" w:lineRule="auto"/>
              <w:textAlignment w:val="center"/>
              <w:rPr>
                <w:rFonts w:hint="eastAsia" w:ascii="宋体" w:hAnsi="宋体" w:cs="宋体"/>
                <w:color w:val="000000"/>
                <w:sz w:val="24"/>
              </w:rPr>
            </w:pPr>
            <w:r>
              <w:rPr>
                <w:rFonts w:hint="eastAsia" w:ascii="宋体" w:hAnsi="宋体" w:cs="宋体"/>
                <w:color w:val="000000"/>
                <w:sz w:val="24"/>
              </w:rPr>
              <w:t>标准化建设</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9DD24">
            <w:pPr>
              <w:pStyle w:val="11"/>
              <w:spacing w:line="288" w:lineRule="auto"/>
              <w:ind w:firstLine="0" w:firstLineChars="0"/>
              <w:rPr>
                <w:rFonts w:hint="eastAsia" w:ascii="宋体" w:hAnsi="宋体" w:cs="宋体"/>
                <w:color w:val="000000"/>
              </w:rPr>
            </w:pPr>
            <w:r>
              <w:rPr>
                <w:rFonts w:hint="eastAsia" w:ascii="宋体" w:hAnsi="宋体" w:cs="宋体"/>
                <w:color w:val="000000"/>
              </w:rPr>
              <w:t>实现统一LOGO及宣传设计，标准化配置背景墙LOGO、挂牌、易拉宝等</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552B1">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1</w:t>
            </w:r>
          </w:p>
        </w:tc>
      </w:tr>
      <w:bookmarkEnd w:id="16"/>
      <w:tr w14:paraId="2FA3C92C">
        <w:tblPrEx>
          <w:tblCellMar>
            <w:top w:w="0" w:type="dxa"/>
            <w:left w:w="108" w:type="dxa"/>
            <w:bottom w:w="0" w:type="dxa"/>
            <w:right w:w="108" w:type="dxa"/>
          </w:tblCellMar>
        </w:tblPrEx>
        <w:trPr>
          <w:trHeight w:val="50" w:hRule="atLeast"/>
          <w:jc w:val="center"/>
        </w:trPr>
        <w:tc>
          <w:tcPr>
            <w:tcW w:w="96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7CEF2E">
            <w:pPr>
              <w:spacing w:line="288" w:lineRule="auto"/>
              <w:textAlignment w:val="center"/>
              <w:rPr>
                <w:rFonts w:hint="eastAsia" w:ascii="宋体" w:hAnsi="宋体" w:cs="宋体"/>
                <w:color w:val="000000"/>
                <w:sz w:val="24"/>
              </w:rPr>
            </w:pPr>
            <w:r>
              <w:rPr>
                <w:rFonts w:hint="eastAsia" w:ascii="宋体" w:hAnsi="宋体" w:cs="宋体"/>
                <w:color w:val="000000"/>
                <w:sz w:val="24"/>
              </w:rPr>
              <w:t>四、区级医院心电中心建设</w:t>
            </w:r>
          </w:p>
        </w:tc>
      </w:tr>
      <w:tr w14:paraId="03ACB734">
        <w:tblPrEx>
          <w:tblCellMar>
            <w:top w:w="0" w:type="dxa"/>
            <w:left w:w="108" w:type="dxa"/>
            <w:bottom w:w="0" w:type="dxa"/>
            <w:right w:w="108" w:type="dxa"/>
          </w:tblCellMar>
        </w:tblPrEx>
        <w:trPr>
          <w:trHeight w:val="5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89A1F">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1</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5B9E5B">
            <w:pPr>
              <w:spacing w:line="288" w:lineRule="auto"/>
              <w:textAlignment w:val="center"/>
              <w:rPr>
                <w:rFonts w:hint="eastAsia" w:ascii="宋体" w:hAnsi="宋体" w:cs="宋体"/>
                <w:color w:val="000000"/>
                <w:sz w:val="24"/>
              </w:rPr>
            </w:pPr>
            <w:r>
              <w:rPr>
                <w:rFonts w:hint="eastAsia" w:ascii="宋体" w:hAnsi="宋体" w:cs="宋体"/>
                <w:color w:val="000000"/>
                <w:sz w:val="24"/>
              </w:rPr>
              <w:t>远程心电诊断工作站</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59005">
            <w:pPr>
              <w:pStyle w:val="11"/>
              <w:spacing w:line="288" w:lineRule="auto"/>
              <w:ind w:firstLine="0" w:firstLineChars="0"/>
              <w:rPr>
                <w:rFonts w:hint="eastAsia" w:ascii="宋体" w:hAnsi="宋体" w:cs="宋体"/>
                <w:color w:val="000000"/>
              </w:rPr>
            </w:pPr>
            <w:r>
              <w:rPr>
                <w:rFonts w:hint="eastAsia" w:ascii="宋体" w:hAnsi="宋体" w:cs="宋体"/>
                <w:color w:val="000000"/>
              </w:rPr>
              <w:t>用于专家医院心电科室，实现对基层医院12导心电数据的远程诊断。支持心电查看、心电分析、出具报告等功能；支持视频咨询功能，实现与基层医生的视音频交流。包括工作站主机、显示器、高清摄像头、麦克音响一体机等。</w:t>
            </w:r>
            <w:r>
              <w:rPr>
                <w:rFonts w:hint="eastAsia" w:ascii="宋体" w:hAnsi="宋体" w:cs="宋体"/>
                <w:color w:val="000000"/>
              </w:rPr>
              <w:br w:type="textWrapping"/>
            </w:r>
            <w:r>
              <w:rPr>
                <w:rFonts w:hint="eastAsia" w:ascii="宋体" w:hAnsi="宋体" w:cs="宋体"/>
                <w:color w:val="000000"/>
              </w:rPr>
              <w:t>1、主机配置不低于：</w:t>
            </w:r>
          </w:p>
          <w:p w14:paraId="182A610A">
            <w:pPr>
              <w:pStyle w:val="11"/>
              <w:spacing w:line="288" w:lineRule="auto"/>
              <w:ind w:firstLine="0" w:firstLineChars="0"/>
              <w:rPr>
                <w:rFonts w:hint="eastAsia" w:ascii="宋体" w:hAnsi="宋体" w:cs="宋体"/>
                <w:color w:val="000000"/>
              </w:rPr>
            </w:pPr>
            <w:r>
              <w:rPr>
                <w:rFonts w:hint="eastAsia" w:ascii="宋体" w:hAnsi="宋体" w:cs="宋体"/>
                <w:color w:val="000000"/>
              </w:rPr>
              <w:t>英特尔酷睿 i5-11代 处理器/≥16G DDR4/≥512G SSD/24寸液晶显示器/双路视频输出/WIN10专业版OEM授权</w:t>
            </w:r>
          </w:p>
          <w:p w14:paraId="1F4F4C89">
            <w:pPr>
              <w:pStyle w:val="11"/>
              <w:spacing w:line="288" w:lineRule="auto"/>
              <w:ind w:firstLine="0" w:firstLineChars="0"/>
              <w:rPr>
                <w:rFonts w:hint="eastAsia" w:ascii="宋体" w:hAnsi="宋体" w:cs="宋体"/>
                <w:color w:val="000000"/>
              </w:rPr>
            </w:pPr>
            <w:r>
              <w:rPr>
                <w:rFonts w:hint="eastAsia" w:ascii="宋体" w:hAnsi="宋体" w:cs="宋体"/>
                <w:color w:val="000000"/>
              </w:rPr>
              <w:t>2、高清会诊摄像机</w:t>
            </w:r>
          </w:p>
          <w:p w14:paraId="37C14057">
            <w:pPr>
              <w:pStyle w:val="11"/>
              <w:spacing w:line="288" w:lineRule="auto"/>
              <w:ind w:firstLine="0" w:firstLineChars="0"/>
              <w:rPr>
                <w:rFonts w:hint="eastAsia" w:ascii="宋体" w:hAnsi="宋体" w:cs="宋体"/>
                <w:color w:val="000000"/>
              </w:rPr>
            </w:pPr>
            <w:r>
              <w:rPr>
                <w:rFonts w:hint="eastAsia" w:ascii="宋体" w:hAnsi="宋体" w:cs="宋体"/>
                <w:color w:val="000000"/>
              </w:rPr>
              <w:t>1）USB摄像机</w:t>
            </w:r>
          </w:p>
          <w:p w14:paraId="4F68DDBA">
            <w:pPr>
              <w:pStyle w:val="11"/>
              <w:spacing w:line="288" w:lineRule="auto"/>
              <w:ind w:firstLine="0" w:firstLineChars="0"/>
              <w:rPr>
                <w:rFonts w:hint="eastAsia" w:ascii="宋体" w:hAnsi="宋体" w:cs="宋体"/>
                <w:color w:val="000000"/>
              </w:rPr>
            </w:pPr>
            <w:r>
              <w:rPr>
                <w:rFonts w:hint="eastAsia" w:ascii="宋体" w:hAnsi="宋体" w:cs="宋体"/>
                <w:color w:val="000000"/>
              </w:rPr>
              <w:t>2）水平视角80度</w:t>
            </w:r>
          </w:p>
          <w:p w14:paraId="03BA164A">
            <w:pPr>
              <w:pStyle w:val="11"/>
              <w:spacing w:line="288" w:lineRule="auto"/>
              <w:ind w:firstLine="0" w:firstLineChars="0"/>
              <w:rPr>
                <w:rFonts w:hint="eastAsia" w:ascii="宋体" w:hAnsi="宋体" w:cs="宋体"/>
                <w:color w:val="000000"/>
              </w:rPr>
            </w:pPr>
            <w:r>
              <w:rPr>
                <w:rFonts w:hint="eastAsia" w:ascii="宋体" w:hAnsi="宋体" w:cs="宋体"/>
                <w:color w:val="000000"/>
              </w:rPr>
              <w:t>3）视频压缩格式：MJPEG、YUV、H.264、NV12</w:t>
            </w:r>
          </w:p>
          <w:p w14:paraId="3E93A85F">
            <w:pPr>
              <w:pStyle w:val="11"/>
              <w:spacing w:line="288" w:lineRule="auto"/>
              <w:ind w:firstLine="0" w:firstLineChars="0"/>
              <w:rPr>
                <w:rFonts w:hint="eastAsia" w:ascii="宋体" w:hAnsi="宋体" w:cs="宋体"/>
                <w:color w:val="000000"/>
              </w:rPr>
            </w:pPr>
            <w:r>
              <w:rPr>
                <w:rFonts w:hint="eastAsia" w:ascii="宋体" w:hAnsi="宋体" w:cs="宋体"/>
                <w:color w:val="000000"/>
              </w:rPr>
              <w:t>4）视频信号格式：最高1920*1080p/30Hz</w:t>
            </w:r>
          </w:p>
          <w:p w14:paraId="1273959D">
            <w:pPr>
              <w:pStyle w:val="11"/>
              <w:spacing w:line="288" w:lineRule="auto"/>
              <w:ind w:firstLine="0" w:firstLineChars="0"/>
              <w:rPr>
                <w:rFonts w:hint="eastAsia" w:ascii="宋体" w:hAnsi="宋体" w:cs="宋体"/>
                <w:color w:val="000000"/>
              </w:rPr>
            </w:pPr>
            <w:r>
              <w:rPr>
                <w:rFonts w:hint="eastAsia" w:ascii="宋体" w:hAnsi="宋体" w:cs="宋体"/>
                <w:color w:val="000000"/>
              </w:rPr>
              <w:t>3、麦克音箱一体机</w:t>
            </w:r>
          </w:p>
          <w:p w14:paraId="775E367F">
            <w:pPr>
              <w:pStyle w:val="11"/>
              <w:spacing w:line="288" w:lineRule="auto"/>
              <w:ind w:firstLine="0" w:firstLineChars="0"/>
              <w:rPr>
                <w:rFonts w:hint="eastAsia" w:ascii="宋体" w:hAnsi="宋体" w:cs="宋体"/>
                <w:color w:val="000000"/>
              </w:rPr>
            </w:pPr>
            <w:r>
              <w:rPr>
                <w:rFonts w:hint="eastAsia" w:ascii="宋体" w:hAnsi="宋体" w:cs="宋体"/>
                <w:color w:val="000000"/>
              </w:rPr>
              <w:t>1）麦克风输出灵敏度：-35dB</w:t>
            </w:r>
          </w:p>
          <w:p w14:paraId="117E8672">
            <w:pPr>
              <w:pStyle w:val="11"/>
              <w:spacing w:line="288" w:lineRule="auto"/>
              <w:ind w:firstLine="0" w:firstLineChars="0"/>
              <w:rPr>
                <w:rFonts w:hint="eastAsia" w:ascii="宋体" w:hAnsi="宋体" w:cs="宋体"/>
                <w:color w:val="000000"/>
              </w:rPr>
            </w:pPr>
            <w:r>
              <w:rPr>
                <w:rFonts w:hint="eastAsia" w:ascii="宋体" w:hAnsi="宋体" w:cs="宋体"/>
                <w:color w:val="000000"/>
              </w:rPr>
              <w:t>2）麦克风频响：20Hz-20KHz</w:t>
            </w:r>
          </w:p>
          <w:p w14:paraId="6C501A3D">
            <w:pPr>
              <w:pStyle w:val="11"/>
              <w:spacing w:line="288" w:lineRule="auto"/>
              <w:ind w:firstLine="0" w:firstLineChars="0"/>
              <w:rPr>
                <w:rFonts w:hint="eastAsia" w:ascii="宋体" w:hAnsi="宋体" w:cs="宋体"/>
                <w:color w:val="000000"/>
              </w:rPr>
            </w:pPr>
            <w:r>
              <w:rPr>
                <w:rFonts w:hint="eastAsia" w:ascii="宋体" w:hAnsi="宋体" w:cs="宋体"/>
                <w:color w:val="000000"/>
              </w:rPr>
              <w:t>3）输入电压：1V</w:t>
            </w:r>
          </w:p>
          <w:p w14:paraId="2358CAEF">
            <w:pPr>
              <w:pStyle w:val="11"/>
              <w:spacing w:line="288" w:lineRule="auto"/>
              <w:ind w:firstLine="0" w:firstLineChars="0"/>
              <w:rPr>
                <w:rFonts w:hint="eastAsia" w:ascii="宋体" w:hAnsi="宋体" w:cs="宋体"/>
                <w:color w:val="000000"/>
              </w:rPr>
            </w:pPr>
            <w:r>
              <w:rPr>
                <w:rFonts w:hint="eastAsia" w:ascii="宋体" w:hAnsi="宋体" w:cs="宋体"/>
                <w:color w:val="000000"/>
              </w:rPr>
              <w:t>4）录音：立体声双通道24bits/9KHz</w:t>
            </w:r>
          </w:p>
          <w:p w14:paraId="72293F0A">
            <w:pPr>
              <w:pStyle w:val="11"/>
              <w:spacing w:line="288" w:lineRule="auto"/>
              <w:ind w:firstLine="0" w:firstLineChars="0"/>
              <w:rPr>
                <w:rFonts w:hint="eastAsia" w:ascii="宋体" w:hAnsi="宋体" w:cs="宋体"/>
                <w:color w:val="000000"/>
              </w:rPr>
            </w:pPr>
            <w:r>
              <w:rPr>
                <w:rFonts w:hint="eastAsia" w:ascii="宋体" w:hAnsi="宋体" w:cs="宋体"/>
                <w:color w:val="000000"/>
              </w:rPr>
              <w:t>5）播放：高保真24bits/96KHz</w:t>
            </w:r>
          </w:p>
          <w:p w14:paraId="495E9FD8">
            <w:pPr>
              <w:pStyle w:val="11"/>
              <w:spacing w:line="288" w:lineRule="auto"/>
              <w:ind w:firstLine="0" w:firstLineChars="0"/>
              <w:rPr>
                <w:rFonts w:hint="eastAsia" w:ascii="宋体" w:hAnsi="宋体" w:cs="宋体"/>
                <w:color w:val="000000"/>
              </w:rPr>
            </w:pPr>
            <w:r>
              <w:rPr>
                <w:rFonts w:hint="eastAsia" w:ascii="宋体" w:hAnsi="宋体" w:cs="宋体"/>
                <w:color w:val="000000"/>
              </w:rPr>
              <w:t>6）指向性：全指向</w:t>
            </w:r>
            <w:r>
              <w:rPr>
                <w:rFonts w:hint="eastAsia" w:ascii="宋体" w:hAnsi="宋体" w:cs="宋体"/>
                <w:color w:val="000000"/>
              </w:rPr>
              <w:br w:type="textWrapping"/>
            </w:r>
            <w:r>
              <w:rPr>
                <w:rFonts w:hint="eastAsia" w:ascii="宋体" w:hAnsi="宋体" w:cs="宋体"/>
                <w:color w:val="000000"/>
              </w:rPr>
              <w:t>4、软件功能</w:t>
            </w:r>
          </w:p>
          <w:p w14:paraId="720B3696">
            <w:pPr>
              <w:pStyle w:val="11"/>
              <w:spacing w:line="288" w:lineRule="auto"/>
              <w:ind w:firstLine="0" w:firstLineChars="0"/>
              <w:rPr>
                <w:rFonts w:hint="eastAsia" w:ascii="宋体" w:hAnsi="宋体" w:cs="宋体"/>
                <w:color w:val="000000"/>
              </w:rPr>
            </w:pPr>
            <w:r>
              <w:rPr>
                <w:rFonts w:hint="eastAsia" w:ascii="宋体" w:hAnsi="宋体" w:cs="宋体"/>
                <w:color w:val="000000"/>
              </w:rPr>
              <w:t>1）用于专家医院心电科室，实现对基层医院12导心电数据的远程诊断。支持心电查看、心电分析、出具报告等功能；支持视频咨询功能，实现与基层医生的视音频交流。</w:t>
            </w:r>
          </w:p>
          <w:p w14:paraId="48C7B479">
            <w:pPr>
              <w:pStyle w:val="11"/>
              <w:spacing w:line="288" w:lineRule="auto"/>
              <w:ind w:firstLine="0" w:firstLineChars="0"/>
              <w:rPr>
                <w:rFonts w:hint="eastAsia" w:ascii="宋体" w:hAnsi="宋体" w:cs="宋体"/>
                <w:color w:val="000000"/>
              </w:rPr>
            </w:pPr>
            <w:r>
              <w:rPr>
                <w:rFonts w:hint="eastAsia" w:ascii="宋体" w:hAnsi="宋体" w:cs="宋体"/>
                <w:color w:val="000000"/>
              </w:rPr>
              <w:t>▲2）提供相关软件著作权证书复印件加盖公章。</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64368">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2</w:t>
            </w:r>
          </w:p>
        </w:tc>
      </w:tr>
      <w:tr w14:paraId="16964E34">
        <w:tblPrEx>
          <w:tblCellMar>
            <w:top w:w="0" w:type="dxa"/>
            <w:left w:w="108" w:type="dxa"/>
            <w:bottom w:w="0" w:type="dxa"/>
            <w:right w:w="108" w:type="dxa"/>
          </w:tblCellMar>
        </w:tblPrEx>
        <w:trPr>
          <w:trHeight w:val="5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56A26">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2</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935D1C">
            <w:pPr>
              <w:spacing w:line="288" w:lineRule="auto"/>
              <w:textAlignment w:val="center"/>
              <w:rPr>
                <w:rFonts w:hint="eastAsia" w:ascii="宋体" w:hAnsi="宋体" w:cs="宋体"/>
                <w:color w:val="000000"/>
                <w:sz w:val="24"/>
              </w:rPr>
            </w:pPr>
            <w:r>
              <w:rPr>
                <w:rFonts w:hint="eastAsia" w:ascii="宋体" w:hAnsi="宋体" w:cs="宋体"/>
                <w:color w:val="000000"/>
                <w:sz w:val="24"/>
              </w:rPr>
              <w:t>标准化建设</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B6F19">
            <w:pPr>
              <w:pStyle w:val="11"/>
              <w:spacing w:line="288" w:lineRule="auto"/>
              <w:ind w:firstLine="0" w:firstLineChars="0"/>
              <w:rPr>
                <w:rFonts w:hint="eastAsia" w:ascii="宋体" w:hAnsi="宋体" w:cs="宋体"/>
                <w:color w:val="000000"/>
              </w:rPr>
            </w:pPr>
            <w:r>
              <w:rPr>
                <w:rFonts w:hint="eastAsia" w:ascii="宋体" w:hAnsi="宋体" w:cs="宋体"/>
                <w:color w:val="000000"/>
              </w:rPr>
              <w:t>实现统一LOGO及宣传设计，标准化配置背景墙LOGO、挂牌、易拉宝等</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85744">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1</w:t>
            </w:r>
          </w:p>
        </w:tc>
      </w:tr>
      <w:tr w14:paraId="68CB8560">
        <w:tblPrEx>
          <w:tblCellMar>
            <w:top w:w="0" w:type="dxa"/>
            <w:left w:w="108" w:type="dxa"/>
            <w:bottom w:w="0" w:type="dxa"/>
            <w:right w:w="108" w:type="dxa"/>
          </w:tblCellMar>
        </w:tblPrEx>
        <w:trPr>
          <w:trHeight w:val="562" w:hRule="atLeast"/>
          <w:jc w:val="center"/>
        </w:trPr>
        <w:tc>
          <w:tcPr>
            <w:tcW w:w="96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3835809">
            <w:pPr>
              <w:spacing w:line="288" w:lineRule="auto"/>
              <w:textAlignment w:val="center"/>
              <w:rPr>
                <w:rFonts w:hint="eastAsia" w:ascii="宋体" w:hAnsi="宋体" w:cs="宋体"/>
                <w:color w:val="000000"/>
                <w:sz w:val="24"/>
              </w:rPr>
            </w:pPr>
            <w:r>
              <w:rPr>
                <w:rFonts w:hint="eastAsia" w:ascii="宋体" w:hAnsi="宋体" w:cs="宋体"/>
                <w:color w:val="000000"/>
                <w:sz w:val="24"/>
              </w:rPr>
              <w:t>五、社区卫生服务中心建设</w:t>
            </w:r>
          </w:p>
        </w:tc>
      </w:tr>
      <w:tr w14:paraId="2D886EE9">
        <w:tblPrEx>
          <w:tblCellMar>
            <w:top w:w="0" w:type="dxa"/>
            <w:left w:w="108" w:type="dxa"/>
            <w:bottom w:w="0" w:type="dxa"/>
            <w:right w:w="108" w:type="dxa"/>
          </w:tblCellMar>
        </w:tblPrEx>
        <w:trPr>
          <w:trHeight w:val="5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609EC">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1</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10942F">
            <w:pPr>
              <w:spacing w:line="288" w:lineRule="auto"/>
              <w:textAlignment w:val="center"/>
              <w:rPr>
                <w:rFonts w:hint="eastAsia" w:ascii="宋体" w:hAnsi="宋体" w:cs="宋体"/>
                <w:color w:val="000000"/>
                <w:sz w:val="24"/>
              </w:rPr>
            </w:pPr>
            <w:r>
              <w:rPr>
                <w:rFonts w:hint="eastAsia" w:ascii="宋体" w:hAnsi="宋体" w:cs="宋体"/>
                <w:color w:val="000000"/>
                <w:sz w:val="24"/>
              </w:rPr>
              <w:t>区域影像工作站</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D165E">
            <w:pPr>
              <w:pStyle w:val="11"/>
              <w:spacing w:line="288" w:lineRule="auto"/>
              <w:ind w:firstLine="0" w:firstLineChars="0"/>
              <w:rPr>
                <w:rFonts w:hint="eastAsia" w:ascii="宋体" w:hAnsi="宋体" w:cs="宋体"/>
                <w:color w:val="000000"/>
              </w:rPr>
            </w:pPr>
            <w:r>
              <w:rPr>
                <w:rFonts w:hint="eastAsia" w:ascii="宋体" w:hAnsi="宋体" w:cs="宋体"/>
                <w:color w:val="000000"/>
              </w:rPr>
              <w:t>用于基层医院影像检查科室，替换现有院内影像工作站，实现院内、院外影像一体化应用；支持对接院内HIS系统，与院内流程无缝衔接；支持影像检查登记、worklist设备交互、影像分析、报告编写；支持影像上传、远程影像申请、报告打印；支持视频咨询功能，能够向上级医院专家发起即时视音频交流请求。包含电脑工作站</w:t>
            </w:r>
          </w:p>
          <w:p w14:paraId="6BC8C998">
            <w:pPr>
              <w:pStyle w:val="11"/>
              <w:spacing w:line="288" w:lineRule="auto"/>
              <w:ind w:firstLine="0" w:firstLineChars="0"/>
              <w:rPr>
                <w:rFonts w:hint="eastAsia" w:ascii="宋体" w:hAnsi="宋体" w:cs="宋体"/>
                <w:color w:val="000000"/>
              </w:rPr>
            </w:pPr>
            <w:r>
              <w:rPr>
                <w:rFonts w:hint="eastAsia" w:ascii="宋体" w:hAnsi="宋体" w:cs="宋体"/>
                <w:color w:val="000000"/>
              </w:rPr>
              <w:t>1、工作站软件要求</w:t>
            </w:r>
          </w:p>
          <w:p w14:paraId="2CB62AC6">
            <w:pPr>
              <w:pStyle w:val="11"/>
              <w:spacing w:line="288" w:lineRule="auto"/>
              <w:ind w:firstLine="0" w:firstLineChars="0"/>
              <w:rPr>
                <w:rFonts w:hint="eastAsia" w:ascii="宋体" w:hAnsi="宋体" w:cs="宋体"/>
                <w:color w:val="000000"/>
              </w:rPr>
            </w:pPr>
            <w:r>
              <w:rPr>
                <w:rFonts w:hint="eastAsia" w:ascii="宋体" w:hAnsi="宋体" w:cs="宋体"/>
                <w:color w:val="000000"/>
              </w:rPr>
              <w:t>（1）采用B/S架构，无需安装任何插件，客户端直接通过浏览器登录。</w:t>
            </w:r>
          </w:p>
          <w:p w14:paraId="62AE3A24">
            <w:pPr>
              <w:pStyle w:val="11"/>
              <w:spacing w:line="288" w:lineRule="auto"/>
              <w:ind w:firstLine="0" w:firstLineChars="0"/>
              <w:rPr>
                <w:rFonts w:hint="eastAsia" w:ascii="宋体" w:hAnsi="宋体" w:cs="宋体"/>
                <w:color w:val="000000"/>
              </w:rPr>
            </w:pPr>
            <w:r>
              <w:rPr>
                <w:rFonts w:hint="eastAsia" w:ascii="宋体" w:hAnsi="宋体" w:cs="宋体"/>
                <w:color w:val="000000"/>
              </w:rPr>
              <w:t>（2）支持登记病人基本信息，如：姓名，性别，年龄，检查部位，联系方式等；系统提供快速登记功能。</w:t>
            </w:r>
          </w:p>
          <w:p w14:paraId="05EF71A8">
            <w:pPr>
              <w:pStyle w:val="11"/>
              <w:spacing w:line="288" w:lineRule="auto"/>
              <w:ind w:firstLine="0" w:firstLineChars="0"/>
              <w:rPr>
                <w:rFonts w:hint="eastAsia" w:ascii="宋体" w:hAnsi="宋体" w:cs="宋体"/>
                <w:color w:val="000000"/>
              </w:rPr>
            </w:pPr>
            <w:r>
              <w:rPr>
                <w:rFonts w:hint="eastAsia" w:ascii="宋体" w:hAnsi="宋体" w:cs="宋体"/>
                <w:color w:val="000000"/>
              </w:rPr>
              <w:t>（3）支持与HIS系统对接，实现患者信息自动登记，支持自动生成科室，检查项目等信息，避免重复维护基础数据。</w:t>
            </w:r>
          </w:p>
          <w:p w14:paraId="732B67E5">
            <w:pPr>
              <w:pStyle w:val="11"/>
              <w:spacing w:line="288" w:lineRule="auto"/>
              <w:ind w:firstLine="0" w:firstLineChars="0"/>
              <w:rPr>
                <w:rFonts w:hint="eastAsia" w:ascii="宋体" w:hAnsi="宋体" w:cs="宋体"/>
                <w:color w:val="000000"/>
              </w:rPr>
            </w:pPr>
            <w:r>
              <w:rPr>
                <w:rFonts w:hint="eastAsia" w:ascii="宋体" w:hAnsi="宋体" w:cs="宋体"/>
                <w:color w:val="000000"/>
              </w:rPr>
              <w:t>（4）登记病人信息时，支持部位首字母快速选择。</w:t>
            </w:r>
          </w:p>
          <w:p w14:paraId="1399C2E8">
            <w:pPr>
              <w:pStyle w:val="11"/>
              <w:spacing w:line="288" w:lineRule="auto"/>
              <w:ind w:firstLine="0" w:firstLineChars="0"/>
              <w:rPr>
                <w:rFonts w:hint="eastAsia" w:ascii="宋体" w:hAnsi="宋体" w:cs="宋体"/>
                <w:color w:val="000000"/>
              </w:rPr>
            </w:pPr>
            <w:r>
              <w:rPr>
                <w:rFonts w:hint="eastAsia" w:ascii="宋体" w:hAnsi="宋体" w:cs="宋体"/>
                <w:color w:val="000000"/>
              </w:rPr>
              <w:t>（5）支持设备登记信息，系统接收DICOM影像，自动生成检查记录。</w:t>
            </w:r>
          </w:p>
          <w:p w14:paraId="3E56C207">
            <w:pPr>
              <w:pStyle w:val="11"/>
              <w:spacing w:line="288" w:lineRule="auto"/>
              <w:ind w:firstLine="0" w:firstLineChars="0"/>
              <w:rPr>
                <w:rFonts w:hint="eastAsia" w:ascii="宋体" w:hAnsi="宋体" w:cs="宋体"/>
                <w:color w:val="000000"/>
              </w:rPr>
            </w:pPr>
            <w:r>
              <w:rPr>
                <w:rFonts w:hint="eastAsia" w:ascii="宋体" w:hAnsi="宋体" w:cs="宋体"/>
                <w:color w:val="000000"/>
              </w:rPr>
              <w:t>（6）支持通过患者姓名、检查日期、身份证号、检查医生、报告医生、送检医生、送检科室、住院号、门诊号、检查类型、报告状态、报告医生、报告医院、阴阳性等查询历史检查记录。支持通过待检查、待报告、已报告等状态一键过滤检查记录。</w:t>
            </w:r>
          </w:p>
          <w:p w14:paraId="2176BCA2">
            <w:pPr>
              <w:pStyle w:val="11"/>
              <w:spacing w:line="288" w:lineRule="auto"/>
              <w:ind w:firstLine="0" w:firstLineChars="0"/>
              <w:rPr>
                <w:rFonts w:hint="eastAsia" w:ascii="宋体" w:hAnsi="宋体" w:cs="宋体"/>
                <w:color w:val="000000"/>
              </w:rPr>
            </w:pPr>
            <w:r>
              <w:rPr>
                <w:rFonts w:hint="eastAsia" w:ascii="宋体" w:hAnsi="宋体" w:cs="宋体"/>
                <w:color w:val="000000"/>
              </w:rPr>
              <w:t>（7）支持“历史对比”功能，可以通过身份证号，匹配该患者在全县范围内的影像检查记录。可与本次检查影像进行对比分析，了解治疗情况。</w:t>
            </w:r>
          </w:p>
          <w:p w14:paraId="79045282">
            <w:pPr>
              <w:pStyle w:val="11"/>
              <w:spacing w:line="288" w:lineRule="auto"/>
              <w:ind w:firstLine="0" w:firstLineChars="0"/>
              <w:rPr>
                <w:rFonts w:hint="eastAsia" w:ascii="宋体" w:hAnsi="宋体" w:cs="宋体"/>
                <w:color w:val="000000"/>
              </w:rPr>
            </w:pPr>
            <w:r>
              <w:rPr>
                <w:rFonts w:hint="eastAsia" w:ascii="宋体" w:hAnsi="宋体" w:cs="宋体"/>
                <w:color w:val="000000"/>
              </w:rPr>
              <w:t>（8）支持检查记录导出EXCEL、XML格式。支持下载DICOM原始影像。</w:t>
            </w:r>
          </w:p>
          <w:p w14:paraId="12624E89">
            <w:pPr>
              <w:pStyle w:val="11"/>
              <w:spacing w:line="288" w:lineRule="auto"/>
              <w:ind w:firstLine="0" w:firstLineChars="0"/>
              <w:rPr>
                <w:rFonts w:hint="eastAsia" w:ascii="宋体" w:hAnsi="宋体" w:cs="宋体"/>
                <w:color w:val="000000"/>
              </w:rPr>
            </w:pPr>
            <w:r>
              <w:rPr>
                <w:rFonts w:hint="eastAsia" w:ascii="宋体" w:hAnsi="宋体" w:cs="宋体"/>
                <w:color w:val="000000"/>
              </w:rPr>
              <w:t>（9）支持检查独占，医生在写报告时锁定该检查并显示正在撰写报告医生信息。</w:t>
            </w:r>
          </w:p>
          <w:p w14:paraId="6CDB622F">
            <w:pPr>
              <w:pStyle w:val="11"/>
              <w:spacing w:line="288" w:lineRule="auto"/>
              <w:ind w:firstLine="0" w:firstLineChars="0"/>
              <w:rPr>
                <w:rFonts w:hint="eastAsia" w:ascii="宋体" w:hAnsi="宋体" w:cs="宋体"/>
                <w:color w:val="000000"/>
              </w:rPr>
            </w:pPr>
            <w:r>
              <w:rPr>
                <w:rFonts w:hint="eastAsia" w:ascii="宋体" w:hAnsi="宋体" w:cs="宋体"/>
                <w:color w:val="000000"/>
              </w:rPr>
              <w:t>（10）支持电子胶片功能，打印的报告中，应含有二维码，使用手机扫描，可查看报告及影像。</w:t>
            </w:r>
          </w:p>
          <w:p w14:paraId="728F2336">
            <w:pPr>
              <w:pStyle w:val="11"/>
              <w:spacing w:line="288" w:lineRule="auto"/>
              <w:ind w:firstLine="0" w:firstLineChars="0"/>
              <w:rPr>
                <w:rFonts w:hint="eastAsia" w:ascii="宋体" w:hAnsi="宋体" w:cs="宋体"/>
                <w:color w:val="000000"/>
              </w:rPr>
            </w:pPr>
            <w:r>
              <w:rPr>
                <w:rFonts w:hint="eastAsia" w:ascii="宋体" w:hAnsi="宋体" w:cs="宋体"/>
                <w:color w:val="000000"/>
              </w:rPr>
              <w:t>（11）支持回收站功能。删除的检查记录，支持恢复。</w:t>
            </w:r>
          </w:p>
          <w:p w14:paraId="5414CB93">
            <w:pPr>
              <w:pStyle w:val="11"/>
              <w:spacing w:line="288" w:lineRule="auto"/>
              <w:ind w:firstLine="0" w:firstLineChars="0"/>
              <w:rPr>
                <w:rFonts w:hint="eastAsia" w:ascii="宋体" w:hAnsi="宋体" w:cs="宋体"/>
                <w:color w:val="000000"/>
              </w:rPr>
            </w:pPr>
            <w:r>
              <w:rPr>
                <w:rFonts w:hint="eastAsia" w:ascii="宋体" w:hAnsi="宋体" w:cs="宋体"/>
                <w:color w:val="000000"/>
              </w:rPr>
              <w:t>（12）支持设置多个托管医院；可设置多个上级诊断医院。</w:t>
            </w:r>
          </w:p>
          <w:p w14:paraId="28A164DD">
            <w:pPr>
              <w:pStyle w:val="11"/>
              <w:spacing w:line="288" w:lineRule="auto"/>
              <w:ind w:firstLine="0" w:firstLineChars="0"/>
              <w:rPr>
                <w:rFonts w:hint="eastAsia" w:ascii="宋体" w:hAnsi="宋体" w:cs="宋体"/>
                <w:color w:val="000000"/>
              </w:rPr>
            </w:pPr>
            <w:r>
              <w:rPr>
                <w:rFonts w:hint="eastAsia" w:ascii="宋体" w:hAnsi="宋体" w:cs="宋体"/>
                <w:color w:val="000000"/>
              </w:rPr>
              <w:t>（13）支持网页内直接发起视频咨询功能。</w:t>
            </w:r>
          </w:p>
          <w:p w14:paraId="0247F356">
            <w:pPr>
              <w:pStyle w:val="11"/>
              <w:spacing w:line="288" w:lineRule="auto"/>
              <w:ind w:firstLine="0" w:firstLineChars="0"/>
              <w:rPr>
                <w:rFonts w:hint="eastAsia" w:ascii="宋体" w:hAnsi="宋体" w:cs="宋体"/>
                <w:color w:val="000000"/>
              </w:rPr>
            </w:pPr>
            <w:r>
              <w:rPr>
                <w:rFonts w:hint="eastAsia" w:ascii="宋体" w:hAnsi="宋体" w:cs="宋体"/>
                <w:color w:val="000000"/>
              </w:rPr>
              <w:t>（14）DICOM影像报告支持PAD端，具有适配PAD的专用APP（非手机端），支持横屏显示。支持使用TAB切换阅片及报告界面。支持一键按患者来源，检查类型，诊断类型搜索。支持一键查看待报告，待审核，已完成的记录。</w:t>
            </w:r>
          </w:p>
          <w:p w14:paraId="19E8AF27">
            <w:pPr>
              <w:pStyle w:val="11"/>
              <w:spacing w:line="288" w:lineRule="auto"/>
              <w:ind w:firstLine="0" w:firstLineChars="0"/>
              <w:rPr>
                <w:rFonts w:hint="eastAsia" w:ascii="宋体" w:hAnsi="宋体" w:cs="宋体"/>
                <w:color w:val="000000"/>
              </w:rPr>
            </w:pPr>
            <w:r>
              <w:rPr>
                <w:rFonts w:hint="eastAsia" w:ascii="宋体" w:hAnsi="宋体" w:cs="宋体"/>
                <w:color w:val="000000"/>
              </w:rPr>
              <w:t>（15）支持随机初步报告医生功能。</w:t>
            </w:r>
          </w:p>
          <w:p w14:paraId="322051BA">
            <w:pPr>
              <w:pStyle w:val="11"/>
              <w:spacing w:line="288" w:lineRule="auto"/>
              <w:ind w:firstLine="0" w:firstLineChars="0"/>
              <w:rPr>
                <w:rFonts w:hint="eastAsia" w:ascii="宋体" w:hAnsi="宋体" w:cs="宋体"/>
                <w:color w:val="000000"/>
              </w:rPr>
            </w:pPr>
            <w:r>
              <w:rPr>
                <w:rFonts w:hint="eastAsia" w:ascii="宋体" w:hAnsi="宋体" w:cs="宋体"/>
                <w:color w:val="000000"/>
              </w:rPr>
              <w:t>（16）支持语音提醒待报告功能。</w:t>
            </w:r>
          </w:p>
          <w:p w14:paraId="51E82890">
            <w:pPr>
              <w:pStyle w:val="11"/>
              <w:spacing w:line="288" w:lineRule="auto"/>
              <w:ind w:firstLine="0" w:firstLineChars="0"/>
              <w:rPr>
                <w:rFonts w:hint="eastAsia" w:ascii="宋体" w:hAnsi="宋体" w:cs="宋体"/>
                <w:color w:val="000000"/>
              </w:rPr>
            </w:pPr>
            <w:r>
              <w:rPr>
                <w:rFonts w:hint="eastAsia" w:ascii="宋体" w:hAnsi="宋体" w:cs="宋体"/>
                <w:color w:val="000000"/>
              </w:rPr>
              <w:t>（17）在设备不支持WORKLIST的情况下，支持手动关联HIS检查信息。</w:t>
            </w:r>
          </w:p>
          <w:p w14:paraId="766DA2A5">
            <w:pPr>
              <w:pStyle w:val="11"/>
              <w:spacing w:line="288" w:lineRule="auto"/>
              <w:ind w:firstLine="0" w:firstLineChars="0"/>
              <w:rPr>
                <w:rFonts w:hint="eastAsia" w:ascii="宋体" w:hAnsi="宋体" w:cs="宋体"/>
                <w:color w:val="000000"/>
              </w:rPr>
            </w:pPr>
            <w:r>
              <w:rPr>
                <w:rFonts w:hint="eastAsia" w:ascii="宋体" w:hAnsi="宋体" w:cs="宋体"/>
                <w:color w:val="000000"/>
              </w:rPr>
              <w:t>（18）支持初步报告和审核报告结论对比功能。</w:t>
            </w:r>
          </w:p>
          <w:p w14:paraId="295415F3">
            <w:pPr>
              <w:pStyle w:val="11"/>
              <w:spacing w:line="288" w:lineRule="auto"/>
              <w:ind w:firstLine="0" w:firstLineChars="0"/>
              <w:rPr>
                <w:rFonts w:hint="eastAsia" w:ascii="宋体" w:hAnsi="宋体" w:cs="宋体"/>
                <w:color w:val="000000"/>
              </w:rPr>
            </w:pPr>
            <w:r>
              <w:rPr>
                <w:rFonts w:hint="eastAsia" w:ascii="宋体" w:hAnsi="宋体" w:cs="宋体"/>
                <w:color w:val="000000"/>
              </w:rPr>
              <w:t>（19）支持阅片时，直接选择历史检查对比图像。</w:t>
            </w:r>
          </w:p>
          <w:p w14:paraId="6EDFB2E9">
            <w:pPr>
              <w:pStyle w:val="11"/>
              <w:spacing w:line="288" w:lineRule="auto"/>
              <w:ind w:firstLine="0" w:firstLineChars="0"/>
              <w:rPr>
                <w:rFonts w:hint="eastAsia" w:ascii="宋体" w:hAnsi="宋体" w:cs="宋体"/>
                <w:color w:val="000000"/>
              </w:rPr>
            </w:pPr>
            <w:r>
              <w:rPr>
                <w:rFonts w:hint="eastAsia" w:ascii="宋体" w:hAnsi="宋体" w:cs="宋体"/>
                <w:color w:val="000000"/>
              </w:rPr>
              <w:t>（20）支持随机设置报告医生。</w:t>
            </w:r>
          </w:p>
          <w:p w14:paraId="6487C990">
            <w:pPr>
              <w:pStyle w:val="11"/>
              <w:spacing w:line="288" w:lineRule="auto"/>
              <w:ind w:firstLine="0" w:firstLineChars="0"/>
              <w:rPr>
                <w:rFonts w:hint="eastAsia" w:ascii="宋体" w:hAnsi="宋体" w:cs="宋体"/>
                <w:color w:val="000000"/>
              </w:rPr>
            </w:pPr>
            <w:r>
              <w:rPr>
                <w:rFonts w:hint="eastAsia" w:ascii="宋体" w:hAnsi="宋体" w:cs="宋体"/>
                <w:color w:val="000000"/>
              </w:rPr>
              <w:t>（21）远程诊断支持随机分配给指定医生。</w:t>
            </w:r>
          </w:p>
          <w:p w14:paraId="17D95855">
            <w:pPr>
              <w:pStyle w:val="11"/>
              <w:spacing w:line="288" w:lineRule="auto"/>
              <w:ind w:firstLine="0" w:firstLineChars="0"/>
              <w:rPr>
                <w:rFonts w:hint="eastAsia" w:ascii="宋体" w:hAnsi="宋体" w:cs="宋体"/>
                <w:color w:val="000000"/>
              </w:rPr>
            </w:pPr>
            <w:r>
              <w:rPr>
                <w:rFonts w:hint="eastAsia" w:ascii="宋体" w:hAnsi="宋体" w:cs="宋体"/>
                <w:color w:val="000000"/>
              </w:rPr>
              <w:t>（22）影像报告二维码扫码支持手机号，检查号，安全码验证。</w:t>
            </w:r>
          </w:p>
          <w:p w14:paraId="1302157C">
            <w:pPr>
              <w:pStyle w:val="11"/>
              <w:spacing w:line="288" w:lineRule="auto"/>
              <w:ind w:firstLine="0" w:firstLineChars="0"/>
              <w:rPr>
                <w:rFonts w:hint="eastAsia" w:ascii="宋体" w:hAnsi="宋体" w:cs="宋体"/>
                <w:color w:val="000000"/>
              </w:rPr>
            </w:pPr>
            <w:r>
              <w:rPr>
                <w:rFonts w:hint="eastAsia" w:ascii="宋体" w:hAnsi="宋体" w:cs="宋体"/>
                <w:color w:val="000000"/>
              </w:rPr>
              <w:t>（23）待检列表，支持语音叫号。</w:t>
            </w:r>
          </w:p>
          <w:p w14:paraId="19B8947B">
            <w:pPr>
              <w:pStyle w:val="11"/>
              <w:spacing w:line="288" w:lineRule="auto"/>
              <w:ind w:firstLine="0" w:firstLineChars="0"/>
              <w:rPr>
                <w:rFonts w:hint="eastAsia" w:ascii="宋体" w:hAnsi="宋体" w:cs="宋体"/>
                <w:color w:val="000000"/>
              </w:rPr>
            </w:pPr>
            <w:r>
              <w:rPr>
                <w:rFonts w:hint="eastAsia" w:ascii="宋体" w:hAnsi="宋体" w:cs="宋体"/>
                <w:color w:val="000000"/>
              </w:rPr>
              <w:t>（24）填写报告页面，支持查看历史报告，支持将历史报告意见复制到当前报告中。</w:t>
            </w:r>
          </w:p>
          <w:p w14:paraId="396EA119">
            <w:pPr>
              <w:pStyle w:val="11"/>
              <w:spacing w:line="288" w:lineRule="auto"/>
              <w:ind w:firstLine="0" w:firstLineChars="0"/>
              <w:rPr>
                <w:rFonts w:hint="eastAsia" w:ascii="宋体" w:hAnsi="宋体" w:cs="宋体"/>
                <w:color w:val="000000"/>
              </w:rPr>
            </w:pPr>
            <w:r>
              <w:rPr>
                <w:rFonts w:hint="eastAsia" w:ascii="宋体" w:hAnsi="宋体" w:cs="宋体"/>
                <w:color w:val="000000"/>
              </w:rPr>
              <w:t>（25）支持易错字提醒功能。</w:t>
            </w:r>
          </w:p>
          <w:p w14:paraId="7F92C77C">
            <w:pPr>
              <w:pStyle w:val="11"/>
              <w:spacing w:line="288" w:lineRule="auto"/>
              <w:ind w:firstLine="0" w:firstLineChars="0"/>
              <w:rPr>
                <w:rFonts w:hint="eastAsia" w:ascii="宋体" w:hAnsi="宋体" w:cs="宋体"/>
                <w:color w:val="000000"/>
              </w:rPr>
            </w:pPr>
            <w:r>
              <w:rPr>
                <w:rFonts w:hint="eastAsia" w:ascii="宋体" w:hAnsi="宋体" w:cs="宋体"/>
                <w:color w:val="000000"/>
              </w:rPr>
              <w:t>（26）报告撰写完成后，支持短信通知患者功能。</w:t>
            </w:r>
          </w:p>
          <w:p w14:paraId="63EAF0B8">
            <w:pPr>
              <w:pStyle w:val="11"/>
              <w:spacing w:line="288" w:lineRule="auto"/>
              <w:ind w:firstLine="0" w:firstLineChars="0"/>
              <w:rPr>
                <w:rFonts w:hint="eastAsia" w:ascii="宋体" w:hAnsi="宋体" w:cs="宋体"/>
                <w:color w:val="000000"/>
              </w:rPr>
            </w:pPr>
            <w:r>
              <w:rPr>
                <w:rFonts w:hint="eastAsia" w:ascii="宋体" w:hAnsi="宋体" w:cs="宋体"/>
                <w:color w:val="000000"/>
              </w:rPr>
              <w:t>（27）支持跨医疗机构检查，即A医院开申请单，到B医院检查。</w:t>
            </w:r>
          </w:p>
          <w:p w14:paraId="5271D0CE">
            <w:pPr>
              <w:pStyle w:val="11"/>
              <w:spacing w:line="288" w:lineRule="auto"/>
              <w:ind w:firstLine="0" w:firstLineChars="0"/>
              <w:rPr>
                <w:rFonts w:hint="eastAsia" w:ascii="宋体" w:hAnsi="宋体" w:cs="宋体"/>
                <w:color w:val="000000"/>
              </w:rPr>
            </w:pPr>
            <w:r>
              <w:rPr>
                <w:rFonts w:hint="eastAsia" w:ascii="宋体" w:hAnsi="宋体" w:cs="宋体"/>
                <w:color w:val="000000"/>
              </w:rPr>
              <w:t>（28）支持通过权限控制，根据AccessionNumber自动合并影像检查。</w:t>
            </w:r>
          </w:p>
          <w:p w14:paraId="2A5A21E4">
            <w:pPr>
              <w:pStyle w:val="11"/>
              <w:spacing w:line="288" w:lineRule="auto"/>
              <w:ind w:firstLine="0" w:firstLineChars="0"/>
              <w:rPr>
                <w:rFonts w:hint="eastAsia" w:ascii="宋体" w:hAnsi="宋体" w:cs="宋体"/>
                <w:color w:val="000000"/>
              </w:rPr>
            </w:pPr>
            <w:r>
              <w:rPr>
                <w:rFonts w:hint="eastAsia" w:ascii="宋体" w:hAnsi="宋体" w:cs="宋体"/>
                <w:color w:val="000000"/>
              </w:rPr>
              <w:t>（29）支持通过URL授权后，下载PDF报告。</w:t>
            </w:r>
          </w:p>
          <w:p w14:paraId="4C242A6E">
            <w:pPr>
              <w:pStyle w:val="11"/>
              <w:spacing w:line="288" w:lineRule="auto"/>
              <w:ind w:firstLine="0" w:firstLineChars="0"/>
              <w:rPr>
                <w:rFonts w:hint="eastAsia" w:ascii="宋体" w:hAnsi="宋体" w:cs="宋体"/>
                <w:color w:val="000000"/>
              </w:rPr>
            </w:pPr>
            <w:r>
              <w:rPr>
                <w:rFonts w:hint="eastAsia" w:ascii="宋体" w:hAnsi="宋体" w:cs="宋体"/>
                <w:color w:val="000000"/>
              </w:rPr>
              <w:t>（30）支持二维码分享检查信息；支持设置分享有效期，支持设置分享密码。</w:t>
            </w:r>
          </w:p>
          <w:p w14:paraId="5BD823D0">
            <w:pPr>
              <w:pStyle w:val="11"/>
              <w:spacing w:line="288" w:lineRule="auto"/>
              <w:ind w:firstLine="0" w:firstLineChars="0"/>
              <w:rPr>
                <w:rFonts w:hint="eastAsia" w:ascii="宋体" w:hAnsi="宋体" w:cs="宋体"/>
                <w:color w:val="000000"/>
              </w:rPr>
            </w:pPr>
            <w:bookmarkStart w:id="17" w:name="OLE_LINK1"/>
            <w:r>
              <w:rPr>
                <w:rFonts w:hint="eastAsia" w:ascii="宋体" w:hAnsi="宋体" w:cs="宋体"/>
                <w:color w:val="000000"/>
              </w:rPr>
              <w:t>▲提供相关软件著作权证书复印件加盖公章。</w:t>
            </w:r>
          </w:p>
          <w:bookmarkEnd w:id="17"/>
          <w:p w14:paraId="719C8289">
            <w:pPr>
              <w:pStyle w:val="11"/>
              <w:spacing w:line="288" w:lineRule="auto"/>
              <w:ind w:firstLine="0" w:firstLineChars="0"/>
              <w:rPr>
                <w:rFonts w:hint="eastAsia" w:ascii="宋体" w:hAnsi="宋体" w:cs="宋体"/>
                <w:color w:val="000000"/>
              </w:rPr>
            </w:pPr>
            <w:r>
              <w:rPr>
                <w:rFonts w:hint="eastAsia" w:ascii="宋体" w:hAnsi="宋体" w:cs="宋体"/>
                <w:color w:val="000000"/>
              </w:rPr>
              <w:t>2、硬件配置不低于以下配置</w:t>
            </w:r>
          </w:p>
          <w:p w14:paraId="1A5E22E7">
            <w:pPr>
              <w:pStyle w:val="11"/>
              <w:spacing w:line="288" w:lineRule="auto"/>
              <w:ind w:firstLine="0" w:firstLineChars="0"/>
              <w:rPr>
                <w:rFonts w:hint="eastAsia" w:ascii="宋体" w:hAnsi="宋体" w:cs="宋体"/>
                <w:color w:val="000000"/>
                <w:highlight w:val="yellow"/>
              </w:rPr>
            </w:pPr>
            <w:r>
              <w:rPr>
                <w:rFonts w:hint="eastAsia" w:ascii="宋体" w:hAnsi="宋体" w:cs="宋体"/>
                <w:color w:val="000000"/>
              </w:rPr>
              <w:t>处理器/≥16G DDR4/≥512G SSD/24寸液晶显示器/双路视频输出/</w:t>
            </w:r>
            <w:bookmarkStart w:id="18" w:name="OLE_LINK11"/>
            <w:bookmarkStart w:id="19" w:name="OLE_LINK10"/>
            <w:r>
              <w:rPr>
                <w:rFonts w:hint="eastAsia" w:ascii="宋体" w:hAnsi="宋体" w:cs="宋体"/>
                <w:color w:val="000000"/>
              </w:rPr>
              <w:t>WIN10</w:t>
            </w:r>
            <w:bookmarkStart w:id="20" w:name="OLE_LINK2"/>
            <w:r>
              <w:rPr>
                <w:rFonts w:hint="eastAsia" w:ascii="宋体" w:hAnsi="宋体" w:cs="宋体"/>
                <w:color w:val="000000"/>
              </w:rPr>
              <w:t>专业版OEM授权</w:t>
            </w:r>
            <w:bookmarkEnd w:id="18"/>
            <w:bookmarkEnd w:id="19"/>
            <w:bookmarkEnd w:id="20"/>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6C4D2">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3</w:t>
            </w:r>
          </w:p>
        </w:tc>
      </w:tr>
      <w:tr w14:paraId="12A69153">
        <w:tblPrEx>
          <w:tblCellMar>
            <w:top w:w="0" w:type="dxa"/>
            <w:left w:w="108" w:type="dxa"/>
            <w:bottom w:w="0" w:type="dxa"/>
            <w:right w:w="108" w:type="dxa"/>
          </w:tblCellMar>
        </w:tblPrEx>
        <w:trPr>
          <w:trHeight w:val="5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EE2A6">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2</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0F4E5C">
            <w:pPr>
              <w:spacing w:line="288" w:lineRule="auto"/>
              <w:textAlignment w:val="center"/>
              <w:rPr>
                <w:rFonts w:hint="eastAsia" w:ascii="宋体" w:hAnsi="宋体" w:cs="宋体"/>
                <w:color w:val="000000"/>
                <w:sz w:val="24"/>
              </w:rPr>
            </w:pPr>
            <w:r>
              <w:rPr>
                <w:rFonts w:hint="eastAsia" w:ascii="宋体" w:hAnsi="宋体" w:cs="宋体"/>
                <w:color w:val="000000"/>
                <w:sz w:val="24"/>
              </w:rPr>
              <w:t>区域超声移动工作站</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7945C">
            <w:pPr>
              <w:pStyle w:val="11"/>
              <w:spacing w:line="288" w:lineRule="auto"/>
              <w:ind w:firstLine="0" w:firstLineChars="0"/>
              <w:rPr>
                <w:rFonts w:hint="eastAsia" w:ascii="宋体" w:hAnsi="宋体" w:cs="宋体"/>
                <w:color w:val="000000"/>
              </w:rPr>
            </w:pPr>
            <w:r>
              <w:rPr>
                <w:rFonts w:hint="eastAsia" w:ascii="宋体" w:hAnsi="宋体" w:cs="宋体"/>
                <w:color w:val="000000"/>
              </w:rPr>
              <w:t>专用车体集成显示设备、视音频交互设备、工作站设备、5G网络设备于一体，可移动至超声科室实现与现有超声设备对接，实现对超声影像和医生手法等多路高清视频信号的实时采集和传输，满足与上级医疗机构间远程超声实时诊断与指导需要。</w:t>
            </w:r>
          </w:p>
          <w:p w14:paraId="30EBFA6E">
            <w:pPr>
              <w:pStyle w:val="11"/>
              <w:spacing w:line="288" w:lineRule="auto"/>
              <w:ind w:firstLine="0" w:firstLineChars="0"/>
              <w:rPr>
                <w:rFonts w:hint="eastAsia" w:ascii="宋体" w:hAnsi="宋体" w:cs="宋体"/>
                <w:color w:val="000000"/>
              </w:rPr>
            </w:pPr>
            <w:r>
              <w:rPr>
                <w:rFonts w:hint="eastAsia" w:ascii="宋体" w:hAnsi="宋体" w:cs="宋体"/>
                <w:color w:val="000000"/>
              </w:rPr>
              <w:t>1、整体技术参数</w:t>
            </w:r>
          </w:p>
          <w:p w14:paraId="0DD7D63C">
            <w:pPr>
              <w:pStyle w:val="11"/>
              <w:spacing w:line="288" w:lineRule="auto"/>
              <w:ind w:firstLine="0" w:firstLineChars="0"/>
              <w:rPr>
                <w:rFonts w:hint="eastAsia" w:ascii="宋体" w:hAnsi="宋体" w:cs="宋体"/>
                <w:color w:val="000000"/>
              </w:rPr>
            </w:pPr>
            <w:r>
              <w:rPr>
                <w:rFonts w:hint="eastAsia" w:ascii="宋体" w:hAnsi="宋体" w:cs="宋体"/>
                <w:color w:val="000000"/>
              </w:rPr>
              <w:t>（1）所有设备与车体高度集成，实现可以动的一体化超声采集设备，提供整体清晰照片证明；</w:t>
            </w:r>
          </w:p>
          <w:p w14:paraId="28E71C79">
            <w:pPr>
              <w:pStyle w:val="11"/>
              <w:spacing w:line="288" w:lineRule="auto"/>
              <w:ind w:firstLine="0" w:firstLineChars="0"/>
              <w:rPr>
                <w:rFonts w:hint="eastAsia" w:ascii="宋体" w:hAnsi="宋体" w:cs="宋体"/>
                <w:color w:val="000000"/>
              </w:rPr>
            </w:pPr>
            <w:r>
              <w:rPr>
                <w:rFonts w:hint="eastAsia" w:ascii="宋体" w:hAnsi="宋体" w:cs="宋体"/>
                <w:color w:val="000000"/>
              </w:rPr>
              <w:t>（2）车体外置电源键1个，实现设备整体开关机；</w:t>
            </w:r>
          </w:p>
          <w:p w14:paraId="67FB984B">
            <w:pPr>
              <w:pStyle w:val="11"/>
              <w:spacing w:line="288" w:lineRule="auto"/>
              <w:ind w:firstLine="0" w:firstLineChars="0"/>
              <w:rPr>
                <w:rFonts w:hint="eastAsia" w:ascii="宋体" w:hAnsi="宋体" w:cs="宋体"/>
                <w:color w:val="000000"/>
              </w:rPr>
            </w:pPr>
            <w:r>
              <w:rPr>
                <w:rFonts w:hint="eastAsia" w:ascii="宋体" w:hAnsi="宋体" w:cs="宋体"/>
                <w:color w:val="000000"/>
              </w:rPr>
              <w:t>（3）车体外置视频输入接口≥3个、视频输出接口≥1个。其中视频输入接口包括A/N、HDMI、SDI接口各1个，视频输出为HDMI（兼容DVI）高清视频接口；提供照片证明。</w:t>
            </w:r>
          </w:p>
          <w:p w14:paraId="4A32E607">
            <w:pPr>
              <w:pStyle w:val="11"/>
              <w:spacing w:line="288" w:lineRule="auto"/>
              <w:ind w:firstLine="0" w:firstLineChars="0"/>
              <w:rPr>
                <w:rFonts w:hint="eastAsia" w:ascii="宋体" w:hAnsi="宋体" w:cs="宋体"/>
                <w:color w:val="000000"/>
              </w:rPr>
            </w:pPr>
            <w:r>
              <w:rPr>
                <w:rFonts w:hint="eastAsia" w:ascii="宋体" w:hAnsi="宋体" w:cs="宋体"/>
                <w:color w:val="000000"/>
              </w:rPr>
              <w:t>（4）车体外置10/100/1000M以太网口1个,实现有线网络接入，提供照片证明；</w:t>
            </w:r>
          </w:p>
          <w:p w14:paraId="17FD9796">
            <w:pPr>
              <w:pStyle w:val="11"/>
              <w:spacing w:line="288" w:lineRule="auto"/>
              <w:ind w:firstLine="0" w:firstLineChars="0"/>
              <w:rPr>
                <w:rFonts w:hint="eastAsia" w:ascii="宋体" w:hAnsi="宋体" w:cs="宋体"/>
                <w:color w:val="000000"/>
              </w:rPr>
            </w:pPr>
            <w:r>
              <w:rPr>
                <w:rFonts w:hint="eastAsia" w:ascii="宋体" w:hAnsi="宋体" w:cs="宋体"/>
                <w:color w:val="000000"/>
              </w:rPr>
              <w:t>（5）车体外置USB2.0接口≥2个，提供照片证明。</w:t>
            </w:r>
          </w:p>
          <w:p w14:paraId="5D762815">
            <w:pPr>
              <w:pStyle w:val="11"/>
              <w:spacing w:line="288" w:lineRule="auto"/>
              <w:ind w:firstLine="0" w:firstLineChars="0"/>
              <w:rPr>
                <w:rFonts w:hint="eastAsia" w:ascii="宋体" w:hAnsi="宋体" w:cs="宋体"/>
                <w:color w:val="000000"/>
              </w:rPr>
            </w:pPr>
            <w:r>
              <w:rPr>
                <w:rFonts w:hint="eastAsia" w:ascii="宋体" w:hAnsi="宋体" w:cs="宋体"/>
                <w:color w:val="000000"/>
              </w:rPr>
              <w:t>（6）提供wifi网络，车体外置5G信号天线4个。</w:t>
            </w:r>
          </w:p>
          <w:p w14:paraId="1E098860">
            <w:pPr>
              <w:pStyle w:val="11"/>
              <w:spacing w:line="288" w:lineRule="auto"/>
              <w:ind w:firstLine="0" w:firstLineChars="0"/>
              <w:rPr>
                <w:rFonts w:hint="eastAsia" w:ascii="宋体" w:hAnsi="宋体" w:cs="宋体"/>
                <w:color w:val="000000"/>
              </w:rPr>
            </w:pPr>
            <w:r>
              <w:rPr>
                <w:rFonts w:hint="eastAsia" w:ascii="宋体" w:hAnsi="宋体" w:cs="宋体"/>
                <w:color w:val="000000"/>
              </w:rPr>
              <w:t>（7）车体外置电源输入接口1个，输入电压220V 50Hz。</w:t>
            </w:r>
          </w:p>
          <w:p w14:paraId="2370A54E">
            <w:pPr>
              <w:pStyle w:val="11"/>
              <w:spacing w:line="288" w:lineRule="auto"/>
              <w:ind w:firstLine="0" w:firstLineChars="0"/>
              <w:rPr>
                <w:rFonts w:hint="eastAsia" w:ascii="宋体" w:hAnsi="宋体" w:cs="宋体"/>
                <w:color w:val="000000"/>
              </w:rPr>
            </w:pPr>
            <w:r>
              <w:rPr>
                <w:rFonts w:hint="eastAsia" w:ascii="宋体" w:hAnsi="宋体" w:cs="宋体"/>
                <w:color w:val="000000"/>
              </w:rPr>
              <w:t>2、主机参数：≥ 8G内存、128G SSD硬盘，具有DP、HDMI、VGA、串口等接口。</w:t>
            </w:r>
          </w:p>
          <w:p w14:paraId="49C7EDB7">
            <w:pPr>
              <w:pStyle w:val="11"/>
              <w:spacing w:line="288" w:lineRule="auto"/>
              <w:ind w:firstLine="0" w:firstLineChars="0"/>
              <w:rPr>
                <w:rFonts w:hint="eastAsia" w:ascii="宋体" w:hAnsi="宋体" w:cs="宋体"/>
                <w:color w:val="000000"/>
              </w:rPr>
            </w:pPr>
            <w:r>
              <w:rPr>
                <w:rFonts w:hint="eastAsia" w:ascii="宋体" w:hAnsi="宋体" w:cs="宋体"/>
                <w:color w:val="000000"/>
              </w:rPr>
              <w:t>3、集成高清摄像头1个，具体参数如下：</w:t>
            </w:r>
          </w:p>
          <w:p w14:paraId="4FE0AE1D">
            <w:pPr>
              <w:pStyle w:val="11"/>
              <w:spacing w:line="288" w:lineRule="auto"/>
              <w:ind w:firstLine="0" w:firstLineChars="0"/>
              <w:rPr>
                <w:rFonts w:hint="eastAsia" w:ascii="宋体" w:hAnsi="宋体" w:cs="宋体"/>
                <w:color w:val="000000"/>
              </w:rPr>
            </w:pPr>
            <w:r>
              <w:rPr>
                <w:rFonts w:hint="eastAsia" w:ascii="宋体" w:hAnsi="宋体" w:cs="宋体"/>
                <w:color w:val="000000"/>
              </w:rPr>
              <w:t xml:space="preserve">（1）图像传感器：1/2.8英寸500万像素高品质HDCMOS传感器，宽幅比16：9 </w:t>
            </w:r>
          </w:p>
          <w:p w14:paraId="4E5CA522">
            <w:pPr>
              <w:pStyle w:val="11"/>
              <w:spacing w:line="288" w:lineRule="auto"/>
              <w:ind w:firstLine="0" w:firstLineChars="0"/>
              <w:jc w:val="left"/>
              <w:rPr>
                <w:rFonts w:hint="eastAsia" w:ascii="宋体" w:hAnsi="宋体" w:cs="宋体"/>
                <w:color w:val="000000"/>
              </w:rPr>
            </w:pPr>
            <w:r>
              <w:rPr>
                <w:rFonts w:hint="eastAsia" w:ascii="宋体" w:hAnsi="宋体" w:cs="宋体"/>
                <w:color w:val="000000"/>
              </w:rPr>
              <w:t>（2）支持多种视频信号1080P60/50/30/25/59.94/29.97.1080I60/50/95.94.720P60/50/30/25。</w:t>
            </w:r>
          </w:p>
          <w:p w14:paraId="366A357C">
            <w:pPr>
              <w:pStyle w:val="11"/>
              <w:spacing w:line="288" w:lineRule="auto"/>
              <w:ind w:firstLine="0" w:firstLineChars="0"/>
              <w:rPr>
                <w:rFonts w:hint="eastAsia" w:ascii="宋体" w:hAnsi="宋体" w:cs="宋体"/>
                <w:color w:val="000000"/>
              </w:rPr>
            </w:pPr>
            <w:r>
              <w:rPr>
                <w:rFonts w:hint="eastAsia" w:ascii="宋体" w:hAnsi="宋体" w:cs="宋体"/>
                <w:color w:val="000000"/>
              </w:rPr>
              <w:t>（3）镜头光学变倍12倍光学变焦，f＝3.9～46.1mm视角3.5°（窄角）--57.5°（广角）数字变倍X10</w:t>
            </w:r>
          </w:p>
          <w:p w14:paraId="028E3700">
            <w:pPr>
              <w:pStyle w:val="11"/>
              <w:spacing w:line="288" w:lineRule="auto"/>
              <w:ind w:firstLine="0" w:firstLineChars="0"/>
              <w:rPr>
                <w:rFonts w:hint="eastAsia" w:ascii="宋体" w:hAnsi="宋体" w:cs="宋体"/>
                <w:color w:val="000000"/>
              </w:rPr>
            </w:pPr>
            <w:r>
              <w:rPr>
                <w:rFonts w:hint="eastAsia" w:ascii="宋体" w:hAnsi="宋体" w:cs="宋体"/>
                <w:color w:val="000000"/>
              </w:rPr>
              <w:t>（4）支持数字降噪2D﹠3D-QE数字降噪</w:t>
            </w:r>
          </w:p>
          <w:p w14:paraId="1BFBA440">
            <w:pPr>
              <w:pStyle w:val="11"/>
              <w:spacing w:line="288" w:lineRule="auto"/>
              <w:ind w:firstLine="0" w:firstLineChars="0"/>
              <w:rPr>
                <w:rFonts w:hint="eastAsia" w:ascii="宋体" w:hAnsi="宋体" w:cs="宋体"/>
                <w:color w:val="000000"/>
              </w:rPr>
            </w:pPr>
            <w:r>
              <w:rPr>
                <w:rFonts w:hint="eastAsia" w:ascii="宋体" w:hAnsi="宋体" w:cs="宋体"/>
                <w:color w:val="000000"/>
              </w:rPr>
              <w:t>（5）支持H.265/H.264视频压缩，支持AAC.MP3.PCM音频压缩；支持≥1920x1080分辨率60帧/秒压缩；支持2路≥1920x1080分辨率30帧/秒压缩</w:t>
            </w:r>
          </w:p>
          <w:p w14:paraId="1CE95A67">
            <w:pPr>
              <w:pStyle w:val="11"/>
              <w:spacing w:line="288" w:lineRule="auto"/>
              <w:ind w:firstLine="0" w:firstLineChars="0"/>
              <w:rPr>
                <w:rFonts w:hint="eastAsia" w:ascii="宋体" w:hAnsi="宋体" w:cs="宋体"/>
                <w:color w:val="000000"/>
              </w:rPr>
            </w:pPr>
            <w:r>
              <w:rPr>
                <w:rFonts w:hint="eastAsia" w:ascii="宋体" w:hAnsi="宋体" w:cs="宋体"/>
                <w:color w:val="000000"/>
              </w:rPr>
              <w:t>（6）视频接口：USB3.0(兼容2.0)网络RJ45接口。</w:t>
            </w:r>
          </w:p>
          <w:p w14:paraId="15D31424">
            <w:pPr>
              <w:pStyle w:val="11"/>
              <w:spacing w:line="288" w:lineRule="auto"/>
              <w:ind w:firstLine="0" w:firstLineChars="0"/>
              <w:rPr>
                <w:rFonts w:hint="eastAsia" w:ascii="宋体" w:hAnsi="宋体" w:cs="宋体"/>
                <w:color w:val="000000"/>
              </w:rPr>
            </w:pPr>
            <w:r>
              <w:rPr>
                <w:rFonts w:hint="eastAsia" w:ascii="宋体" w:hAnsi="宋体" w:cs="宋体"/>
                <w:color w:val="000000"/>
              </w:rPr>
              <w:t>（7）控制信号接口：8芯mini DIN；RS-232。带环通RS232输出控制。</w:t>
            </w:r>
          </w:p>
          <w:p w14:paraId="582AB4B6">
            <w:pPr>
              <w:pStyle w:val="11"/>
              <w:spacing w:line="288" w:lineRule="auto"/>
              <w:ind w:firstLine="0" w:firstLineChars="0"/>
              <w:rPr>
                <w:rFonts w:hint="eastAsia" w:ascii="宋体" w:hAnsi="宋体" w:cs="宋体"/>
                <w:color w:val="000000"/>
              </w:rPr>
            </w:pPr>
            <w:r>
              <w:rPr>
                <w:rFonts w:hint="eastAsia" w:ascii="宋体" w:hAnsi="宋体" w:cs="宋体"/>
                <w:color w:val="000000"/>
              </w:rPr>
              <w:t>4、集成液晶显示器1台，参数如下：</w:t>
            </w:r>
          </w:p>
          <w:p w14:paraId="1D9D6A9B">
            <w:pPr>
              <w:pStyle w:val="11"/>
              <w:spacing w:line="288" w:lineRule="auto"/>
              <w:ind w:firstLine="0" w:firstLineChars="0"/>
              <w:rPr>
                <w:rFonts w:hint="eastAsia" w:ascii="宋体" w:hAnsi="宋体" w:cs="宋体"/>
                <w:color w:val="000000"/>
              </w:rPr>
            </w:pPr>
            <w:r>
              <w:rPr>
                <w:rFonts w:hint="eastAsia" w:ascii="宋体" w:hAnsi="宋体" w:cs="宋体"/>
                <w:color w:val="000000"/>
              </w:rPr>
              <w:t>（1）尺寸：≥23英寸</w:t>
            </w:r>
          </w:p>
          <w:p w14:paraId="431E870A">
            <w:pPr>
              <w:pStyle w:val="11"/>
              <w:spacing w:line="288" w:lineRule="auto"/>
              <w:ind w:firstLine="0" w:firstLineChars="0"/>
              <w:rPr>
                <w:rFonts w:hint="eastAsia" w:ascii="宋体" w:hAnsi="宋体" w:cs="宋体"/>
                <w:color w:val="000000"/>
              </w:rPr>
            </w:pPr>
            <w:r>
              <w:rPr>
                <w:rFonts w:hint="eastAsia" w:ascii="宋体" w:hAnsi="宋体" w:cs="宋体"/>
                <w:color w:val="000000"/>
              </w:rPr>
              <w:t>（2）屏幕比例：16:9</w:t>
            </w:r>
          </w:p>
          <w:p w14:paraId="1F85C0DC">
            <w:pPr>
              <w:pStyle w:val="11"/>
              <w:spacing w:line="288" w:lineRule="auto"/>
              <w:ind w:firstLine="0" w:firstLineChars="0"/>
              <w:rPr>
                <w:rFonts w:hint="eastAsia" w:ascii="宋体" w:hAnsi="宋体" w:cs="宋体"/>
                <w:color w:val="000000"/>
              </w:rPr>
            </w:pPr>
            <w:r>
              <w:rPr>
                <w:rFonts w:hint="eastAsia" w:ascii="宋体" w:hAnsi="宋体" w:cs="宋体"/>
                <w:color w:val="000000"/>
              </w:rPr>
              <w:t>（3）分辨率：≥1920×1080（全高清）</w:t>
            </w:r>
          </w:p>
          <w:p w14:paraId="2599BB70">
            <w:pPr>
              <w:pStyle w:val="11"/>
              <w:spacing w:line="288" w:lineRule="auto"/>
              <w:ind w:firstLine="0" w:firstLineChars="0"/>
              <w:rPr>
                <w:rFonts w:hint="eastAsia" w:ascii="宋体" w:hAnsi="宋体" w:cs="宋体"/>
                <w:color w:val="000000"/>
              </w:rPr>
            </w:pPr>
            <w:r>
              <w:rPr>
                <w:rFonts w:hint="eastAsia" w:ascii="宋体" w:hAnsi="宋体" w:cs="宋体"/>
                <w:color w:val="000000"/>
              </w:rPr>
              <w:t>（4）对比度：1000:1</w:t>
            </w:r>
          </w:p>
          <w:p w14:paraId="1A6346CD">
            <w:pPr>
              <w:pStyle w:val="11"/>
              <w:spacing w:line="288" w:lineRule="auto"/>
              <w:ind w:firstLine="0" w:firstLineChars="0"/>
              <w:rPr>
                <w:rFonts w:hint="eastAsia" w:ascii="宋体" w:hAnsi="宋体" w:cs="宋体"/>
                <w:color w:val="000000"/>
              </w:rPr>
            </w:pPr>
            <w:r>
              <w:rPr>
                <w:rFonts w:hint="eastAsia" w:ascii="宋体" w:hAnsi="宋体" w:cs="宋体"/>
                <w:color w:val="000000"/>
              </w:rPr>
              <w:t>（5）响应时间：2ms-4ms</w:t>
            </w:r>
          </w:p>
          <w:p w14:paraId="470783C6">
            <w:pPr>
              <w:pStyle w:val="11"/>
              <w:spacing w:line="288" w:lineRule="auto"/>
              <w:ind w:firstLine="0" w:firstLineChars="0"/>
              <w:rPr>
                <w:rFonts w:hint="eastAsia" w:ascii="宋体" w:hAnsi="宋体" w:cs="宋体"/>
                <w:color w:val="000000"/>
              </w:rPr>
            </w:pPr>
            <w:r>
              <w:rPr>
                <w:rFonts w:hint="eastAsia" w:ascii="宋体" w:hAnsi="宋体" w:cs="宋体"/>
                <w:color w:val="000000"/>
              </w:rPr>
              <w:t>（6）面板：IPS</w:t>
            </w:r>
          </w:p>
          <w:p w14:paraId="7AC65166">
            <w:pPr>
              <w:pStyle w:val="11"/>
              <w:spacing w:line="288" w:lineRule="auto"/>
              <w:ind w:firstLine="0" w:firstLineChars="0"/>
              <w:rPr>
                <w:rFonts w:hint="eastAsia" w:ascii="宋体" w:hAnsi="宋体" w:cs="宋体"/>
                <w:color w:val="000000"/>
              </w:rPr>
            </w:pPr>
            <w:r>
              <w:rPr>
                <w:rFonts w:hint="eastAsia" w:ascii="宋体" w:hAnsi="宋体" w:cs="宋体"/>
                <w:color w:val="000000"/>
              </w:rPr>
              <w:t>（7）接口：HDMI，VGA，音频/耳机输出</w:t>
            </w:r>
          </w:p>
          <w:p w14:paraId="7AEB28E6">
            <w:pPr>
              <w:pStyle w:val="11"/>
              <w:spacing w:line="288" w:lineRule="auto"/>
              <w:ind w:firstLine="0" w:firstLineChars="0"/>
              <w:rPr>
                <w:rFonts w:hint="eastAsia" w:ascii="宋体" w:hAnsi="宋体" w:cs="宋体"/>
                <w:color w:val="000000"/>
              </w:rPr>
            </w:pPr>
            <w:r>
              <w:rPr>
                <w:rFonts w:hint="eastAsia" w:ascii="宋体" w:hAnsi="宋体" w:cs="宋体"/>
                <w:color w:val="000000"/>
              </w:rPr>
              <w:t>（8）屏刷新率：75HZ</w:t>
            </w:r>
          </w:p>
          <w:p w14:paraId="24C7C8E3">
            <w:pPr>
              <w:pStyle w:val="11"/>
              <w:spacing w:line="288" w:lineRule="auto"/>
              <w:ind w:firstLine="0" w:firstLineChars="0"/>
              <w:rPr>
                <w:rFonts w:hint="eastAsia" w:ascii="宋体" w:hAnsi="宋体" w:cs="宋体"/>
                <w:color w:val="000000"/>
              </w:rPr>
            </w:pPr>
            <w:r>
              <w:rPr>
                <w:rFonts w:hint="eastAsia" w:ascii="宋体" w:hAnsi="宋体" w:cs="宋体"/>
                <w:color w:val="000000"/>
              </w:rPr>
              <w:t>5、集成麦克音箱一体机1台，实现音频输入输出，USB有线连接。</w:t>
            </w:r>
          </w:p>
          <w:p w14:paraId="2BB2AE05">
            <w:pPr>
              <w:pStyle w:val="11"/>
              <w:spacing w:line="288" w:lineRule="auto"/>
              <w:ind w:firstLine="0" w:firstLineChars="0"/>
              <w:rPr>
                <w:rFonts w:hint="eastAsia" w:ascii="宋体" w:hAnsi="宋体" w:cs="宋体"/>
                <w:color w:val="000000"/>
              </w:rPr>
            </w:pPr>
            <w:r>
              <w:rPr>
                <w:rFonts w:hint="eastAsia" w:ascii="宋体" w:hAnsi="宋体" w:cs="宋体"/>
                <w:color w:val="000000"/>
              </w:rPr>
              <w:t>6、内置安装超声采集工作站软件</w:t>
            </w:r>
          </w:p>
          <w:p w14:paraId="4EC4676D">
            <w:pPr>
              <w:pStyle w:val="11"/>
              <w:spacing w:line="288" w:lineRule="auto"/>
              <w:ind w:firstLine="0" w:firstLineChars="0"/>
              <w:rPr>
                <w:rFonts w:hint="eastAsia" w:ascii="宋体" w:hAnsi="宋体" w:cs="宋体"/>
                <w:color w:val="000000"/>
              </w:rPr>
            </w:pPr>
            <w:r>
              <w:rPr>
                <w:rFonts w:hint="eastAsia" w:ascii="宋体" w:hAnsi="宋体" w:cs="宋体"/>
                <w:color w:val="000000"/>
              </w:rPr>
              <w:t>具有院内超声工作站功能，支持部署在医疗机构与现有HIS系统对接，实现与院内业务流程的无缝对接，满足医疗机构院内、远程超声业务的一体化应用。</w:t>
            </w:r>
          </w:p>
          <w:p w14:paraId="438C381A">
            <w:pPr>
              <w:pStyle w:val="11"/>
              <w:spacing w:line="288" w:lineRule="auto"/>
              <w:ind w:firstLine="0" w:firstLineChars="0"/>
              <w:rPr>
                <w:rFonts w:hint="eastAsia" w:ascii="宋体" w:hAnsi="宋体" w:cs="宋体"/>
                <w:color w:val="000000"/>
              </w:rPr>
            </w:pPr>
            <w:r>
              <w:rPr>
                <w:rFonts w:hint="eastAsia" w:ascii="宋体" w:hAnsi="宋体" w:cs="宋体"/>
                <w:color w:val="000000"/>
              </w:rPr>
              <w:t>（1）超声支持匿名登记检查，支持手动上传图片。支持手动完成检查。</w:t>
            </w:r>
          </w:p>
          <w:p w14:paraId="563B5BA0">
            <w:pPr>
              <w:pStyle w:val="11"/>
              <w:spacing w:line="288" w:lineRule="auto"/>
              <w:ind w:firstLine="0" w:firstLineChars="0"/>
              <w:rPr>
                <w:rFonts w:hint="eastAsia" w:ascii="宋体" w:hAnsi="宋体" w:cs="宋体"/>
                <w:color w:val="000000"/>
              </w:rPr>
            </w:pPr>
            <w:r>
              <w:rPr>
                <w:rFonts w:hint="eastAsia" w:ascii="宋体" w:hAnsi="宋体" w:cs="宋体"/>
                <w:color w:val="000000"/>
              </w:rPr>
              <w:t>（2）支持超声填写报告界面，快速查看历史检查，可根据姓名非实名匹配，也可以根据身份证，手机号实名匹配。支持将历史报告一键复制到当前报告。</w:t>
            </w:r>
          </w:p>
          <w:p w14:paraId="38101F93">
            <w:pPr>
              <w:pStyle w:val="11"/>
              <w:spacing w:line="288" w:lineRule="auto"/>
              <w:ind w:firstLine="0" w:firstLineChars="0"/>
              <w:rPr>
                <w:rFonts w:hint="eastAsia" w:ascii="宋体" w:hAnsi="宋体" w:cs="宋体"/>
                <w:color w:val="000000"/>
              </w:rPr>
            </w:pPr>
            <w:r>
              <w:rPr>
                <w:rFonts w:hint="eastAsia" w:ascii="宋体" w:hAnsi="宋体" w:cs="宋体"/>
                <w:color w:val="000000"/>
              </w:rPr>
              <w:t>（3）支持鼠标放到截图区域后，自动放大预览。</w:t>
            </w:r>
          </w:p>
          <w:p w14:paraId="2A4D9F35">
            <w:pPr>
              <w:pStyle w:val="11"/>
              <w:spacing w:line="288" w:lineRule="auto"/>
              <w:ind w:firstLine="0" w:firstLineChars="0"/>
              <w:rPr>
                <w:rFonts w:hint="eastAsia" w:ascii="宋体" w:hAnsi="宋体" w:cs="宋体"/>
                <w:color w:val="000000"/>
              </w:rPr>
            </w:pPr>
            <w:r>
              <w:rPr>
                <w:rFonts w:hint="eastAsia" w:ascii="宋体" w:hAnsi="宋体" w:cs="宋体"/>
                <w:color w:val="000000"/>
              </w:rPr>
              <w:t>（4）支持8个以上的图片缓冲区设置。</w:t>
            </w:r>
          </w:p>
          <w:p w14:paraId="2DE57A03">
            <w:pPr>
              <w:pStyle w:val="11"/>
              <w:spacing w:line="288" w:lineRule="auto"/>
              <w:ind w:firstLine="0" w:firstLineChars="0"/>
              <w:rPr>
                <w:rFonts w:hint="eastAsia" w:ascii="宋体" w:hAnsi="宋体" w:cs="宋体"/>
                <w:color w:val="000000"/>
              </w:rPr>
            </w:pPr>
            <w:r>
              <w:rPr>
                <w:rFonts w:hint="eastAsia" w:ascii="宋体" w:hAnsi="宋体" w:cs="宋体"/>
                <w:color w:val="000000"/>
              </w:rPr>
              <w:t>（5）支持远程诊断，对超声影像、医生手法双路高清视频的同步采集传输，实现与专家音视频沟通，满足上级专家与基层医生的视音频交互需要，由专家端截图并撰写报告。</w:t>
            </w:r>
          </w:p>
          <w:p w14:paraId="631A6BF7">
            <w:pPr>
              <w:pStyle w:val="11"/>
              <w:spacing w:line="288" w:lineRule="auto"/>
              <w:ind w:firstLine="0" w:firstLineChars="0"/>
              <w:rPr>
                <w:rFonts w:hint="eastAsia" w:ascii="宋体" w:hAnsi="宋体" w:cs="宋体"/>
                <w:color w:val="000000"/>
              </w:rPr>
            </w:pPr>
            <w:r>
              <w:rPr>
                <w:rFonts w:hint="eastAsia" w:ascii="宋体" w:hAnsi="宋体" w:cs="宋体"/>
                <w:color w:val="000000"/>
              </w:rPr>
              <w:t>（6）支持在线维护报告打印模板。</w:t>
            </w:r>
          </w:p>
          <w:p w14:paraId="076460D2">
            <w:pPr>
              <w:pStyle w:val="11"/>
              <w:spacing w:line="288" w:lineRule="auto"/>
              <w:ind w:firstLine="0" w:firstLineChars="0"/>
              <w:rPr>
                <w:rFonts w:hint="eastAsia" w:ascii="宋体" w:hAnsi="宋体" w:cs="宋体"/>
                <w:color w:val="000000"/>
              </w:rPr>
            </w:pPr>
            <w:r>
              <w:rPr>
                <w:rFonts w:hint="eastAsia" w:ascii="宋体" w:hAnsi="宋体" w:cs="宋体"/>
                <w:color w:val="000000"/>
              </w:rPr>
              <w:t>（7）支持病例随访功能。</w:t>
            </w:r>
          </w:p>
          <w:p w14:paraId="527C9369">
            <w:pPr>
              <w:pStyle w:val="11"/>
              <w:spacing w:line="288" w:lineRule="auto"/>
              <w:ind w:firstLine="0" w:firstLineChars="0"/>
              <w:rPr>
                <w:rFonts w:hint="eastAsia" w:ascii="宋体" w:hAnsi="宋体" w:cs="宋体"/>
                <w:color w:val="000000"/>
              </w:rPr>
            </w:pPr>
            <w:r>
              <w:rPr>
                <w:rFonts w:hint="eastAsia" w:ascii="宋体" w:hAnsi="宋体" w:cs="宋体"/>
                <w:color w:val="000000"/>
              </w:rPr>
              <w:t>（8）支持通过权限控制，修改报告时间。</w:t>
            </w:r>
          </w:p>
          <w:p w14:paraId="06B64A5A">
            <w:pPr>
              <w:pStyle w:val="11"/>
              <w:spacing w:line="288" w:lineRule="auto"/>
              <w:ind w:firstLine="0" w:firstLineChars="0"/>
              <w:rPr>
                <w:rFonts w:hint="eastAsia" w:ascii="宋体" w:hAnsi="宋体" w:cs="宋体"/>
                <w:color w:val="000000"/>
              </w:rPr>
            </w:pPr>
            <w:r>
              <w:rPr>
                <w:rFonts w:hint="eastAsia" w:ascii="宋体" w:hAnsi="宋体" w:cs="宋体"/>
                <w:color w:val="000000"/>
              </w:rPr>
              <w:t>（9）远程超声申请：支持超声申请提交、修改、删除；支持病历资料提交与查询。支持查看超声申请业务是否受理。</w:t>
            </w:r>
          </w:p>
          <w:p w14:paraId="225BF257">
            <w:pPr>
              <w:pStyle w:val="11"/>
              <w:spacing w:line="288" w:lineRule="auto"/>
              <w:ind w:firstLine="0" w:firstLineChars="0"/>
              <w:rPr>
                <w:rFonts w:hint="eastAsia" w:ascii="宋体" w:hAnsi="宋体" w:cs="宋体"/>
                <w:color w:val="000000"/>
              </w:rPr>
            </w:pPr>
            <w:r>
              <w:rPr>
                <w:rFonts w:hint="eastAsia" w:ascii="宋体" w:hAnsi="宋体" w:cs="宋体"/>
                <w:color w:val="000000"/>
              </w:rPr>
              <w:t>（10）远程超声记录管理：支持对超声申请的列表显示、查询；支持各进度状态的显示；支持预约超声申请审核和安排管理；支持病历资料管理；支持超声报告浏览。</w:t>
            </w:r>
          </w:p>
          <w:p w14:paraId="1777DC61">
            <w:pPr>
              <w:pStyle w:val="11"/>
              <w:spacing w:line="288" w:lineRule="auto"/>
              <w:ind w:firstLine="0" w:firstLineChars="0"/>
              <w:rPr>
                <w:rFonts w:hint="eastAsia" w:ascii="宋体" w:hAnsi="宋体" w:cs="宋体"/>
                <w:color w:val="000000"/>
              </w:rPr>
            </w:pPr>
            <w:r>
              <w:rPr>
                <w:rFonts w:hint="eastAsia" w:ascii="宋体" w:hAnsi="宋体" w:cs="宋体"/>
                <w:color w:val="000000"/>
              </w:rPr>
              <w:t>（11）病例资料上传：支持通过手动添加的方式上传图片格式的病历资料。</w:t>
            </w:r>
          </w:p>
          <w:p w14:paraId="01656C46">
            <w:pPr>
              <w:pStyle w:val="11"/>
              <w:spacing w:line="288" w:lineRule="auto"/>
              <w:ind w:firstLine="0" w:firstLineChars="0"/>
              <w:rPr>
                <w:rFonts w:hint="eastAsia" w:ascii="宋体" w:hAnsi="宋体" w:cs="宋体"/>
                <w:color w:val="000000"/>
              </w:rPr>
            </w:pPr>
            <w:r>
              <w:rPr>
                <w:rFonts w:hint="eastAsia" w:ascii="宋体" w:hAnsi="宋体" w:cs="宋体"/>
                <w:color w:val="000000"/>
              </w:rPr>
              <w:t>▲（12）提供相关软件著作权证书复印件加盖公章。</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7442">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10</w:t>
            </w:r>
          </w:p>
        </w:tc>
      </w:tr>
      <w:tr w14:paraId="1CDC29C9">
        <w:tblPrEx>
          <w:tblCellMar>
            <w:top w:w="0" w:type="dxa"/>
            <w:left w:w="108" w:type="dxa"/>
            <w:bottom w:w="0" w:type="dxa"/>
            <w:right w:w="108" w:type="dxa"/>
          </w:tblCellMar>
        </w:tblPrEx>
        <w:trPr>
          <w:trHeight w:val="50" w:hRule="atLeast"/>
          <w:jc w:val="center"/>
        </w:trPr>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0F5FB">
            <w:pPr>
              <w:spacing w:line="288" w:lineRule="auto"/>
              <w:jc w:val="right"/>
              <w:textAlignment w:val="center"/>
              <w:rPr>
                <w:rFonts w:hint="eastAsia" w:ascii="宋体" w:hAnsi="宋体" w:cs="宋体"/>
                <w:color w:val="000000"/>
                <w:sz w:val="24"/>
                <w:lang w:bidi="ar"/>
              </w:rPr>
            </w:pPr>
            <w:r>
              <w:rPr>
                <w:rFonts w:hint="eastAsia" w:ascii="宋体" w:hAnsi="宋体" w:cs="宋体"/>
                <w:color w:val="000000"/>
                <w:sz w:val="24"/>
                <w:lang w:bidi="ar"/>
              </w:rPr>
              <w:t>3</w:t>
            </w:r>
          </w:p>
        </w:tc>
        <w:tc>
          <w:tcPr>
            <w:tcW w:w="1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F3157E">
            <w:pPr>
              <w:spacing w:line="288" w:lineRule="auto"/>
              <w:textAlignment w:val="center"/>
              <w:rPr>
                <w:rFonts w:hint="eastAsia" w:ascii="宋体" w:hAnsi="宋体" w:cs="宋体"/>
                <w:color w:val="000000"/>
                <w:sz w:val="24"/>
              </w:rPr>
            </w:pPr>
            <w:r>
              <w:rPr>
                <w:rFonts w:hint="eastAsia" w:ascii="宋体" w:hAnsi="宋体" w:cs="宋体"/>
                <w:color w:val="000000"/>
                <w:sz w:val="24"/>
              </w:rPr>
              <w:t>区域心电工作站</w:t>
            </w:r>
          </w:p>
        </w:tc>
        <w:tc>
          <w:tcPr>
            <w:tcW w:w="6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7A283">
            <w:pPr>
              <w:pStyle w:val="11"/>
              <w:spacing w:line="288" w:lineRule="auto"/>
              <w:ind w:firstLine="0" w:firstLineChars="0"/>
              <w:rPr>
                <w:rFonts w:hint="eastAsia" w:ascii="宋体" w:hAnsi="宋体" w:cs="宋体"/>
                <w:color w:val="000000"/>
              </w:rPr>
            </w:pPr>
            <w:r>
              <w:rPr>
                <w:rFonts w:hint="eastAsia" w:ascii="宋体" w:hAnsi="宋体" w:cs="宋体"/>
                <w:color w:val="000000"/>
              </w:rPr>
              <w:t>具有院内心电工作站功能，支持部署在医疗机构与现有HIS系统对接，实现与院内业务流程的无缝对接，满足医疗机构院内、远程心电业务的一体化应用。含工作站主机、液晶显示器、高清摄像头和麦克音箱一体机。</w:t>
            </w:r>
          </w:p>
          <w:p w14:paraId="1DD52E9A">
            <w:pPr>
              <w:pStyle w:val="11"/>
              <w:spacing w:line="288" w:lineRule="auto"/>
              <w:ind w:firstLine="0" w:firstLineChars="0"/>
              <w:rPr>
                <w:rFonts w:hint="eastAsia" w:ascii="宋体" w:hAnsi="宋体" w:cs="宋体"/>
                <w:color w:val="000000"/>
              </w:rPr>
            </w:pPr>
            <w:r>
              <w:rPr>
                <w:rFonts w:hint="eastAsia" w:ascii="宋体" w:hAnsi="宋体" w:cs="宋体"/>
                <w:color w:val="000000"/>
              </w:rPr>
              <w:t>1、主机配置不低于：</w:t>
            </w:r>
          </w:p>
          <w:p w14:paraId="06B54CCC">
            <w:pPr>
              <w:pStyle w:val="11"/>
              <w:spacing w:line="288" w:lineRule="auto"/>
              <w:ind w:firstLine="0" w:firstLineChars="0"/>
              <w:rPr>
                <w:rFonts w:hint="eastAsia" w:ascii="宋体" w:hAnsi="宋体" w:cs="宋体"/>
                <w:color w:val="000000"/>
              </w:rPr>
            </w:pPr>
            <w:r>
              <w:rPr>
                <w:rFonts w:hint="eastAsia" w:ascii="宋体" w:hAnsi="宋体" w:cs="宋体"/>
                <w:color w:val="000000"/>
              </w:rPr>
              <w:t>≥16G DDR4内存/</w:t>
            </w:r>
            <w:bookmarkStart w:id="21" w:name="OLE_LINK27"/>
            <w:bookmarkStart w:id="22" w:name="OLE_LINK26"/>
            <w:r>
              <w:rPr>
                <w:rFonts w:hint="eastAsia" w:ascii="宋体" w:hAnsi="宋体" w:cs="宋体"/>
                <w:color w:val="000000"/>
              </w:rPr>
              <w:t>≥</w:t>
            </w:r>
            <w:bookmarkEnd w:id="21"/>
            <w:bookmarkEnd w:id="22"/>
            <w:r>
              <w:rPr>
                <w:rFonts w:hint="eastAsia" w:ascii="宋体" w:hAnsi="宋体" w:cs="宋体"/>
                <w:color w:val="000000"/>
              </w:rPr>
              <w:t>512G SSD硬盘/≥24寸液晶显示器/WIN10专业版OEM授权/双网卡</w:t>
            </w:r>
          </w:p>
          <w:p w14:paraId="65D2FC30">
            <w:pPr>
              <w:pStyle w:val="11"/>
              <w:spacing w:line="288" w:lineRule="auto"/>
              <w:ind w:firstLine="0" w:firstLineChars="0"/>
              <w:rPr>
                <w:rFonts w:hint="eastAsia" w:ascii="宋体" w:hAnsi="宋体" w:cs="宋体"/>
                <w:color w:val="000000"/>
              </w:rPr>
            </w:pPr>
            <w:r>
              <w:rPr>
                <w:rFonts w:hint="eastAsia" w:ascii="宋体" w:hAnsi="宋体" w:cs="宋体"/>
                <w:color w:val="000000"/>
              </w:rPr>
              <w:t>2、高清会诊摄像机</w:t>
            </w:r>
          </w:p>
          <w:p w14:paraId="34756DF3">
            <w:pPr>
              <w:pStyle w:val="11"/>
              <w:spacing w:line="288" w:lineRule="auto"/>
              <w:ind w:firstLine="0" w:firstLineChars="0"/>
              <w:rPr>
                <w:rFonts w:hint="eastAsia" w:ascii="宋体" w:hAnsi="宋体" w:cs="宋体"/>
                <w:color w:val="000000"/>
              </w:rPr>
            </w:pPr>
            <w:r>
              <w:rPr>
                <w:rFonts w:hint="eastAsia" w:ascii="宋体" w:hAnsi="宋体" w:cs="宋体"/>
                <w:color w:val="000000"/>
              </w:rPr>
              <w:t>1）USB摄像机</w:t>
            </w:r>
          </w:p>
          <w:p w14:paraId="0D73A621">
            <w:pPr>
              <w:pStyle w:val="11"/>
              <w:spacing w:line="288" w:lineRule="auto"/>
              <w:ind w:firstLine="0" w:firstLineChars="0"/>
              <w:rPr>
                <w:rFonts w:hint="eastAsia" w:ascii="宋体" w:hAnsi="宋体" w:cs="宋体"/>
                <w:color w:val="000000"/>
              </w:rPr>
            </w:pPr>
            <w:r>
              <w:rPr>
                <w:rFonts w:hint="eastAsia" w:ascii="宋体" w:hAnsi="宋体" w:cs="宋体"/>
                <w:color w:val="000000"/>
              </w:rPr>
              <w:t>2）水平视角80度</w:t>
            </w:r>
          </w:p>
          <w:p w14:paraId="7659A9C6">
            <w:pPr>
              <w:pStyle w:val="11"/>
              <w:spacing w:line="288" w:lineRule="auto"/>
              <w:ind w:firstLine="0" w:firstLineChars="0"/>
              <w:rPr>
                <w:rFonts w:hint="eastAsia" w:ascii="宋体" w:hAnsi="宋体" w:cs="宋体"/>
                <w:color w:val="000000"/>
              </w:rPr>
            </w:pPr>
            <w:r>
              <w:rPr>
                <w:rFonts w:hint="eastAsia" w:ascii="宋体" w:hAnsi="宋体" w:cs="宋体"/>
                <w:color w:val="000000"/>
              </w:rPr>
              <w:t>3）视频压缩格式：MJPEG、YUV、H.264、NV12</w:t>
            </w:r>
          </w:p>
          <w:p w14:paraId="3FB479B6">
            <w:pPr>
              <w:pStyle w:val="11"/>
              <w:spacing w:line="288" w:lineRule="auto"/>
              <w:ind w:firstLine="0" w:firstLineChars="0"/>
              <w:rPr>
                <w:rFonts w:hint="eastAsia" w:ascii="宋体" w:hAnsi="宋体" w:cs="宋体"/>
                <w:color w:val="000000"/>
              </w:rPr>
            </w:pPr>
            <w:r>
              <w:rPr>
                <w:rFonts w:hint="eastAsia" w:ascii="宋体" w:hAnsi="宋体" w:cs="宋体"/>
                <w:color w:val="000000"/>
              </w:rPr>
              <w:t>4）视频信号格式：≥1920*1080p/30Hz</w:t>
            </w:r>
          </w:p>
          <w:p w14:paraId="22FE66EF">
            <w:pPr>
              <w:pStyle w:val="11"/>
              <w:spacing w:line="288" w:lineRule="auto"/>
              <w:ind w:firstLine="0" w:firstLineChars="0"/>
              <w:rPr>
                <w:rFonts w:hint="eastAsia" w:ascii="宋体" w:hAnsi="宋体" w:cs="宋体"/>
                <w:color w:val="000000"/>
              </w:rPr>
            </w:pPr>
            <w:r>
              <w:rPr>
                <w:rFonts w:hint="eastAsia" w:ascii="宋体" w:hAnsi="宋体" w:cs="宋体"/>
                <w:color w:val="000000"/>
              </w:rPr>
              <w:t>3、麦克音箱一体机</w:t>
            </w:r>
          </w:p>
          <w:p w14:paraId="480A2A24">
            <w:pPr>
              <w:pStyle w:val="11"/>
              <w:spacing w:line="288" w:lineRule="auto"/>
              <w:ind w:firstLine="0" w:firstLineChars="0"/>
              <w:rPr>
                <w:rFonts w:hint="eastAsia" w:ascii="宋体" w:hAnsi="宋体" w:cs="宋体"/>
                <w:color w:val="000000"/>
              </w:rPr>
            </w:pPr>
            <w:r>
              <w:rPr>
                <w:rFonts w:hint="eastAsia" w:ascii="宋体" w:hAnsi="宋体" w:cs="宋体"/>
                <w:color w:val="000000"/>
              </w:rPr>
              <w:t>1）麦克风输出灵敏度：-35dB</w:t>
            </w:r>
          </w:p>
          <w:p w14:paraId="6DBCEB54">
            <w:pPr>
              <w:pStyle w:val="11"/>
              <w:spacing w:line="288" w:lineRule="auto"/>
              <w:ind w:firstLine="0" w:firstLineChars="0"/>
              <w:rPr>
                <w:rFonts w:hint="eastAsia" w:ascii="宋体" w:hAnsi="宋体" w:cs="宋体"/>
                <w:color w:val="000000"/>
              </w:rPr>
            </w:pPr>
            <w:r>
              <w:rPr>
                <w:rFonts w:hint="eastAsia" w:ascii="宋体" w:hAnsi="宋体" w:cs="宋体"/>
                <w:color w:val="000000"/>
              </w:rPr>
              <w:t>2）麦克风频响：20Hz-20KHz</w:t>
            </w:r>
          </w:p>
          <w:p w14:paraId="6156A836">
            <w:pPr>
              <w:pStyle w:val="11"/>
              <w:spacing w:line="288" w:lineRule="auto"/>
              <w:ind w:firstLine="0" w:firstLineChars="0"/>
              <w:rPr>
                <w:rFonts w:hint="eastAsia" w:ascii="宋体" w:hAnsi="宋体" w:cs="宋体"/>
                <w:color w:val="000000"/>
              </w:rPr>
            </w:pPr>
            <w:r>
              <w:rPr>
                <w:rFonts w:hint="eastAsia" w:ascii="宋体" w:hAnsi="宋体" w:cs="宋体"/>
                <w:color w:val="000000"/>
              </w:rPr>
              <w:t>3）输入电压：1V</w:t>
            </w:r>
          </w:p>
          <w:p w14:paraId="43F8728F">
            <w:pPr>
              <w:pStyle w:val="11"/>
              <w:spacing w:line="288" w:lineRule="auto"/>
              <w:ind w:firstLine="0" w:firstLineChars="0"/>
              <w:rPr>
                <w:rFonts w:hint="eastAsia" w:ascii="宋体" w:hAnsi="宋体" w:cs="宋体"/>
                <w:color w:val="000000"/>
              </w:rPr>
            </w:pPr>
            <w:r>
              <w:rPr>
                <w:rFonts w:hint="eastAsia" w:ascii="宋体" w:hAnsi="宋体" w:cs="宋体"/>
                <w:color w:val="000000"/>
              </w:rPr>
              <w:t>4）录音：立体声双通道24bits/9KHz</w:t>
            </w:r>
          </w:p>
          <w:p w14:paraId="62BB47F9">
            <w:pPr>
              <w:pStyle w:val="11"/>
              <w:spacing w:line="288" w:lineRule="auto"/>
              <w:ind w:firstLine="0" w:firstLineChars="0"/>
              <w:rPr>
                <w:rFonts w:hint="eastAsia" w:ascii="宋体" w:hAnsi="宋体" w:cs="宋体"/>
                <w:color w:val="000000"/>
              </w:rPr>
            </w:pPr>
            <w:r>
              <w:rPr>
                <w:rFonts w:hint="eastAsia" w:ascii="宋体" w:hAnsi="宋体" w:cs="宋体"/>
                <w:color w:val="000000"/>
              </w:rPr>
              <w:t>5）播放：高保真24bits/96KHz</w:t>
            </w:r>
          </w:p>
          <w:p w14:paraId="09949CBB">
            <w:pPr>
              <w:pStyle w:val="11"/>
              <w:spacing w:line="288" w:lineRule="auto"/>
              <w:ind w:firstLine="0" w:firstLineChars="0"/>
              <w:rPr>
                <w:rFonts w:hint="eastAsia" w:ascii="宋体" w:hAnsi="宋体" w:cs="宋体"/>
                <w:color w:val="000000"/>
              </w:rPr>
            </w:pPr>
            <w:r>
              <w:rPr>
                <w:rFonts w:hint="eastAsia" w:ascii="宋体" w:hAnsi="宋体" w:cs="宋体"/>
                <w:color w:val="000000"/>
              </w:rPr>
              <w:t>6）指向性：全指向</w:t>
            </w:r>
          </w:p>
          <w:p w14:paraId="02D7C412">
            <w:pPr>
              <w:pStyle w:val="11"/>
              <w:spacing w:line="288" w:lineRule="auto"/>
              <w:ind w:firstLine="0" w:firstLineChars="0"/>
              <w:rPr>
                <w:rFonts w:hint="eastAsia" w:ascii="宋体" w:hAnsi="宋体" w:cs="宋体"/>
                <w:color w:val="000000"/>
              </w:rPr>
            </w:pPr>
            <w:r>
              <w:rPr>
                <w:rFonts w:hint="eastAsia" w:ascii="宋体" w:hAnsi="宋体" w:cs="宋体"/>
                <w:color w:val="000000"/>
              </w:rPr>
              <w:t>4、院内工作站功能</w:t>
            </w:r>
          </w:p>
          <w:p w14:paraId="3F0CFFAC">
            <w:pPr>
              <w:pStyle w:val="11"/>
              <w:spacing w:line="288" w:lineRule="auto"/>
              <w:ind w:firstLine="0" w:firstLineChars="0"/>
              <w:rPr>
                <w:rFonts w:hint="eastAsia" w:ascii="宋体" w:hAnsi="宋体" w:cs="宋体"/>
                <w:color w:val="000000"/>
              </w:rPr>
            </w:pPr>
            <w:r>
              <w:rPr>
                <w:rFonts w:hint="eastAsia" w:ascii="宋体" w:hAnsi="宋体" w:cs="宋体"/>
                <w:color w:val="000000"/>
              </w:rPr>
              <w:t>（1）手动新增检查。</w:t>
            </w:r>
          </w:p>
          <w:p w14:paraId="08CF167D">
            <w:pPr>
              <w:pStyle w:val="11"/>
              <w:spacing w:line="288" w:lineRule="auto"/>
              <w:ind w:firstLine="0" w:firstLineChars="0"/>
              <w:rPr>
                <w:rFonts w:hint="eastAsia" w:ascii="宋体" w:hAnsi="宋体" w:cs="宋体"/>
                <w:color w:val="000000"/>
              </w:rPr>
            </w:pPr>
            <w:r>
              <w:rPr>
                <w:rFonts w:hint="eastAsia" w:ascii="宋体" w:hAnsi="宋体" w:cs="宋体"/>
                <w:color w:val="000000"/>
              </w:rPr>
              <w:t>（2）通过与HIS系统对接，自动新增检查。</w:t>
            </w:r>
          </w:p>
          <w:p w14:paraId="567E499A">
            <w:pPr>
              <w:pStyle w:val="11"/>
              <w:spacing w:line="288" w:lineRule="auto"/>
              <w:ind w:firstLine="0" w:firstLineChars="0"/>
              <w:rPr>
                <w:rFonts w:hint="eastAsia" w:ascii="宋体" w:hAnsi="宋体" w:cs="宋体"/>
                <w:color w:val="000000"/>
              </w:rPr>
            </w:pPr>
            <w:r>
              <w:rPr>
                <w:rFonts w:hint="eastAsia" w:ascii="宋体" w:hAnsi="宋体" w:cs="宋体"/>
                <w:color w:val="000000"/>
              </w:rPr>
              <w:t>（3）修改检查单。</w:t>
            </w:r>
          </w:p>
          <w:p w14:paraId="09DDD465">
            <w:pPr>
              <w:pStyle w:val="11"/>
              <w:spacing w:line="288" w:lineRule="auto"/>
              <w:ind w:firstLine="0" w:firstLineChars="0"/>
              <w:rPr>
                <w:rFonts w:hint="eastAsia" w:ascii="宋体" w:hAnsi="宋体" w:cs="宋体"/>
                <w:color w:val="000000"/>
              </w:rPr>
            </w:pPr>
            <w:r>
              <w:rPr>
                <w:rFonts w:hint="eastAsia" w:ascii="宋体" w:hAnsi="宋体" w:cs="宋体"/>
                <w:color w:val="000000"/>
              </w:rPr>
              <w:t>（4）各科室登记的检查信息，自动同步到各自科室的心电图机上。</w:t>
            </w:r>
          </w:p>
          <w:p w14:paraId="7E7CAF3D">
            <w:pPr>
              <w:pStyle w:val="11"/>
              <w:spacing w:line="288" w:lineRule="auto"/>
              <w:ind w:firstLine="0" w:firstLineChars="0"/>
              <w:rPr>
                <w:rFonts w:hint="eastAsia" w:ascii="宋体" w:hAnsi="宋体" w:cs="宋体"/>
                <w:color w:val="000000"/>
              </w:rPr>
            </w:pPr>
            <w:r>
              <w:rPr>
                <w:rFonts w:hint="eastAsia" w:ascii="宋体" w:hAnsi="宋体" w:cs="宋体"/>
                <w:color w:val="000000"/>
              </w:rPr>
              <w:t>（5）检查完成检查后自动上传。</w:t>
            </w:r>
          </w:p>
          <w:p w14:paraId="41F382B3">
            <w:pPr>
              <w:pStyle w:val="11"/>
              <w:spacing w:line="288" w:lineRule="auto"/>
              <w:ind w:firstLine="0" w:firstLineChars="0"/>
              <w:rPr>
                <w:rFonts w:hint="eastAsia" w:ascii="宋体" w:hAnsi="宋体" w:cs="宋体"/>
                <w:color w:val="000000"/>
              </w:rPr>
            </w:pPr>
            <w:r>
              <w:rPr>
                <w:rFonts w:hint="eastAsia" w:ascii="宋体" w:hAnsi="宋体" w:cs="宋体"/>
                <w:color w:val="000000"/>
              </w:rPr>
              <w:t>（6）一键过滤本科室检查、其他科室、全院检查、院外检查（远程诊断）。</w:t>
            </w:r>
          </w:p>
          <w:p w14:paraId="37D6A204">
            <w:pPr>
              <w:pStyle w:val="11"/>
              <w:spacing w:line="288" w:lineRule="auto"/>
              <w:ind w:firstLine="0" w:firstLineChars="0"/>
              <w:rPr>
                <w:rFonts w:hint="eastAsia" w:ascii="宋体" w:hAnsi="宋体" w:cs="宋体"/>
                <w:color w:val="000000"/>
              </w:rPr>
            </w:pPr>
            <w:r>
              <w:rPr>
                <w:rFonts w:hint="eastAsia" w:ascii="宋体" w:hAnsi="宋体" w:cs="宋体"/>
                <w:color w:val="000000"/>
              </w:rPr>
              <w:t>（7）有未报告的检查信息时，右下角提醒。</w:t>
            </w:r>
          </w:p>
          <w:p w14:paraId="4AF045F3">
            <w:pPr>
              <w:pStyle w:val="11"/>
              <w:spacing w:line="288" w:lineRule="auto"/>
              <w:ind w:firstLine="0" w:firstLineChars="0"/>
              <w:rPr>
                <w:rFonts w:hint="eastAsia" w:ascii="宋体" w:hAnsi="宋体" w:cs="宋体"/>
                <w:color w:val="000000"/>
              </w:rPr>
            </w:pPr>
            <w:r>
              <w:rPr>
                <w:rFonts w:hint="eastAsia" w:ascii="宋体" w:hAnsi="宋体" w:cs="宋体"/>
                <w:color w:val="000000"/>
              </w:rPr>
              <w:t>（8）多条件快速搜索检查检查记录。</w:t>
            </w:r>
          </w:p>
          <w:p w14:paraId="3047B963">
            <w:pPr>
              <w:pStyle w:val="11"/>
              <w:spacing w:line="288" w:lineRule="auto"/>
              <w:ind w:firstLine="0" w:firstLineChars="0"/>
              <w:rPr>
                <w:rFonts w:hint="eastAsia" w:ascii="宋体" w:hAnsi="宋体" w:cs="宋体"/>
                <w:color w:val="000000"/>
              </w:rPr>
            </w:pPr>
            <w:r>
              <w:rPr>
                <w:rFonts w:hint="eastAsia" w:ascii="宋体" w:hAnsi="宋体" w:cs="宋体"/>
                <w:color w:val="000000"/>
              </w:rPr>
              <w:t>（9）一键申请远程诊断。</w:t>
            </w:r>
          </w:p>
          <w:p w14:paraId="6AE07841">
            <w:pPr>
              <w:pStyle w:val="11"/>
              <w:spacing w:line="288" w:lineRule="auto"/>
              <w:ind w:firstLine="0" w:firstLineChars="0"/>
              <w:rPr>
                <w:rFonts w:hint="eastAsia" w:ascii="宋体" w:hAnsi="宋体" w:cs="宋体"/>
                <w:color w:val="000000"/>
              </w:rPr>
            </w:pPr>
            <w:r>
              <w:rPr>
                <w:rFonts w:hint="eastAsia" w:ascii="宋体" w:hAnsi="宋体" w:cs="宋体"/>
                <w:color w:val="000000"/>
              </w:rPr>
              <w:t>（10）根据登记时的检查号，自动回传报告到HIS系统，也可手动回传（HIS系统需开放接口）。</w:t>
            </w:r>
          </w:p>
          <w:p w14:paraId="28F2B695">
            <w:pPr>
              <w:pStyle w:val="11"/>
              <w:spacing w:line="288" w:lineRule="auto"/>
              <w:ind w:firstLine="0" w:firstLineChars="0"/>
              <w:rPr>
                <w:rFonts w:hint="eastAsia" w:ascii="宋体" w:hAnsi="宋体" w:cs="宋体"/>
                <w:color w:val="000000"/>
              </w:rPr>
            </w:pPr>
            <w:r>
              <w:rPr>
                <w:rFonts w:hint="eastAsia" w:ascii="宋体" w:hAnsi="宋体" w:cs="宋体"/>
                <w:color w:val="000000"/>
              </w:rPr>
              <w:t>（11）诊断完成后，申请端，自动语音提示。</w:t>
            </w:r>
          </w:p>
          <w:p w14:paraId="694A7BA0">
            <w:pPr>
              <w:pStyle w:val="11"/>
              <w:spacing w:line="288" w:lineRule="auto"/>
              <w:ind w:firstLine="0" w:firstLineChars="0"/>
              <w:rPr>
                <w:rFonts w:hint="eastAsia" w:ascii="宋体" w:hAnsi="宋体" w:cs="宋体"/>
                <w:color w:val="000000"/>
              </w:rPr>
            </w:pPr>
            <w:r>
              <w:rPr>
                <w:rFonts w:hint="eastAsia" w:ascii="宋体" w:hAnsi="宋体" w:cs="宋体"/>
                <w:color w:val="000000"/>
              </w:rPr>
              <w:t>（12）支持A4纸打印心电报告。</w:t>
            </w:r>
          </w:p>
          <w:p w14:paraId="054FE289">
            <w:pPr>
              <w:pStyle w:val="11"/>
              <w:spacing w:line="288" w:lineRule="auto"/>
              <w:ind w:firstLine="0" w:firstLineChars="0"/>
              <w:rPr>
                <w:rFonts w:hint="eastAsia" w:ascii="宋体" w:hAnsi="宋体" w:cs="宋体"/>
                <w:color w:val="000000"/>
              </w:rPr>
            </w:pPr>
            <w:r>
              <w:rPr>
                <w:rFonts w:hint="eastAsia" w:ascii="宋体" w:hAnsi="宋体" w:cs="宋体"/>
                <w:color w:val="000000"/>
              </w:rPr>
              <w:t>（13）支持自动诊断（诊断结论，仅供参考 ）,内置常用心电模板。内置多种心电分心工具，如：通道选择、纠错功能、平行尺、放大、测参数、QTD等，支持快速报告打印。</w:t>
            </w:r>
          </w:p>
          <w:p w14:paraId="768B7301">
            <w:pPr>
              <w:pStyle w:val="11"/>
              <w:spacing w:line="288" w:lineRule="auto"/>
              <w:ind w:firstLine="0" w:firstLineChars="0"/>
              <w:rPr>
                <w:rFonts w:hint="eastAsia" w:ascii="宋体" w:hAnsi="宋体" w:cs="宋体"/>
                <w:color w:val="000000"/>
              </w:rPr>
            </w:pPr>
            <w:r>
              <w:rPr>
                <w:rFonts w:hint="eastAsia" w:ascii="宋体" w:hAnsi="宋体" w:cs="宋体"/>
                <w:color w:val="000000"/>
              </w:rPr>
              <w:t>（14）支持回收站功能，删除的检查信息，可在回收站中恢复。</w:t>
            </w:r>
          </w:p>
          <w:p w14:paraId="1E64335A">
            <w:pPr>
              <w:pStyle w:val="11"/>
              <w:spacing w:line="288" w:lineRule="auto"/>
              <w:ind w:firstLine="0" w:firstLineChars="0"/>
              <w:rPr>
                <w:rFonts w:hint="eastAsia" w:ascii="宋体" w:hAnsi="宋体" w:cs="宋体"/>
                <w:color w:val="000000"/>
              </w:rPr>
            </w:pPr>
            <w:r>
              <w:rPr>
                <w:rFonts w:hint="eastAsia" w:ascii="宋体" w:hAnsi="宋体" w:cs="宋体"/>
                <w:color w:val="000000"/>
              </w:rPr>
              <w:t>（15）支持手动上传心电图文件（国际标准格式），支持FTP上传心电图，支持通过USB采集心电图（需有配套心电图机支持）。</w:t>
            </w:r>
          </w:p>
          <w:p w14:paraId="65857714">
            <w:pPr>
              <w:pStyle w:val="11"/>
              <w:spacing w:line="288" w:lineRule="auto"/>
              <w:ind w:firstLine="0" w:firstLineChars="0"/>
              <w:rPr>
                <w:rFonts w:hint="eastAsia" w:ascii="宋体" w:hAnsi="宋体" w:cs="宋体"/>
                <w:color w:val="000000"/>
              </w:rPr>
            </w:pPr>
            <w:r>
              <w:rPr>
                <w:rFonts w:hint="eastAsia" w:ascii="宋体" w:hAnsi="宋体" w:cs="宋体"/>
                <w:color w:val="000000"/>
              </w:rPr>
              <w:t>（16）支持与上级医院专家进行视音频交互。</w:t>
            </w:r>
          </w:p>
          <w:p w14:paraId="574B8BFD">
            <w:pPr>
              <w:pStyle w:val="11"/>
              <w:spacing w:line="288" w:lineRule="auto"/>
              <w:ind w:firstLine="0" w:firstLineChars="0"/>
              <w:rPr>
                <w:rFonts w:hint="eastAsia" w:ascii="宋体" w:hAnsi="宋体" w:cs="宋体"/>
                <w:color w:val="000000"/>
              </w:rPr>
            </w:pPr>
            <w:r>
              <w:rPr>
                <w:rFonts w:hint="eastAsia" w:ascii="宋体" w:hAnsi="宋体" w:cs="宋体"/>
                <w:color w:val="000000"/>
              </w:rPr>
              <w:t>（17）支持与接院内HIS系统、网络心电图机的对接，与院内流程无缝衔接，实现将网络心电图机绑定到科室、HIS系统中的待检信息自动同步到对应科室的心电图机上、心电报告回写到HIS系统。</w:t>
            </w:r>
          </w:p>
          <w:p w14:paraId="40DE3229">
            <w:pPr>
              <w:pStyle w:val="11"/>
              <w:spacing w:line="288" w:lineRule="auto"/>
              <w:ind w:firstLine="0" w:firstLineChars="0"/>
              <w:rPr>
                <w:rFonts w:hint="eastAsia" w:ascii="宋体" w:hAnsi="宋体" w:cs="宋体"/>
                <w:color w:val="000000"/>
              </w:rPr>
            </w:pPr>
            <w:r>
              <w:rPr>
                <w:rFonts w:hint="eastAsia" w:ascii="宋体" w:hAnsi="宋体" w:cs="宋体"/>
                <w:color w:val="000000"/>
              </w:rPr>
              <w:t>▲（18）提供远程心电诊断工作站软件著作权证书加盖公章。</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15B98">
            <w:pPr>
              <w:spacing w:line="288" w:lineRule="auto"/>
              <w:textAlignment w:val="center"/>
              <w:rPr>
                <w:rFonts w:hint="eastAsia" w:ascii="宋体" w:hAnsi="宋体" w:cs="宋体"/>
                <w:color w:val="000000"/>
                <w:sz w:val="24"/>
              </w:rPr>
            </w:pPr>
            <w:r>
              <w:rPr>
                <w:rFonts w:hint="eastAsia" w:ascii="宋体" w:hAnsi="宋体" w:cs="宋体"/>
                <w:color w:val="000000"/>
                <w:sz w:val="24"/>
                <w:lang w:bidi="ar"/>
              </w:rPr>
              <w:t>11</w:t>
            </w:r>
          </w:p>
        </w:tc>
      </w:tr>
    </w:tbl>
    <w:p w14:paraId="47947F73">
      <w:pPr>
        <w:rPr>
          <w:rFonts w:hint="eastAsia" w:ascii="宋体" w:hAnsi="宋体" w:cs="宋体"/>
          <w:color w:val="000000"/>
          <w:sz w:val="24"/>
        </w:rPr>
      </w:pPr>
    </w:p>
    <w:p w14:paraId="1B71843F">
      <w:pPr>
        <w:spacing w:line="560" w:lineRule="exact"/>
        <w:rPr>
          <w:rFonts w:hint="eastAsia" w:ascii="宋体" w:hAnsi="宋体" w:cs="宋体"/>
          <w:color w:val="000000"/>
          <w:sz w:val="24"/>
        </w:rPr>
      </w:pPr>
      <w:r>
        <w:rPr>
          <w:rFonts w:hint="eastAsia" w:ascii="宋体" w:hAnsi="宋体" w:cs="宋体"/>
          <w:color w:val="000000"/>
          <w:sz w:val="24"/>
        </w:rPr>
        <w:t>六、服务要求：</w:t>
      </w:r>
    </w:p>
    <w:p w14:paraId="0CBAF871">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1.安全性方面：系统软件应满足甲方对信息系统安全的要求。项目设计、实施、运维过程中应该按照甲方的信息系统安全要求进行。实施过程中，接受甲方人员组织的安全抽查，如抽查未通过，甲方有权要求信息系统集成商对信息系统进行安全整改。信息系统需要通过主机漏洞扫描、应用渗透测试等安全扫描及检测，在修复所有漏洞后方可申请上线。信息系统承建方应负责本系统的安全运维，并且需根据甲方相关规定定期进行系统安全加固。甲方不定期对系统进行安全检查，如发现安全隐患问题，投标人有义务配合甲方进行安全整改。</w:t>
      </w:r>
    </w:p>
    <w:p w14:paraId="2E830041">
      <w:pPr>
        <w:spacing w:line="560" w:lineRule="exact"/>
        <w:ind w:firstLine="480" w:firstLineChars="200"/>
        <w:rPr>
          <w:rFonts w:hint="eastAsia" w:ascii="仿宋_GB2312" w:hAnsi="仿宋_GB2312" w:eastAsia="仿宋_GB2312" w:cs="仿宋_GB2312"/>
          <w:sz w:val="32"/>
          <w:szCs w:val="32"/>
        </w:rPr>
      </w:pPr>
      <w:r>
        <w:rPr>
          <w:rFonts w:ascii="宋体" w:hAnsi="宋体" w:cs="宋体"/>
          <w:color w:val="000000"/>
          <w:sz w:val="24"/>
        </w:rPr>
        <w:t>2.</w:t>
      </w:r>
      <w:r>
        <w:rPr>
          <w:rFonts w:hint="eastAsia" w:ascii="宋体" w:hAnsi="宋体" w:cs="宋体"/>
          <w:color w:val="000000"/>
          <w:sz w:val="24"/>
        </w:rPr>
        <w:t>覆盖范围：本项目所有应用软件实施范围均包括：门头沟辖区当前所有社区卫生服务中心（含站、及一体化卫生室）以及运维期内新增机构，至少包括与区医院、京煤集团总医院2家上级医院的对接及应用权限预留。数据查询等管理权限机构包括但不限于区卫生健康委、区卫生综合服务中心及各社区卫生服务中心机构。</w:t>
      </w:r>
    </w:p>
    <w:p w14:paraId="3E6CA0A4">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3.系统对接范围：包括与门头沟区社区卫生服务管理系统（含HIS、公卫系统）对接、与门头沟区全民健康信息平台对接、与北京市平台对接（或通过区级平台与市级平台对接）、满足北京市电子病历共享、检查检验结果互认、114平台预约挂号缴费等工作要求；与区域CA系统对接；本系统所在业务领域需对接但上述未提及的系统对接，以保障系统功能完成实现。</w:t>
      </w:r>
    </w:p>
    <w:p w14:paraId="2511B2E3">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4.本项目费用覆盖范围：</w:t>
      </w:r>
    </w:p>
    <w:p w14:paraId="5C8A722C">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包括软件开发、建设、实施及约定期限的运维等费用；包括列出的配套应用软硬件费用；包括与社区卫生服务管理系统（含HIS、公卫系统）对接费用（双方）；包括与门头沟区全民健康信息平台对接费用（单方）；包括与北京市平台对接费用（单方）；包括与医疗设备的对接费用（单方）；包括与上级医院对接费用（单方）；包括与CA对接费用（单方）；本系统所在业务领域，需对接但上述未提及的系统对接（单方）；包括安全检查问题整改费用。</w:t>
      </w:r>
    </w:p>
    <w:p w14:paraId="7365E052">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5.数据管理及开放</w:t>
      </w:r>
    </w:p>
    <w:p w14:paraId="50CC3004">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本项目所有采购的货物纳入甲方固定资产管理；系统运行产生的所有数据归甲方所有，乙方与甲方签署数据保密协议；乙方配合甲方完成目录梳理、数据开放共享等工作。</w:t>
      </w:r>
    </w:p>
    <w:p w14:paraId="1BCC9761">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6.国产化信创工作要求</w:t>
      </w:r>
    </w:p>
    <w:p w14:paraId="02238956">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所有系统均应符合信创国产化工作要求，支持国产数据库、操作系统、中间件等环境适配，暂时不支持的，应承诺在规定时间内完成改造。具体为计算机终端(含工作站)、服务器(芯片)、操作系统、数据库、人工智能产品采购通过国家安全可靠测评的产品。网络设备、存储设备、打印机、中间件等产品采购通过行业测评的产品，不在测评范围内的，优先采购国产芯片设备、国产软件产品。过渡期间提供的产品应符合软件正版化工作要求，即专业版操作系统、数据库及相应授权。</w:t>
      </w:r>
    </w:p>
    <w:p w14:paraId="20F5F450">
      <w:bookmarkStart w:id="23" w:name="_GoBack"/>
      <w:bookmarkEnd w:id="2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Symbol">
    <w:panose1 w:val="020B0502040204020203"/>
    <w:charset w:val="00"/>
    <w:family w:val="swiss"/>
    <w:pitch w:val="default"/>
    <w:sig w:usb0="800001E3" w:usb1="1200FFEF" w:usb2="00040000" w:usb3="04000000" w:csb0="00000001" w:csb1="4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9E4949"/>
    <w:rsid w:val="0C9E4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tabs>
        <w:tab w:val="left" w:pos="567"/>
      </w:tabs>
      <w:spacing w:before="120" w:line="22" w:lineRule="atLeast"/>
    </w:pPr>
    <w:rPr>
      <w:rFonts w:ascii="宋体" w:hAnsi="宋体"/>
      <w:sz w:val="24"/>
    </w:rPr>
  </w:style>
  <w:style w:type="paragraph" w:customStyle="1" w:styleId="3">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styleId="4">
    <w:name w:val="Title"/>
    <w:basedOn w:val="1"/>
    <w:qFormat/>
    <w:uiPriority w:val="0"/>
    <w:pPr>
      <w:jc w:val="center"/>
      <w:outlineLvl w:val="0"/>
    </w:pPr>
    <w:rPr>
      <w:b/>
      <w:sz w:val="32"/>
      <w:szCs w:val="20"/>
    </w:rPr>
  </w:style>
  <w:style w:type="paragraph" w:customStyle="1" w:styleId="7">
    <w:name w:val="列出段落1"/>
    <w:basedOn w:val="1"/>
    <w:qFormat/>
    <w:uiPriority w:val="34"/>
    <w:pPr>
      <w:ind w:firstLine="420" w:firstLineChars="200"/>
    </w:pPr>
    <w:rPr>
      <w:rFonts w:ascii="Calibri" w:hAnsi="Calibri"/>
      <w:szCs w:val="22"/>
    </w:rPr>
  </w:style>
  <w:style w:type="paragraph" w:customStyle="1" w:styleId="8">
    <w:name w:val="正文3"/>
    <w:qFormat/>
    <w:uiPriority w:val="0"/>
    <w:pPr>
      <w:jc w:val="both"/>
    </w:pPr>
    <w:rPr>
      <w:rFonts w:ascii="Calibri" w:hAnsi="Calibri" w:eastAsia="宋体" w:cs="Times New Roman"/>
      <w:kern w:val="2"/>
      <w:sz w:val="21"/>
      <w:szCs w:val="21"/>
      <w:lang w:val="en-US" w:eastAsia="zh-CN" w:bidi="ar-SA"/>
    </w:rPr>
  </w:style>
  <w:style w:type="paragraph" w:customStyle="1" w:styleId="9">
    <w:name w:val="列表段落1"/>
    <w:basedOn w:val="1"/>
    <w:qFormat/>
    <w:uiPriority w:val="34"/>
    <w:pPr>
      <w:ind w:firstLine="420" w:firstLineChars="200"/>
    </w:pPr>
    <w:rPr>
      <w:rFonts w:ascii="Calibri" w:hAnsi="Calibri"/>
      <w:szCs w:val="22"/>
    </w:rPr>
  </w:style>
  <w:style w:type="paragraph" w:customStyle="1" w:styleId="10">
    <w:name w:val="列出段落11"/>
    <w:basedOn w:val="1"/>
    <w:qFormat/>
    <w:uiPriority w:val="0"/>
    <w:pPr>
      <w:ind w:firstLine="420" w:firstLineChars="200"/>
    </w:pPr>
    <w:rPr>
      <w:rFonts w:ascii="Calibri" w:hAnsi="Calibri"/>
      <w:szCs w:val="22"/>
    </w:rPr>
  </w:style>
  <w:style w:type="paragraph" w:customStyle="1" w:styleId="11">
    <w:name w:val="首行缩进"/>
    <w:basedOn w:val="1"/>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2025-08-14T03:59:00Z</dcterms:created>
  <dc:creator>吻安</dc:creator>
  <cp:lastModifiedBy>吻安</cp:lastModifiedBy>
  <dcterms:modified xsi:type="dcterms:W3CDTF">2025-08-14T04:00:06Z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9D1235FEA19A4DA4AF87BA790CCF5D11_11</vt:lpwstr>
  </property>
  <property fmtid="{D5CDD505-2E9C-101B-9397-08002B2CF9AE}" pid="4" name="KSOTemplateDocerSaveRecord">
    <vt:lpwstr>eyJoZGlkIjoiNTU3MWFmY2JmYjBmNTA2M2Q0ZWY5MzgxYzE5YjliMzUiLCJ1c2VySWQiOiI0NjI2NDg4MjcifQ==</vt:lpwstr>
  </property>
</Properties>
</file>