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2EC" w:rsidRDefault="004F12EC" w:rsidP="004F12EC">
      <w:pPr>
        <w:snapToGrid w:val="0"/>
        <w:spacing w:line="540" w:lineRule="exact"/>
        <w:jc w:val="center"/>
        <w:outlineLvl w:val="0"/>
        <w:rPr>
          <w:b/>
          <w:sz w:val="36"/>
          <w:szCs w:val="36"/>
        </w:rPr>
      </w:pPr>
      <w:bookmarkStart w:id="0" w:name="_Toc119569274"/>
      <w:r>
        <w:rPr>
          <w:rFonts w:hint="eastAsia"/>
          <w:b/>
          <w:sz w:val="36"/>
          <w:szCs w:val="36"/>
        </w:rPr>
        <w:t>第五章</w:t>
      </w:r>
      <w:r>
        <w:rPr>
          <w:rFonts w:hint="eastAsia"/>
          <w:b/>
          <w:sz w:val="36"/>
          <w:szCs w:val="36"/>
        </w:rPr>
        <w:t xml:space="preserve">   </w:t>
      </w:r>
      <w:r>
        <w:rPr>
          <w:rFonts w:hint="eastAsia"/>
          <w:b/>
          <w:sz w:val="36"/>
          <w:szCs w:val="36"/>
        </w:rPr>
        <w:t>采购需求</w:t>
      </w:r>
      <w:bookmarkEnd w:id="0"/>
    </w:p>
    <w:p w:rsidR="004F12EC" w:rsidRDefault="004F12EC" w:rsidP="004F12EC">
      <w:pPr>
        <w:snapToGrid w:val="0"/>
        <w:spacing w:line="360" w:lineRule="auto"/>
        <w:jc w:val="center"/>
        <w:outlineLvl w:val="0"/>
        <w:rPr>
          <w:b/>
          <w:sz w:val="36"/>
          <w:szCs w:val="36"/>
        </w:rPr>
      </w:pPr>
    </w:p>
    <w:p w:rsidR="004F12EC" w:rsidRDefault="004F12EC" w:rsidP="004F12EC">
      <w:pPr>
        <w:tabs>
          <w:tab w:val="left" w:pos="900"/>
        </w:tabs>
        <w:spacing w:beforeLines="50" w:before="120" w:line="360" w:lineRule="auto"/>
        <w:jc w:val="left"/>
        <w:rPr>
          <w:rFonts w:ascii="仿宋" w:eastAsia="仿宋" w:hAnsi="仿宋" w:cstheme="minorEastAsia"/>
          <w:b/>
          <w:bCs/>
          <w:sz w:val="24"/>
        </w:rPr>
      </w:pPr>
      <w:r>
        <w:rPr>
          <w:rFonts w:ascii="仿宋" w:eastAsia="仿宋" w:hAnsi="仿宋" w:cstheme="minorEastAsia" w:hint="eastAsia"/>
          <w:b/>
          <w:bCs/>
          <w:sz w:val="24"/>
        </w:rPr>
        <w:t>一、采购标的需实现的功能或者目标，以及为落实政府采购政策需满足的要求</w:t>
      </w:r>
    </w:p>
    <w:p w:rsidR="004F12EC" w:rsidRDefault="004F12EC" w:rsidP="004F12EC">
      <w:pPr>
        <w:tabs>
          <w:tab w:val="left" w:pos="900"/>
        </w:tabs>
        <w:spacing w:beforeLines="50" w:before="120" w:line="360" w:lineRule="auto"/>
        <w:jc w:val="left"/>
        <w:rPr>
          <w:rFonts w:ascii="仿宋" w:eastAsia="仿宋" w:hAnsi="仿宋" w:cstheme="minorEastAsia"/>
          <w:b/>
          <w:bCs/>
          <w:sz w:val="24"/>
        </w:rPr>
      </w:pPr>
      <w:r>
        <w:rPr>
          <w:rFonts w:ascii="仿宋" w:eastAsia="仿宋" w:hAnsi="仿宋" w:cstheme="minorEastAsia" w:hint="eastAsia"/>
          <w:b/>
          <w:bCs/>
          <w:sz w:val="24"/>
        </w:rPr>
        <w:t>（一）采购标的需实现的功能或者目标</w:t>
      </w:r>
    </w:p>
    <w:p w:rsidR="004F12EC" w:rsidRDefault="004F12EC" w:rsidP="004F12EC">
      <w:pPr>
        <w:tabs>
          <w:tab w:val="left" w:pos="900"/>
        </w:tabs>
        <w:spacing w:beforeLines="50" w:before="120" w:line="360" w:lineRule="auto"/>
        <w:ind w:firstLineChars="200" w:firstLine="480"/>
        <w:jc w:val="left"/>
        <w:rPr>
          <w:rFonts w:ascii="仿宋" w:eastAsia="仿宋" w:hAnsi="仿宋" w:cstheme="minorEastAsia"/>
          <w:sz w:val="24"/>
        </w:rPr>
      </w:pPr>
      <w:r>
        <w:rPr>
          <w:rFonts w:ascii="仿宋" w:eastAsia="仿宋" w:hAnsi="仿宋" w:hint="eastAsia"/>
          <w:sz w:val="24"/>
        </w:rPr>
        <w:t>本次招标为保证医院的日常工作顺利进行对</w:t>
      </w:r>
      <w:r>
        <w:rPr>
          <w:rFonts w:ascii="仿宋" w:eastAsia="仿宋" w:hAnsi="仿宋" w:cs="宋体" w:hint="eastAsia"/>
          <w:color w:val="000000"/>
          <w:kern w:val="0"/>
          <w:sz w:val="24"/>
        </w:rPr>
        <w:t>电梯工及</w:t>
      </w:r>
      <w:proofErr w:type="gramStart"/>
      <w:r>
        <w:rPr>
          <w:rFonts w:ascii="仿宋" w:eastAsia="仿宋" w:hAnsi="仿宋" w:cs="宋体" w:hint="eastAsia"/>
          <w:color w:val="000000"/>
          <w:kern w:val="0"/>
          <w:sz w:val="24"/>
        </w:rPr>
        <w:t>医</w:t>
      </w:r>
      <w:proofErr w:type="gramEnd"/>
      <w:r>
        <w:rPr>
          <w:rFonts w:ascii="仿宋" w:eastAsia="仿宋" w:hAnsi="仿宋" w:cs="宋体" w:hint="eastAsia"/>
          <w:color w:val="000000"/>
          <w:kern w:val="0"/>
          <w:sz w:val="24"/>
        </w:rPr>
        <w:t>辅杂工服务进行采购</w:t>
      </w:r>
      <w:r>
        <w:rPr>
          <w:rFonts w:ascii="仿宋" w:eastAsia="仿宋" w:hAnsi="仿宋" w:hint="eastAsia"/>
          <w:sz w:val="24"/>
        </w:rPr>
        <w:t>，投标人应根据招标文件所提出的服务要求，以优良的服务和优惠的价格，充分显示自己的竞争实力。</w:t>
      </w:r>
    </w:p>
    <w:p w:rsidR="004F12EC" w:rsidRDefault="004F12EC" w:rsidP="004F12EC">
      <w:pPr>
        <w:tabs>
          <w:tab w:val="left" w:pos="900"/>
        </w:tabs>
        <w:spacing w:beforeLines="50" w:before="120" w:line="360" w:lineRule="auto"/>
        <w:jc w:val="left"/>
        <w:rPr>
          <w:rFonts w:ascii="仿宋" w:eastAsia="仿宋" w:hAnsi="仿宋" w:cstheme="minorEastAsia"/>
          <w:b/>
          <w:bCs/>
          <w:sz w:val="24"/>
        </w:rPr>
      </w:pPr>
      <w:r>
        <w:rPr>
          <w:rFonts w:ascii="仿宋" w:eastAsia="仿宋" w:hAnsi="仿宋" w:cstheme="minorEastAsia" w:hint="eastAsia"/>
          <w:b/>
          <w:bCs/>
          <w:sz w:val="24"/>
        </w:rPr>
        <w:t>（二）为落实政府采购政策需满足的要求</w:t>
      </w:r>
    </w:p>
    <w:p w:rsidR="004F12EC" w:rsidRDefault="004F12EC" w:rsidP="004F12EC">
      <w:pPr>
        <w:numPr>
          <w:ilvl w:val="0"/>
          <w:numId w:val="1"/>
        </w:numPr>
        <w:tabs>
          <w:tab w:val="left" w:pos="900"/>
        </w:tabs>
        <w:spacing w:line="360" w:lineRule="auto"/>
        <w:jc w:val="left"/>
        <w:rPr>
          <w:rFonts w:ascii="仿宋" w:eastAsia="仿宋" w:hAnsi="仿宋" w:cstheme="minorEastAsia"/>
          <w:sz w:val="24"/>
        </w:rPr>
      </w:pPr>
      <w:r>
        <w:rPr>
          <w:rFonts w:ascii="仿宋" w:eastAsia="仿宋" w:hAnsi="仿宋" w:cstheme="minorEastAsia" w:hint="eastAsia"/>
          <w:sz w:val="24"/>
        </w:rPr>
        <w:t>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theme="minorEastAsia" w:hint="eastAsia"/>
          <w:sz w:val="24"/>
        </w:rPr>
        <w:t>声明函不真实</w:t>
      </w:r>
      <w:proofErr w:type="gramEnd"/>
      <w:r>
        <w:rPr>
          <w:rFonts w:ascii="仿宋" w:eastAsia="仿宋" w:hAnsi="仿宋" w:cstheme="minorEastAsia" w:hint="eastAsia"/>
          <w:sz w:val="24"/>
        </w:rPr>
        <w:t>的，应承担相应的法律责任。（注：依据《政府采购促进中小企业发展管理办法》规定享受扶持政策获得政府采购合同的小</w:t>
      </w:r>
      <w:proofErr w:type="gramStart"/>
      <w:r>
        <w:rPr>
          <w:rFonts w:ascii="仿宋" w:eastAsia="仿宋" w:hAnsi="仿宋" w:cstheme="minorEastAsia" w:hint="eastAsia"/>
          <w:sz w:val="24"/>
        </w:rPr>
        <w:t>微企业</w:t>
      </w:r>
      <w:proofErr w:type="gramEnd"/>
      <w:r>
        <w:rPr>
          <w:rFonts w:ascii="仿宋" w:eastAsia="仿宋" w:hAnsi="仿宋" w:cstheme="minorEastAsia" w:hint="eastAsia"/>
          <w:sz w:val="24"/>
        </w:rPr>
        <w:t>不得将合同分包给大中型企业，中型企业不得将合同分包给大型企业。）</w:t>
      </w:r>
    </w:p>
    <w:p w:rsidR="004F12EC" w:rsidRDefault="004F12EC" w:rsidP="004F12EC">
      <w:pPr>
        <w:numPr>
          <w:ilvl w:val="0"/>
          <w:numId w:val="1"/>
        </w:numPr>
        <w:tabs>
          <w:tab w:val="left" w:pos="900"/>
        </w:tabs>
        <w:spacing w:beforeLines="50" w:before="120" w:line="360" w:lineRule="auto"/>
        <w:jc w:val="left"/>
        <w:rPr>
          <w:rFonts w:ascii="仿宋" w:eastAsia="仿宋" w:hAnsi="仿宋" w:cstheme="minorEastAsia"/>
          <w:sz w:val="24"/>
        </w:rPr>
      </w:pPr>
      <w:r>
        <w:rPr>
          <w:rFonts w:ascii="仿宋" w:eastAsia="仿宋" w:hAnsi="仿宋" w:cstheme="minorEastAsia" w:hint="eastAsia"/>
          <w:sz w:val="24"/>
        </w:rPr>
        <w:t>监狱企业扶持政策：</w:t>
      </w:r>
      <w:r>
        <w:rPr>
          <w:rFonts w:ascii="仿宋" w:eastAsia="仿宋" w:hAnsi="仿宋" w:cstheme="minorEastAsia" w:hint="eastAsia"/>
          <w:iCs/>
          <w:sz w:val="24"/>
        </w:rPr>
        <w:t>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cstheme="minorEastAsia" w:hint="eastAsia"/>
          <w:sz w:val="24"/>
        </w:rPr>
        <w:t>。</w:t>
      </w:r>
    </w:p>
    <w:p w:rsidR="004F12EC" w:rsidRDefault="004F12EC" w:rsidP="004F12EC">
      <w:pPr>
        <w:numPr>
          <w:ilvl w:val="0"/>
          <w:numId w:val="1"/>
        </w:numPr>
        <w:tabs>
          <w:tab w:val="left" w:pos="900"/>
        </w:tabs>
        <w:spacing w:beforeLines="50" w:before="120" w:line="360" w:lineRule="auto"/>
        <w:jc w:val="left"/>
        <w:rPr>
          <w:rFonts w:ascii="仿宋" w:eastAsia="仿宋" w:hAnsi="仿宋" w:cstheme="minorEastAsia"/>
          <w:sz w:val="24"/>
        </w:rPr>
      </w:pPr>
      <w:r>
        <w:rPr>
          <w:rFonts w:ascii="仿宋" w:eastAsia="仿宋" w:hAnsi="仿宋" w:cstheme="minorEastAsia" w:hint="eastAsia"/>
          <w:sz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4F12EC" w:rsidRDefault="004F12EC" w:rsidP="004F12EC">
      <w:pPr>
        <w:numPr>
          <w:ilvl w:val="0"/>
          <w:numId w:val="1"/>
        </w:numPr>
        <w:tabs>
          <w:tab w:val="left" w:pos="900"/>
        </w:tabs>
        <w:spacing w:beforeLines="50" w:before="120" w:line="360" w:lineRule="auto"/>
        <w:jc w:val="left"/>
        <w:rPr>
          <w:rFonts w:ascii="仿宋" w:eastAsia="仿宋" w:hAnsi="仿宋" w:cstheme="minorEastAsia"/>
          <w:sz w:val="24"/>
        </w:rPr>
      </w:pPr>
      <w:r>
        <w:rPr>
          <w:rFonts w:ascii="仿宋" w:eastAsia="仿宋" w:hAnsi="仿宋" w:cstheme="minorEastAsia" w:hint="eastAsia"/>
          <w:sz w:val="24"/>
        </w:rPr>
        <w:t>鼓励节能政策：投标人的</w:t>
      </w:r>
      <w:r>
        <w:rPr>
          <w:rFonts w:ascii="仿宋" w:eastAsia="仿宋" w:hAnsi="仿宋" w:cstheme="minorEastAsia" w:hint="eastAsia"/>
          <w:kern w:val="0"/>
          <w:sz w:val="24"/>
        </w:rPr>
        <w:t>投标产品属于财政部、发展改革委公布的“节能产品政府采购品目清单”范围的</w:t>
      </w:r>
      <w:r>
        <w:rPr>
          <w:rFonts w:ascii="仿宋" w:eastAsia="仿宋" w:hAnsi="仿宋" w:cstheme="minorEastAsia" w:hint="eastAsia"/>
          <w:sz w:val="24"/>
        </w:rPr>
        <w:t>，投标人需提供</w:t>
      </w:r>
      <w:r>
        <w:rPr>
          <w:rFonts w:ascii="仿宋" w:eastAsia="仿宋" w:hAnsi="仿宋" w:cstheme="minorEastAsia" w:hint="eastAsia"/>
          <w:kern w:val="0"/>
          <w:sz w:val="24"/>
        </w:rPr>
        <w:t>国家确定的</w:t>
      </w:r>
      <w:r>
        <w:rPr>
          <w:rFonts w:ascii="仿宋" w:eastAsia="仿宋" w:hAnsi="仿宋" w:cstheme="minorEastAsia" w:hint="eastAsia"/>
          <w:sz w:val="24"/>
        </w:rPr>
        <w:t>认证机构出具的、处于有效期之内的节能产品认证证书。</w:t>
      </w:r>
      <w:r>
        <w:rPr>
          <w:rFonts w:ascii="仿宋" w:eastAsia="仿宋" w:hAnsi="仿宋" w:cstheme="minorEastAsia" w:hint="eastAsia"/>
          <w:kern w:val="0"/>
          <w:sz w:val="24"/>
        </w:rPr>
        <w:t>国家确定的</w:t>
      </w:r>
      <w:r>
        <w:rPr>
          <w:rFonts w:ascii="仿宋" w:eastAsia="仿宋" w:hAnsi="仿宋" w:cstheme="minorEastAsia" w:hint="eastAsia"/>
          <w:sz w:val="24"/>
        </w:rPr>
        <w:t>认证机构和节能产品获证产品信息可从市场监</w:t>
      </w:r>
      <w:r>
        <w:rPr>
          <w:rFonts w:ascii="仿宋" w:eastAsia="仿宋" w:hAnsi="仿宋" w:cstheme="minorEastAsia" w:hint="eastAsia"/>
          <w:sz w:val="24"/>
        </w:rPr>
        <w:lastRenderedPageBreak/>
        <w:t>管总局组建的节能产品、环境标志产品认证结果信息发布平台或中国政府采购网（www.ccgp.gov.cn）建立的认证结果信息发布平台链接中查询下载。</w:t>
      </w:r>
    </w:p>
    <w:p w:rsidR="004F12EC" w:rsidRDefault="004F12EC" w:rsidP="004F12EC">
      <w:pPr>
        <w:numPr>
          <w:ilvl w:val="0"/>
          <w:numId w:val="1"/>
        </w:numPr>
        <w:tabs>
          <w:tab w:val="left" w:pos="900"/>
        </w:tabs>
        <w:spacing w:beforeLines="50" w:before="120" w:line="360" w:lineRule="auto"/>
        <w:jc w:val="left"/>
        <w:rPr>
          <w:rFonts w:ascii="仿宋" w:eastAsia="仿宋" w:hAnsi="仿宋" w:cstheme="minorEastAsia"/>
          <w:sz w:val="24"/>
        </w:rPr>
      </w:pPr>
      <w:r>
        <w:rPr>
          <w:rFonts w:ascii="仿宋" w:eastAsia="仿宋" w:hAnsi="仿宋" w:cstheme="minorEastAsia" w:hint="eastAsia"/>
          <w:sz w:val="24"/>
        </w:rPr>
        <w:t>鼓励环保政策：投标人的</w:t>
      </w:r>
      <w:r>
        <w:rPr>
          <w:rFonts w:ascii="仿宋" w:eastAsia="仿宋" w:hAnsi="仿宋" w:cstheme="minorEastAsia" w:hint="eastAsia"/>
          <w:kern w:val="0"/>
          <w:sz w:val="24"/>
        </w:rPr>
        <w:t>投标产品属于财政部、生态环境部公布的“环境标志产品政府采购品目清单”范围的</w:t>
      </w:r>
      <w:r>
        <w:rPr>
          <w:rFonts w:ascii="仿宋" w:eastAsia="仿宋" w:hAnsi="仿宋" w:cstheme="minorEastAsia" w:hint="eastAsia"/>
          <w:sz w:val="24"/>
        </w:rPr>
        <w:t>，投标人需提供</w:t>
      </w:r>
      <w:r>
        <w:rPr>
          <w:rFonts w:ascii="仿宋" w:eastAsia="仿宋" w:hAnsi="仿宋" w:cstheme="minorEastAsia" w:hint="eastAsia"/>
          <w:kern w:val="0"/>
          <w:sz w:val="24"/>
        </w:rPr>
        <w:t>国家确定的</w:t>
      </w:r>
      <w:r>
        <w:rPr>
          <w:rFonts w:ascii="仿宋" w:eastAsia="仿宋" w:hAnsi="仿宋" w:cstheme="minorEastAsia" w:hint="eastAsia"/>
          <w:sz w:val="24"/>
        </w:rPr>
        <w:t>认证机构出具的、处于有效期之内的</w:t>
      </w:r>
      <w:r>
        <w:rPr>
          <w:rFonts w:ascii="仿宋" w:eastAsia="仿宋" w:hAnsi="仿宋" w:cstheme="minorEastAsia" w:hint="eastAsia"/>
          <w:kern w:val="0"/>
          <w:sz w:val="24"/>
        </w:rPr>
        <w:t>环境标志</w:t>
      </w:r>
      <w:r>
        <w:rPr>
          <w:rFonts w:ascii="仿宋" w:eastAsia="仿宋" w:hAnsi="仿宋" w:cstheme="minorEastAsia" w:hint="eastAsia"/>
          <w:sz w:val="24"/>
        </w:rPr>
        <w:t>产品认证证书。</w:t>
      </w:r>
      <w:r>
        <w:rPr>
          <w:rFonts w:ascii="仿宋" w:eastAsia="仿宋" w:hAnsi="仿宋" w:cstheme="minorEastAsia" w:hint="eastAsia"/>
          <w:kern w:val="0"/>
          <w:sz w:val="24"/>
        </w:rPr>
        <w:t>国家确定的</w:t>
      </w:r>
      <w:r>
        <w:rPr>
          <w:rFonts w:ascii="仿宋" w:eastAsia="仿宋" w:hAnsi="仿宋" w:cstheme="minorEastAsia" w:hint="eastAsia"/>
          <w:sz w:val="24"/>
        </w:rPr>
        <w:t>认证机构和</w:t>
      </w:r>
      <w:r>
        <w:rPr>
          <w:rFonts w:ascii="仿宋" w:eastAsia="仿宋" w:hAnsi="仿宋" w:cstheme="minorEastAsia" w:hint="eastAsia"/>
          <w:kern w:val="0"/>
          <w:sz w:val="24"/>
        </w:rPr>
        <w:t>环境标志</w:t>
      </w:r>
      <w:r>
        <w:rPr>
          <w:rFonts w:ascii="仿宋" w:eastAsia="仿宋" w:hAnsi="仿宋" w:cstheme="minorEastAsia" w:hint="eastAsia"/>
          <w:sz w:val="24"/>
        </w:rPr>
        <w:t>产品获证产品信息可从市场监管总局组建的节能产品、环境标志产品认证结果信息发布平台或中国政府采购网（www.ccgp.gov.cn）建立的认证结果信息发布平台链接中查询下载。</w:t>
      </w:r>
    </w:p>
    <w:p w:rsidR="004F12EC" w:rsidRDefault="004F12EC" w:rsidP="004F12EC">
      <w:pPr>
        <w:pStyle w:val="a4"/>
        <w:spacing w:line="360" w:lineRule="auto"/>
        <w:jc w:val="left"/>
        <w:outlineLvl w:val="9"/>
        <w:rPr>
          <w:rFonts w:ascii="仿宋" w:eastAsia="仿宋" w:hAnsi="仿宋" w:cstheme="minorEastAsia"/>
          <w:sz w:val="24"/>
          <w:szCs w:val="24"/>
        </w:rPr>
      </w:pPr>
      <w:bookmarkStart w:id="1" w:name="_Toc64911939"/>
      <w:bookmarkStart w:id="2" w:name="_Toc67669928"/>
      <w:r>
        <w:rPr>
          <w:rFonts w:ascii="仿宋" w:eastAsia="仿宋" w:hAnsi="仿宋" w:cstheme="minorEastAsia" w:hint="eastAsia"/>
          <w:sz w:val="24"/>
          <w:szCs w:val="24"/>
        </w:rPr>
        <w:t>二、采购标的需执行的国家相关标准、行业标准、地方标准或者其他标准、规范</w:t>
      </w:r>
      <w:bookmarkEnd w:id="1"/>
      <w:bookmarkEnd w:id="2"/>
    </w:p>
    <w:p w:rsidR="004F12EC" w:rsidRDefault="004F12EC" w:rsidP="004F12EC">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1.投标人所提供的服务应符合国家有关部门规定的相应技术法规及标准要求。</w:t>
      </w:r>
    </w:p>
    <w:p w:rsidR="004F12EC" w:rsidRDefault="004F12EC" w:rsidP="004F12EC">
      <w:pPr>
        <w:pStyle w:val="a4"/>
        <w:snapToGrid w:val="0"/>
        <w:spacing w:line="360" w:lineRule="auto"/>
        <w:jc w:val="left"/>
        <w:outlineLvl w:val="9"/>
        <w:rPr>
          <w:rFonts w:ascii="仿宋" w:eastAsia="仿宋" w:hAnsi="仿宋" w:cstheme="minorEastAsia"/>
          <w:sz w:val="24"/>
          <w:szCs w:val="24"/>
        </w:rPr>
      </w:pPr>
      <w:bookmarkStart w:id="3" w:name="_Toc67669930"/>
      <w:bookmarkStart w:id="4" w:name="_Toc64911941"/>
      <w:r>
        <w:rPr>
          <w:rFonts w:ascii="仿宋" w:eastAsia="仿宋" w:hAnsi="仿宋" w:cstheme="minorEastAsia" w:hint="eastAsia"/>
          <w:sz w:val="24"/>
          <w:szCs w:val="24"/>
        </w:rPr>
        <w:t>三、采购标的</w:t>
      </w:r>
      <w:proofErr w:type="gramStart"/>
      <w:r>
        <w:rPr>
          <w:rFonts w:ascii="仿宋" w:eastAsia="仿宋" w:hAnsi="仿宋" w:cstheme="minorEastAsia" w:hint="eastAsia"/>
          <w:sz w:val="24"/>
          <w:szCs w:val="24"/>
        </w:rPr>
        <w:t>的</w:t>
      </w:r>
      <w:proofErr w:type="gramEnd"/>
      <w:r>
        <w:rPr>
          <w:rFonts w:ascii="仿宋" w:eastAsia="仿宋" w:hAnsi="仿宋" w:cstheme="minorEastAsia" w:hint="eastAsia"/>
          <w:sz w:val="24"/>
          <w:szCs w:val="24"/>
        </w:rPr>
        <w:t>数量、采购项目交付或者实施的时间和地点</w:t>
      </w:r>
      <w:bookmarkEnd w:id="3"/>
      <w:bookmarkEnd w:id="4"/>
    </w:p>
    <w:p w:rsidR="004F12EC" w:rsidRDefault="004F12EC" w:rsidP="004F12EC">
      <w:pPr>
        <w:spacing w:line="360" w:lineRule="auto"/>
        <w:jc w:val="left"/>
        <w:rPr>
          <w:rFonts w:ascii="仿宋" w:eastAsia="仿宋" w:hAnsi="仿宋" w:cstheme="minorEastAsia"/>
          <w:sz w:val="24"/>
        </w:rPr>
      </w:pPr>
      <w:r>
        <w:rPr>
          <w:rFonts w:ascii="仿宋" w:eastAsia="仿宋" w:hAnsi="仿宋" w:cstheme="minorEastAsia" w:hint="eastAsia"/>
          <w:sz w:val="24"/>
        </w:rPr>
        <w:t>（一）采购标的</w:t>
      </w:r>
      <w:proofErr w:type="gramStart"/>
      <w:r>
        <w:rPr>
          <w:rFonts w:ascii="仿宋" w:eastAsia="仿宋" w:hAnsi="仿宋" w:cstheme="minorEastAsia" w:hint="eastAsia"/>
          <w:sz w:val="24"/>
        </w:rPr>
        <w:t>的</w:t>
      </w:r>
      <w:proofErr w:type="gramEnd"/>
      <w:r>
        <w:rPr>
          <w:rFonts w:ascii="仿宋" w:eastAsia="仿宋" w:hAnsi="仿宋" w:cstheme="minorEastAsia" w:hint="eastAsia"/>
          <w:sz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170"/>
        <w:gridCol w:w="3992"/>
        <w:gridCol w:w="1547"/>
        <w:gridCol w:w="1596"/>
      </w:tblGrid>
      <w:tr w:rsidR="004F12EC" w:rsidTr="004C346E">
        <w:trPr>
          <w:trHeight w:val="570"/>
        </w:trPr>
        <w:tc>
          <w:tcPr>
            <w:tcW w:w="529" w:type="pct"/>
            <w:shd w:val="clear" w:color="auto" w:fill="auto"/>
            <w:vAlign w:val="center"/>
          </w:tcPr>
          <w:p w:rsidR="004F12EC" w:rsidRDefault="004F12EC" w:rsidP="004C346E">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630" w:type="pct"/>
            <w:shd w:val="clear" w:color="auto" w:fill="auto"/>
            <w:vAlign w:val="center"/>
          </w:tcPr>
          <w:p w:rsidR="004F12EC" w:rsidRDefault="004F12EC" w:rsidP="004C346E">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2149" w:type="pct"/>
            <w:shd w:val="clear" w:color="auto" w:fill="auto"/>
            <w:vAlign w:val="center"/>
          </w:tcPr>
          <w:p w:rsidR="004F12EC" w:rsidRDefault="004F12EC" w:rsidP="004C346E">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833" w:type="pct"/>
            <w:vAlign w:val="center"/>
          </w:tcPr>
          <w:p w:rsidR="004F12EC" w:rsidRDefault="004F12EC" w:rsidP="004C346E">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860" w:type="pct"/>
            <w:vAlign w:val="center"/>
          </w:tcPr>
          <w:p w:rsidR="004F12EC" w:rsidRDefault="004F12EC" w:rsidP="004C346E">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4F12EC" w:rsidTr="004C346E">
        <w:trPr>
          <w:trHeight w:val="507"/>
        </w:trPr>
        <w:tc>
          <w:tcPr>
            <w:tcW w:w="529" w:type="pct"/>
            <w:shd w:val="clear" w:color="auto" w:fill="auto"/>
            <w:noWrap/>
            <w:vAlign w:val="center"/>
          </w:tcPr>
          <w:p w:rsidR="004F12EC" w:rsidRDefault="004F12EC" w:rsidP="004C346E">
            <w:pPr>
              <w:jc w:val="center"/>
              <w:rPr>
                <w:rFonts w:ascii="仿宋" w:eastAsia="仿宋" w:hAnsi="仿宋"/>
                <w:sz w:val="24"/>
              </w:rPr>
            </w:pPr>
            <w:r>
              <w:rPr>
                <w:rFonts w:ascii="仿宋" w:eastAsia="仿宋" w:hAnsi="仿宋" w:hint="eastAsia"/>
                <w:sz w:val="24"/>
              </w:rPr>
              <w:t>1</w:t>
            </w:r>
          </w:p>
        </w:tc>
        <w:tc>
          <w:tcPr>
            <w:tcW w:w="630" w:type="pct"/>
            <w:shd w:val="clear" w:color="auto" w:fill="auto"/>
            <w:vAlign w:val="center"/>
          </w:tcPr>
          <w:p w:rsidR="004F12EC" w:rsidRDefault="004F12EC" w:rsidP="004C346E">
            <w:pPr>
              <w:jc w:val="center"/>
              <w:rPr>
                <w:rFonts w:ascii="仿宋" w:eastAsia="仿宋" w:hAnsi="仿宋"/>
                <w:sz w:val="24"/>
              </w:rPr>
            </w:pPr>
            <w:r>
              <w:rPr>
                <w:rFonts w:ascii="仿宋" w:eastAsia="仿宋" w:hAnsi="仿宋" w:hint="eastAsia"/>
                <w:sz w:val="24"/>
              </w:rPr>
              <w:t>1-1</w:t>
            </w:r>
          </w:p>
        </w:tc>
        <w:tc>
          <w:tcPr>
            <w:tcW w:w="2149" w:type="pct"/>
            <w:shd w:val="clear" w:color="auto" w:fill="auto"/>
            <w:vAlign w:val="center"/>
          </w:tcPr>
          <w:p w:rsidR="004F12EC" w:rsidRDefault="004F12EC" w:rsidP="004C346E">
            <w:pPr>
              <w:jc w:val="center"/>
              <w:rPr>
                <w:rFonts w:ascii="仿宋" w:eastAsia="仿宋" w:hAnsi="仿宋"/>
                <w:sz w:val="24"/>
              </w:rPr>
            </w:pPr>
            <w:r>
              <w:rPr>
                <w:rFonts w:ascii="仿宋" w:eastAsia="仿宋" w:hAnsi="仿宋" w:hint="eastAsia"/>
                <w:sz w:val="24"/>
              </w:rPr>
              <w:t>电梯工及</w:t>
            </w:r>
            <w:proofErr w:type="gramStart"/>
            <w:r>
              <w:rPr>
                <w:rFonts w:ascii="仿宋" w:eastAsia="仿宋" w:hAnsi="仿宋" w:hint="eastAsia"/>
                <w:sz w:val="24"/>
              </w:rPr>
              <w:t>医</w:t>
            </w:r>
            <w:proofErr w:type="gramEnd"/>
            <w:r>
              <w:rPr>
                <w:rFonts w:ascii="仿宋" w:eastAsia="仿宋" w:hAnsi="仿宋" w:hint="eastAsia"/>
                <w:sz w:val="24"/>
              </w:rPr>
              <w:t>辅杂工服务采购</w:t>
            </w:r>
          </w:p>
        </w:tc>
        <w:tc>
          <w:tcPr>
            <w:tcW w:w="833" w:type="pct"/>
            <w:noWrap/>
            <w:vAlign w:val="center"/>
          </w:tcPr>
          <w:p w:rsidR="004F12EC" w:rsidRDefault="004F12EC" w:rsidP="004C346E">
            <w:pPr>
              <w:widowControl/>
              <w:jc w:val="center"/>
              <w:rPr>
                <w:rFonts w:ascii="仿宋" w:eastAsia="仿宋" w:hAnsi="仿宋"/>
                <w:sz w:val="24"/>
              </w:rPr>
            </w:pPr>
            <w:r>
              <w:rPr>
                <w:rFonts w:ascii="仿宋" w:eastAsia="仿宋" w:hAnsi="仿宋" w:hint="eastAsia"/>
                <w:sz w:val="24"/>
              </w:rPr>
              <w:t>1项</w:t>
            </w:r>
          </w:p>
        </w:tc>
        <w:tc>
          <w:tcPr>
            <w:tcW w:w="860" w:type="pct"/>
            <w:vAlign w:val="center"/>
          </w:tcPr>
          <w:p w:rsidR="004F12EC" w:rsidRDefault="004F12EC" w:rsidP="004C346E">
            <w:pPr>
              <w:widowControl/>
              <w:jc w:val="center"/>
              <w:rPr>
                <w:rFonts w:ascii="仿宋" w:eastAsia="仿宋" w:hAnsi="仿宋"/>
                <w:sz w:val="24"/>
              </w:rPr>
            </w:pPr>
            <w:r>
              <w:rPr>
                <w:rFonts w:ascii="仿宋" w:eastAsia="仿宋" w:hAnsi="仿宋" w:hint="eastAsia"/>
                <w:sz w:val="24"/>
              </w:rPr>
              <w:t>否</w:t>
            </w:r>
          </w:p>
        </w:tc>
      </w:tr>
    </w:tbl>
    <w:p w:rsidR="004F12EC" w:rsidRDefault="004F12EC" w:rsidP="004F12EC">
      <w:pPr>
        <w:tabs>
          <w:tab w:val="left" w:pos="900"/>
        </w:tabs>
        <w:snapToGrid w:val="0"/>
        <w:spacing w:line="360" w:lineRule="auto"/>
        <w:jc w:val="left"/>
        <w:rPr>
          <w:rFonts w:ascii="仿宋" w:eastAsia="仿宋" w:hAnsi="仿宋" w:cstheme="minorEastAsia"/>
          <w:sz w:val="24"/>
        </w:rPr>
      </w:pPr>
      <w:r>
        <w:rPr>
          <w:rFonts w:ascii="仿宋" w:eastAsia="仿宋" w:hAnsi="仿宋" w:cstheme="minorEastAsia" w:hint="eastAsia"/>
          <w:sz w:val="24"/>
        </w:rPr>
        <w:t>（二）采购项目交付或者实施的时间和地点</w:t>
      </w:r>
    </w:p>
    <w:p w:rsidR="004F12EC" w:rsidRDefault="004F12EC" w:rsidP="004F12EC">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1.采购项目（标的）服务时间：自签订合同之日起3年。</w:t>
      </w:r>
    </w:p>
    <w:p w:rsidR="004F12EC" w:rsidRDefault="004F12EC" w:rsidP="004F12EC">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2.采购项目（标的）交付地点：北京市密云区医院指定地点。</w:t>
      </w:r>
    </w:p>
    <w:p w:rsidR="004F12EC" w:rsidRDefault="004F12EC" w:rsidP="004F12EC">
      <w:pPr>
        <w:tabs>
          <w:tab w:val="left" w:pos="900"/>
        </w:tabs>
        <w:snapToGrid w:val="0"/>
        <w:spacing w:beforeLines="50" w:before="120" w:line="360" w:lineRule="auto"/>
        <w:jc w:val="left"/>
        <w:rPr>
          <w:rFonts w:ascii="仿宋" w:eastAsia="仿宋" w:hAnsi="仿宋" w:cstheme="minorEastAsia"/>
          <w:b/>
          <w:bCs/>
          <w:sz w:val="24"/>
        </w:rPr>
      </w:pPr>
      <w:r>
        <w:rPr>
          <w:rFonts w:ascii="仿宋" w:eastAsia="仿宋" w:hAnsi="仿宋" w:cstheme="minorEastAsia" w:hint="eastAsia"/>
          <w:b/>
          <w:bCs/>
          <w:sz w:val="24"/>
        </w:rPr>
        <w:t>四、采购标的需满足的服务期限要求</w:t>
      </w:r>
    </w:p>
    <w:p w:rsidR="004F12EC" w:rsidRDefault="004F12EC" w:rsidP="004F12EC">
      <w:pPr>
        <w:tabs>
          <w:tab w:val="left" w:pos="900"/>
        </w:tabs>
        <w:spacing w:beforeLines="50" w:before="120"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4F12EC" w:rsidRDefault="004F12EC" w:rsidP="004F12EC">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sz w:val="24"/>
        </w:rPr>
        <w:t>详见</w:t>
      </w:r>
      <w:r>
        <w:rPr>
          <w:rFonts w:ascii="仿宋" w:eastAsia="仿宋" w:hAnsi="仿宋" w:cstheme="minorEastAsia" w:hint="eastAsia"/>
          <w:sz w:val="24"/>
        </w:rPr>
        <w:t>六、采购标的</w:t>
      </w:r>
      <w:proofErr w:type="gramStart"/>
      <w:r>
        <w:rPr>
          <w:rFonts w:ascii="仿宋" w:eastAsia="仿宋" w:hAnsi="仿宋" w:cstheme="minorEastAsia" w:hint="eastAsia"/>
          <w:sz w:val="24"/>
        </w:rPr>
        <w:t>的</w:t>
      </w:r>
      <w:proofErr w:type="gramEnd"/>
      <w:r>
        <w:rPr>
          <w:rFonts w:ascii="仿宋" w:eastAsia="仿宋" w:hAnsi="仿宋" w:cstheme="minorEastAsia" w:hint="eastAsia"/>
          <w:sz w:val="24"/>
        </w:rPr>
        <w:t>其他技术、服务等要求</w:t>
      </w:r>
      <w:r>
        <w:rPr>
          <w:rFonts w:ascii="仿宋" w:eastAsia="仿宋" w:hAnsi="仿宋" w:cstheme="minorEastAsia"/>
          <w:sz w:val="24"/>
        </w:rPr>
        <w:t>。</w:t>
      </w:r>
    </w:p>
    <w:p w:rsidR="004F12EC" w:rsidRDefault="004F12EC" w:rsidP="004F12EC">
      <w:pPr>
        <w:tabs>
          <w:tab w:val="left" w:pos="900"/>
        </w:tabs>
        <w:spacing w:beforeLines="50" w:before="120" w:line="360" w:lineRule="auto"/>
        <w:rPr>
          <w:rFonts w:ascii="仿宋" w:eastAsia="仿宋" w:hAnsi="仿宋"/>
          <w:b/>
          <w:sz w:val="24"/>
        </w:rPr>
      </w:pPr>
      <w:r>
        <w:rPr>
          <w:rFonts w:ascii="仿宋" w:eastAsia="仿宋" w:hAnsi="仿宋" w:hint="eastAsia"/>
          <w:b/>
          <w:sz w:val="24"/>
        </w:rPr>
        <w:t>（二）采购标的需满足的服务期限要求</w:t>
      </w:r>
    </w:p>
    <w:p w:rsidR="004F12EC" w:rsidRDefault="004F12EC" w:rsidP="004F12EC">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1.服务期限：自签订合同之日起3年。</w:t>
      </w:r>
    </w:p>
    <w:p w:rsidR="004F12EC" w:rsidRDefault="004F12EC" w:rsidP="004F12EC">
      <w:pPr>
        <w:tabs>
          <w:tab w:val="left" w:pos="900"/>
        </w:tabs>
        <w:snapToGrid w:val="0"/>
        <w:spacing w:beforeLines="50" w:before="120" w:line="360" w:lineRule="auto"/>
        <w:jc w:val="left"/>
        <w:rPr>
          <w:rFonts w:ascii="仿宋" w:eastAsia="仿宋" w:hAnsi="仿宋" w:cstheme="minorEastAsia"/>
          <w:b/>
          <w:bCs/>
          <w:sz w:val="24"/>
        </w:rPr>
      </w:pPr>
      <w:r>
        <w:rPr>
          <w:rFonts w:ascii="仿宋" w:eastAsia="仿宋" w:hAnsi="仿宋" w:cstheme="minorEastAsia" w:hint="eastAsia"/>
          <w:b/>
          <w:bCs/>
          <w:sz w:val="24"/>
        </w:rPr>
        <w:t>五、采购标的</w:t>
      </w:r>
      <w:proofErr w:type="gramStart"/>
      <w:r>
        <w:rPr>
          <w:rFonts w:ascii="仿宋" w:eastAsia="仿宋" w:hAnsi="仿宋" w:cstheme="minorEastAsia" w:hint="eastAsia"/>
          <w:b/>
          <w:bCs/>
          <w:sz w:val="24"/>
        </w:rPr>
        <w:t>的</w:t>
      </w:r>
      <w:proofErr w:type="gramEnd"/>
      <w:r>
        <w:rPr>
          <w:rFonts w:ascii="仿宋" w:eastAsia="仿宋" w:hAnsi="仿宋" w:cstheme="minorEastAsia" w:hint="eastAsia"/>
          <w:b/>
          <w:bCs/>
          <w:sz w:val="24"/>
        </w:rPr>
        <w:t>验收标准</w:t>
      </w:r>
    </w:p>
    <w:p w:rsidR="004F12EC" w:rsidRDefault="004F12EC" w:rsidP="004F12EC">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sz w:val="24"/>
        </w:rPr>
        <w:t>详见</w:t>
      </w:r>
      <w:r>
        <w:rPr>
          <w:rFonts w:ascii="仿宋" w:eastAsia="仿宋" w:hAnsi="仿宋" w:cstheme="minorEastAsia" w:hint="eastAsia"/>
          <w:sz w:val="24"/>
        </w:rPr>
        <w:t>六、采购标的</w:t>
      </w:r>
      <w:proofErr w:type="gramStart"/>
      <w:r>
        <w:rPr>
          <w:rFonts w:ascii="仿宋" w:eastAsia="仿宋" w:hAnsi="仿宋" w:cstheme="minorEastAsia" w:hint="eastAsia"/>
          <w:sz w:val="24"/>
        </w:rPr>
        <w:t>的</w:t>
      </w:r>
      <w:proofErr w:type="gramEnd"/>
      <w:r>
        <w:rPr>
          <w:rFonts w:ascii="仿宋" w:eastAsia="仿宋" w:hAnsi="仿宋" w:cstheme="minorEastAsia" w:hint="eastAsia"/>
          <w:sz w:val="24"/>
        </w:rPr>
        <w:t>其他技术、服务等要求</w:t>
      </w:r>
      <w:r>
        <w:rPr>
          <w:rFonts w:ascii="仿宋" w:eastAsia="仿宋" w:hAnsi="仿宋" w:cstheme="minorEastAsia"/>
          <w:sz w:val="24"/>
        </w:rPr>
        <w:t>。</w:t>
      </w:r>
    </w:p>
    <w:p w:rsidR="004F12EC" w:rsidRDefault="004F12EC" w:rsidP="004F12EC">
      <w:pPr>
        <w:tabs>
          <w:tab w:val="left" w:pos="914"/>
        </w:tabs>
        <w:snapToGrid w:val="0"/>
        <w:spacing w:beforeLines="50" w:before="120" w:line="360" w:lineRule="auto"/>
        <w:jc w:val="left"/>
        <w:rPr>
          <w:rFonts w:ascii="仿宋" w:eastAsia="仿宋" w:hAnsi="仿宋" w:cstheme="minorEastAsia"/>
          <w:b/>
          <w:bCs/>
          <w:sz w:val="24"/>
        </w:rPr>
      </w:pPr>
      <w:r>
        <w:rPr>
          <w:rFonts w:ascii="仿宋" w:eastAsia="仿宋" w:hAnsi="仿宋" w:cstheme="minorEastAsia" w:hint="eastAsia"/>
          <w:b/>
          <w:bCs/>
          <w:sz w:val="24"/>
        </w:rPr>
        <w:t>六、采购标的</w:t>
      </w:r>
      <w:proofErr w:type="gramStart"/>
      <w:r>
        <w:rPr>
          <w:rFonts w:ascii="仿宋" w:eastAsia="仿宋" w:hAnsi="仿宋" w:cstheme="minorEastAsia" w:hint="eastAsia"/>
          <w:b/>
          <w:bCs/>
          <w:sz w:val="24"/>
        </w:rPr>
        <w:t>的</w:t>
      </w:r>
      <w:proofErr w:type="gramEnd"/>
      <w:r>
        <w:rPr>
          <w:rFonts w:ascii="仿宋" w:eastAsia="仿宋" w:hAnsi="仿宋" w:cstheme="minorEastAsia" w:hint="eastAsia"/>
          <w:b/>
          <w:bCs/>
          <w:sz w:val="24"/>
        </w:rPr>
        <w:t>其他技术、服务等要求</w:t>
      </w:r>
    </w:p>
    <w:p w:rsidR="004F12EC" w:rsidRDefault="004F12EC" w:rsidP="004F12EC">
      <w:pPr>
        <w:tabs>
          <w:tab w:val="left" w:pos="900"/>
        </w:tabs>
        <w:snapToGrid w:val="0"/>
        <w:spacing w:beforeLines="50" w:before="120" w:line="360" w:lineRule="auto"/>
        <w:jc w:val="left"/>
        <w:rPr>
          <w:rFonts w:ascii="仿宋" w:eastAsia="仿宋" w:hAnsi="仿宋" w:cstheme="minorEastAsia"/>
          <w:b/>
          <w:bCs/>
          <w:sz w:val="24"/>
        </w:rPr>
        <w:sectPr w:rsidR="004F12EC">
          <w:headerReference w:type="default" r:id="rId6"/>
          <w:pgSz w:w="11907" w:h="16840"/>
          <w:pgMar w:top="1418" w:right="1134" w:bottom="1418" w:left="1701" w:header="851" w:footer="851" w:gutter="0"/>
          <w:cols w:space="720"/>
          <w:docGrid w:linePitch="462"/>
        </w:sectPr>
      </w:pPr>
    </w:p>
    <w:p w:rsidR="004F12EC" w:rsidRDefault="004F12EC" w:rsidP="004F12EC">
      <w:pPr>
        <w:tabs>
          <w:tab w:val="left" w:pos="900"/>
        </w:tabs>
        <w:spacing w:beforeLines="50" w:before="156"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1</w:t>
      </w:r>
      <w:r>
        <w:rPr>
          <w:rFonts w:ascii="仿宋" w:eastAsia="仿宋" w:hAnsi="仿宋"/>
          <w:b/>
          <w:sz w:val="24"/>
        </w:rPr>
        <w:t>包</w:t>
      </w:r>
      <w:r>
        <w:rPr>
          <w:rFonts w:ascii="仿宋" w:eastAsia="仿宋" w:hAnsi="仿宋" w:hint="eastAsia"/>
          <w:b/>
          <w:sz w:val="24"/>
        </w:rPr>
        <w:t xml:space="preserve"> 品目1-1 电梯工及</w:t>
      </w:r>
      <w:proofErr w:type="gramStart"/>
      <w:r>
        <w:rPr>
          <w:rFonts w:ascii="仿宋" w:eastAsia="仿宋" w:hAnsi="仿宋" w:hint="eastAsia"/>
          <w:b/>
          <w:sz w:val="24"/>
        </w:rPr>
        <w:t>医</w:t>
      </w:r>
      <w:proofErr w:type="gramEnd"/>
      <w:r>
        <w:rPr>
          <w:rFonts w:ascii="仿宋" w:eastAsia="仿宋" w:hAnsi="仿宋" w:hint="eastAsia"/>
          <w:b/>
          <w:sz w:val="24"/>
        </w:rPr>
        <w:t>辅杂工服务采购</w:t>
      </w:r>
    </w:p>
    <w:p w:rsidR="004F12EC" w:rsidRDefault="004F12EC" w:rsidP="004F12EC">
      <w:pPr>
        <w:tabs>
          <w:tab w:val="left" w:pos="1966"/>
        </w:tabs>
        <w:spacing w:before="120" w:line="360" w:lineRule="auto"/>
        <w:rPr>
          <w:rFonts w:ascii="仿宋" w:eastAsia="仿宋" w:hAnsi="仿宋"/>
          <w:b/>
          <w:sz w:val="24"/>
        </w:rPr>
      </w:pPr>
      <w:r>
        <w:rPr>
          <w:rFonts w:ascii="仿宋" w:eastAsia="仿宋" w:hAnsi="仿宋" w:hint="eastAsia"/>
          <w:b/>
          <w:sz w:val="24"/>
        </w:rPr>
        <w:t>一、服务要求</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（一）整体服务要求</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 xml:space="preserve">1. </w:t>
      </w:r>
      <w:bookmarkStart w:id="5" w:name="OLE_LINK6"/>
      <w:bookmarkStart w:id="6" w:name="OLE_LINK7"/>
      <w:r>
        <w:rPr>
          <w:rFonts w:ascii="仿宋" w:eastAsia="仿宋" w:hAnsi="仿宋" w:hint="eastAsia"/>
          <w:sz w:val="24"/>
        </w:rPr>
        <w:t>投标人</w:t>
      </w:r>
      <w:bookmarkEnd w:id="5"/>
      <w:bookmarkEnd w:id="6"/>
      <w:r>
        <w:rPr>
          <w:rFonts w:ascii="仿宋" w:eastAsia="仿宋" w:hAnsi="仿宋" w:hint="eastAsia"/>
          <w:sz w:val="24"/>
        </w:rPr>
        <w:t>负责对所有派遣人员进行规范服务、思想道德和遵纪守法教育，保证派遣的工作人员在为采购人服务期间恪守职业道德，做到爱岗敬业，遵守国家法律及采购人的相关规定，熟知岗位工作规定，服从采购人管理；</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2.工作人员上班时必须穿着统一，坚守岗位、履行职责。同时，根据项目服务方案，熟悉工作重难点；</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3.在服务全过程中，所有人员必须保证规范使用文明用语，不与医护人员、病患及家属发生争吵；</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4.本项目需派遣不少于1名的项目经理，全面配合采购人开展项目管理。项目经理具备中华人民共和国人力资源和社会保障部颁发的《人力资源管理师》二级（含）以上证书</w:t>
      </w:r>
    </w:p>
    <w:p w:rsidR="004F12EC" w:rsidRDefault="004F12EC" w:rsidP="004F12EC">
      <w:pPr>
        <w:tabs>
          <w:tab w:val="left" w:pos="1966"/>
        </w:tabs>
        <w:spacing w:before="120" w:line="360" w:lineRule="auto"/>
        <w:rPr>
          <w:rFonts w:ascii="仿宋" w:eastAsia="仿宋" w:hAnsi="仿宋"/>
          <w:b/>
          <w:sz w:val="24"/>
        </w:rPr>
      </w:pPr>
      <w:r>
        <w:rPr>
          <w:rFonts w:ascii="仿宋" w:eastAsia="仿宋" w:hAnsi="仿宋" w:hint="eastAsia"/>
          <w:sz w:val="24"/>
        </w:rPr>
        <w:t>5.有下列情形之一的，不得派往本项目：有犯罪记录的人员；经入职体检确定身体状况不佳的人员；参与“邪教”组织的人员；有精神类疾病史的人员。</w:t>
      </w:r>
    </w:p>
    <w:p w:rsidR="004F12EC" w:rsidRDefault="004F12EC" w:rsidP="004F12EC">
      <w:pPr>
        <w:tabs>
          <w:tab w:val="left" w:pos="1966"/>
        </w:tabs>
        <w:spacing w:before="120" w:line="360" w:lineRule="auto"/>
        <w:rPr>
          <w:rFonts w:ascii="仿宋" w:eastAsia="仿宋" w:hAnsi="仿宋"/>
          <w:b/>
          <w:sz w:val="24"/>
        </w:rPr>
      </w:pPr>
      <w:r>
        <w:rPr>
          <w:rFonts w:ascii="仿宋" w:eastAsia="仿宋" w:hAnsi="仿宋" w:hint="eastAsia"/>
          <w:b/>
          <w:sz w:val="24"/>
        </w:rPr>
        <w:t>（二）电梯工（合计18人）：</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1、人员要求：</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1.1、采购人院区有11部电梯，内科楼 4 部电梯，外科楼 3 部电梯，门诊楼 4 部电梯。白班10小时，外科楼、内科楼各一部24小时需要人员值守（其他梯10小时）。电梯工总人数18人（内科2人，外科2人，门诊楼3人，夜班内外科楼2人，合计9人，两班倒）运行人员需统一着装，仪表整洁，举止文雅，年龄45岁（不含）以下，必须为女性，五官端正，肢体健全，身体健康，服务热情，使用文明用语，在工作中服从采购人管理人员的安排与调配，能熟练驾驶电梯。</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1.2、对工作认真负责服从管理，诚实、踏实、肯干、有连续工作一年以上的能力。严格执行运行中的各项操作规程，掌握相关意外事件应急处理知识并操作执</w:t>
      </w:r>
      <w:r>
        <w:rPr>
          <w:rFonts w:ascii="仿宋" w:eastAsia="仿宋" w:hAnsi="仿宋" w:hint="eastAsia"/>
          <w:sz w:val="24"/>
        </w:rPr>
        <w:lastRenderedPageBreak/>
        <w:t>行到位。</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1.3、投标人负责员工的电梯运行知识相关培训，保证员工具备专业技能和思想意识，能够配合采购人做好电梯安全有序运行，严格执行操作规程保护乘客，遇突发事件会疏导乘客。</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1.4、</w:t>
      </w:r>
      <w:proofErr w:type="gramStart"/>
      <w:r>
        <w:rPr>
          <w:rFonts w:ascii="仿宋" w:eastAsia="仿宋" w:hAnsi="仿宋" w:hint="eastAsia"/>
          <w:sz w:val="24"/>
        </w:rPr>
        <w:t>导梯服务</w:t>
      </w:r>
      <w:proofErr w:type="gramEnd"/>
      <w:r>
        <w:rPr>
          <w:rFonts w:ascii="仿宋" w:eastAsia="仿宋" w:hAnsi="仿宋" w:hint="eastAsia"/>
          <w:sz w:val="24"/>
        </w:rPr>
        <w:t>亲切，解释耐心，帮助行动不便者安全运行。</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1.5、保证电梯轿厢、扶梯通路内外清洁，维护规范，报修及时准确。</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1.6、熟知采购人各科室病房的方位并提供咨询服务。</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1.7、电梯作业人员必须严格遵守《电梯驾驶人员安全操作规程》和《电梯日常检查和维护安全操作规程》，不违章作业、违章指挥、违反劳动纪律。</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1.8、具备一定的医学常识，能够在医护人员的指导及安排下，妥善的完成病人的转运等工作。</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2、基本素质要求：</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2.1、仪容仪表，</w:t>
      </w:r>
      <w:proofErr w:type="gramStart"/>
      <w:r>
        <w:rPr>
          <w:rFonts w:ascii="仿宋" w:eastAsia="仿宋" w:hAnsi="仿宋" w:hint="eastAsia"/>
          <w:sz w:val="24"/>
        </w:rPr>
        <w:t>统一着</w:t>
      </w:r>
      <w:proofErr w:type="gramEnd"/>
      <w:r>
        <w:rPr>
          <w:rFonts w:ascii="仿宋" w:eastAsia="仿宋" w:hAnsi="仿宋" w:hint="eastAsia"/>
          <w:sz w:val="24"/>
        </w:rPr>
        <w:t>工装、工鞋（投标人提供），穿着整洁，仪表端庄。</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2.2、行为举止，精神饱满、诚实稳重、言谈举止文明、不大声喧哗、上岗期间不得玩手机。</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2.3、文明礼貌，尊重他人、态度和蔼、保护病人隐私、使用文明用语。</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2.4、遵规守纪，遵纪守法、遵守操作规程、遵守劳动纪律、遵守医院规章制度。</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2.5、对新入职人员进行岗前培训，经培训合格后方可上岗。培训内容应包含规章制度、岗位职责、行为规范、应急处理等方面，形成岗前培训记录表。岗前培训考核合格上岗，为乘</w:t>
      </w:r>
      <w:proofErr w:type="gramStart"/>
      <w:r>
        <w:rPr>
          <w:rFonts w:ascii="仿宋" w:eastAsia="仿宋" w:hAnsi="仿宋" w:hint="eastAsia"/>
          <w:sz w:val="24"/>
        </w:rPr>
        <w:t>梯人员</w:t>
      </w:r>
      <w:proofErr w:type="gramEnd"/>
      <w:r>
        <w:rPr>
          <w:rFonts w:ascii="仿宋" w:eastAsia="仿宋" w:hAnsi="仿宋" w:hint="eastAsia"/>
          <w:sz w:val="24"/>
        </w:rPr>
        <w:t>提供主动热情的服务。</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3、其他要求</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3.1、做好</w:t>
      </w:r>
      <w:proofErr w:type="gramStart"/>
      <w:r>
        <w:rPr>
          <w:rFonts w:ascii="仿宋" w:eastAsia="仿宋" w:hAnsi="仿宋" w:hint="eastAsia"/>
          <w:sz w:val="24"/>
        </w:rPr>
        <w:t>司梯人员</w:t>
      </w:r>
      <w:proofErr w:type="gramEnd"/>
      <w:r>
        <w:rPr>
          <w:rFonts w:ascii="仿宋" w:eastAsia="仿宋" w:hAnsi="仿宋" w:hint="eastAsia"/>
          <w:sz w:val="24"/>
        </w:rPr>
        <w:t>日常健康管理，为</w:t>
      </w:r>
      <w:proofErr w:type="gramStart"/>
      <w:r>
        <w:rPr>
          <w:rFonts w:ascii="仿宋" w:eastAsia="仿宋" w:hAnsi="仿宋" w:hint="eastAsia"/>
          <w:sz w:val="24"/>
        </w:rPr>
        <w:t>司梯人员</w:t>
      </w:r>
      <w:proofErr w:type="gramEnd"/>
      <w:r>
        <w:rPr>
          <w:rFonts w:ascii="仿宋" w:eastAsia="仿宋" w:hAnsi="仿宋" w:hint="eastAsia"/>
          <w:sz w:val="24"/>
        </w:rPr>
        <w:t>提供必要的健康体检。</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3.2、对</w:t>
      </w:r>
      <w:proofErr w:type="gramStart"/>
      <w:r>
        <w:rPr>
          <w:rFonts w:ascii="仿宋" w:eastAsia="仿宋" w:hAnsi="仿宋" w:hint="eastAsia"/>
          <w:sz w:val="24"/>
        </w:rPr>
        <w:t>司梯人员</w:t>
      </w:r>
      <w:proofErr w:type="gramEnd"/>
      <w:r>
        <w:rPr>
          <w:rFonts w:ascii="仿宋" w:eastAsia="仿宋" w:hAnsi="仿宋" w:hint="eastAsia"/>
          <w:sz w:val="24"/>
        </w:rPr>
        <w:t>每年开展相应的培训。培训内容包含并不限于手卫生、环境卫生、个人防护等相应内容。</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4、电梯工工作内容及标准</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lastRenderedPageBreak/>
        <w:t>4.1、工作内容：</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4.1.1、负责安排在电梯使用高峰期一层</w:t>
      </w:r>
      <w:proofErr w:type="gramStart"/>
      <w:r>
        <w:rPr>
          <w:rFonts w:ascii="仿宋" w:eastAsia="仿宋" w:hAnsi="仿宋" w:hint="eastAsia"/>
          <w:sz w:val="24"/>
        </w:rPr>
        <w:t>的导梯服务</w:t>
      </w:r>
      <w:proofErr w:type="gramEnd"/>
      <w:r>
        <w:rPr>
          <w:rFonts w:ascii="仿宋" w:eastAsia="仿宋" w:hAnsi="仿宋" w:hint="eastAsia"/>
          <w:sz w:val="24"/>
        </w:rPr>
        <w:t>。</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4.1.2、负责按医院主管部门指令，合理安排各部电梯运行时间及人员排班。</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4.1.3、特殊情况安排专</w:t>
      </w:r>
      <w:proofErr w:type="gramStart"/>
      <w:r>
        <w:rPr>
          <w:rFonts w:ascii="仿宋" w:eastAsia="仿宋" w:hAnsi="仿宋" w:hint="eastAsia"/>
          <w:sz w:val="24"/>
        </w:rPr>
        <w:t>梯司梯员</w:t>
      </w:r>
      <w:proofErr w:type="gramEnd"/>
      <w:r>
        <w:rPr>
          <w:rFonts w:ascii="仿宋" w:eastAsia="仿宋" w:hAnsi="仿宋" w:hint="eastAsia"/>
          <w:sz w:val="24"/>
        </w:rPr>
        <w:t>服务。</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4.1.4、负责所辖区域内电梯故障的紧急报修，听从专业维保人员指令安抚疏导乘客。</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4.1.5、负责日常电梯轿厢通路内外保洁维护及运行中安全隐患的排查上报。</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4.1.6、负责乘坐电梯客人去向的报站。</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4.1.7、负责电梯运行状况巡视及维持乘梯秩序，发现电梯故障及时通知维保单位。</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4.1.8、确保电梯规范操作和及时消毒，避免电梯故障引发医疗安全隐患。</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4.2、服务标准：</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4.2.1、每天</w:t>
      </w:r>
      <w:proofErr w:type="gramStart"/>
      <w:r>
        <w:rPr>
          <w:rFonts w:ascii="仿宋" w:eastAsia="仿宋" w:hAnsi="仿宋" w:hint="eastAsia"/>
          <w:sz w:val="24"/>
        </w:rPr>
        <w:t>开梯正式</w:t>
      </w:r>
      <w:proofErr w:type="gramEnd"/>
      <w:r>
        <w:rPr>
          <w:rFonts w:ascii="仿宋" w:eastAsia="仿宋" w:hAnsi="仿宋" w:hint="eastAsia"/>
          <w:sz w:val="24"/>
        </w:rPr>
        <w:t>运行前，必须确认轿厢停在该层，再进入轿厢。先要空驶运行两次，检查有无异常，在确定无故障的情况下方可正式运行。</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4.2.2、</w:t>
      </w:r>
      <w:proofErr w:type="gramStart"/>
      <w:r>
        <w:rPr>
          <w:rFonts w:ascii="仿宋" w:eastAsia="仿宋" w:hAnsi="仿宋" w:hint="eastAsia"/>
          <w:sz w:val="24"/>
        </w:rPr>
        <w:t>乘客呼梯后</w:t>
      </w:r>
      <w:proofErr w:type="gramEnd"/>
      <w:r>
        <w:rPr>
          <w:rFonts w:ascii="仿宋" w:eastAsia="仿宋" w:hAnsi="仿宋" w:hint="eastAsia"/>
          <w:sz w:val="24"/>
        </w:rPr>
        <w:t>，当轿厢门打开时，司机应站在梯门旁，一只手斜放在梯门上，手背</w:t>
      </w:r>
      <w:proofErr w:type="gramStart"/>
      <w:r>
        <w:rPr>
          <w:rFonts w:ascii="仿宋" w:eastAsia="仿宋" w:hAnsi="仿宋" w:hint="eastAsia"/>
          <w:sz w:val="24"/>
        </w:rPr>
        <w:t>朝外挡扶厅门</w:t>
      </w:r>
      <w:proofErr w:type="gramEnd"/>
      <w:r>
        <w:rPr>
          <w:rFonts w:ascii="仿宋" w:eastAsia="仿宋" w:hAnsi="仿宋" w:hint="eastAsia"/>
          <w:sz w:val="24"/>
        </w:rPr>
        <w:t>，以防厅门关闭夹人。</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4.2.3、文明服务，主动询问乘客到几层。</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4.2.4、电梯到达目的楼层后，司机报“**层到了，请慢走”，同时打开轿厢门，用手挡扶轿门。</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4.2.5、轿厢内人数过多时，应维护秩序妥善安排，分批搭乘，以免超载发生危险。</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4.2.6、电梯装运大件物品时，应开启备用梯，并要求其做好电梯防护工作。</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4.2.7、严格交接班制度，认真填写《电梯运行记录》。如下一班司机未按时接班，当班司机除向上级报告外，要坚守岗位，在无人接替的前提下不得离岗。</w:t>
      </w:r>
    </w:p>
    <w:p w:rsidR="004F12EC" w:rsidRDefault="004F12EC" w:rsidP="004F12EC">
      <w:pPr>
        <w:tabs>
          <w:tab w:val="left" w:pos="1966"/>
        </w:tabs>
        <w:spacing w:before="120" w:line="360" w:lineRule="auto"/>
        <w:rPr>
          <w:rFonts w:ascii="仿宋" w:eastAsia="仿宋" w:hAnsi="仿宋"/>
          <w:b/>
          <w:sz w:val="24"/>
        </w:rPr>
      </w:pPr>
      <w:bookmarkStart w:id="7" w:name="OLE_LINK5"/>
      <w:bookmarkStart w:id="8" w:name="OLE_LINK4"/>
      <w:r>
        <w:rPr>
          <w:rFonts w:ascii="仿宋" w:eastAsia="仿宋" w:hAnsi="仿宋" w:hint="eastAsia"/>
          <w:b/>
          <w:sz w:val="24"/>
        </w:rPr>
        <w:t>（三）</w:t>
      </w:r>
      <w:proofErr w:type="gramStart"/>
      <w:r>
        <w:rPr>
          <w:rFonts w:ascii="仿宋" w:eastAsia="仿宋" w:hAnsi="仿宋" w:hint="eastAsia"/>
          <w:b/>
          <w:sz w:val="24"/>
        </w:rPr>
        <w:t>医</w:t>
      </w:r>
      <w:proofErr w:type="gramEnd"/>
      <w:r>
        <w:rPr>
          <w:rFonts w:ascii="仿宋" w:eastAsia="仿宋" w:hAnsi="仿宋" w:hint="eastAsia"/>
          <w:b/>
          <w:sz w:val="24"/>
        </w:rPr>
        <w:t>辅杂工</w:t>
      </w:r>
      <w:bookmarkEnd w:id="7"/>
      <w:bookmarkEnd w:id="8"/>
      <w:r>
        <w:rPr>
          <w:rFonts w:ascii="仿宋" w:eastAsia="仿宋" w:hAnsi="仿宋" w:hint="eastAsia"/>
          <w:b/>
          <w:sz w:val="24"/>
        </w:rPr>
        <w:t>（手术室7人、急诊4人、妇科1人，合计12人）</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lastRenderedPageBreak/>
        <w:t>1、人员要求：</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1.1、本项目共需要</w:t>
      </w:r>
      <w:proofErr w:type="gramStart"/>
      <w:r>
        <w:rPr>
          <w:rFonts w:ascii="仿宋" w:eastAsia="仿宋" w:hAnsi="仿宋" w:hint="eastAsia"/>
          <w:sz w:val="24"/>
        </w:rPr>
        <w:t>医</w:t>
      </w:r>
      <w:proofErr w:type="gramEnd"/>
      <w:r>
        <w:rPr>
          <w:rFonts w:ascii="仿宋" w:eastAsia="仿宋" w:hAnsi="仿宋" w:hint="eastAsia"/>
          <w:sz w:val="24"/>
        </w:rPr>
        <w:t>辅杂工12人，主要工作为配合各科室开展相关医疗卫生服务工作。其包括但不限于：环境卫生处理、推送转运病人、就诊病患指引、医疗杂物处置等。</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1.2、手术室7人负责接送手术患者、消毒、取血等工作（工作时间24小时）。每日接送患者，保障患者术前术后转运衔接紧密；每日严格按规范操作对手术器械、敷料等物品进行消毒灭菌工作，保障无菌物品供应；取</w:t>
      </w:r>
      <w:proofErr w:type="gramStart"/>
      <w:r>
        <w:rPr>
          <w:rFonts w:ascii="仿宋" w:eastAsia="仿宋" w:hAnsi="仿宋" w:hint="eastAsia"/>
          <w:sz w:val="24"/>
        </w:rPr>
        <w:t>血工作</w:t>
      </w:r>
      <w:proofErr w:type="gramEnd"/>
      <w:r>
        <w:rPr>
          <w:rFonts w:ascii="仿宋" w:eastAsia="仿宋" w:hAnsi="仿宋" w:hint="eastAsia"/>
          <w:sz w:val="24"/>
        </w:rPr>
        <w:t>精准及时。</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1.3、急诊4人：24小时接诊，迅速安排住院、外出检查等转运工作，配备4名医</w:t>
      </w:r>
      <w:proofErr w:type="gramStart"/>
      <w:r>
        <w:rPr>
          <w:rFonts w:ascii="仿宋" w:eastAsia="仿宋" w:hAnsi="仿宋" w:hint="eastAsia"/>
          <w:sz w:val="24"/>
        </w:rPr>
        <w:t>辅人员</w:t>
      </w:r>
      <w:proofErr w:type="gramEnd"/>
      <w:r>
        <w:rPr>
          <w:rFonts w:ascii="仿宋" w:eastAsia="仿宋" w:hAnsi="仿宋" w:hint="eastAsia"/>
          <w:sz w:val="24"/>
        </w:rPr>
        <w:t>能分担医护人员繁重的非医疗性转运任务；清洗抢救床、更换氧气等工作。</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1.4、妇科门诊1人：门诊妇科1名录入患者信息、收发病例等工作。</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1.5、所派遣人员必须必备初中及以上文化水平，身体健康，品行端正，无犯罪记录；</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1.6、所有派遣人员男女均可，且年龄在45岁（不含）以下，形象好，气质佳；</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1.7、所有上岗的</w:t>
      </w:r>
      <w:proofErr w:type="gramStart"/>
      <w:r>
        <w:rPr>
          <w:rFonts w:ascii="仿宋" w:eastAsia="仿宋" w:hAnsi="仿宋" w:hint="eastAsia"/>
          <w:sz w:val="24"/>
        </w:rPr>
        <w:t>医</w:t>
      </w:r>
      <w:proofErr w:type="gramEnd"/>
      <w:r>
        <w:rPr>
          <w:rFonts w:ascii="仿宋" w:eastAsia="仿宋" w:hAnsi="仿宋" w:hint="eastAsia"/>
          <w:sz w:val="24"/>
        </w:rPr>
        <w:t>辅杂工必须经过岗前技术培训，</w:t>
      </w:r>
      <w:proofErr w:type="gramStart"/>
      <w:r>
        <w:rPr>
          <w:rFonts w:ascii="仿宋" w:eastAsia="仿宋" w:hAnsi="仿宋" w:hint="eastAsia"/>
          <w:sz w:val="24"/>
        </w:rPr>
        <w:t>且考核</w:t>
      </w:r>
      <w:proofErr w:type="gramEnd"/>
      <w:r>
        <w:rPr>
          <w:rFonts w:ascii="仿宋" w:eastAsia="仿宋" w:hAnsi="仿宋" w:hint="eastAsia"/>
          <w:sz w:val="24"/>
        </w:rPr>
        <w:t>合格后方可上岗；</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1.8、投标人负责对所有派遣人员</w:t>
      </w:r>
      <w:proofErr w:type="gramStart"/>
      <w:r>
        <w:rPr>
          <w:rFonts w:ascii="仿宋" w:eastAsia="仿宋" w:hAnsi="仿宋" w:hint="eastAsia"/>
          <w:sz w:val="24"/>
        </w:rPr>
        <w:t>进行进行</w:t>
      </w:r>
      <w:proofErr w:type="gramEnd"/>
      <w:r>
        <w:rPr>
          <w:rFonts w:ascii="仿宋" w:eastAsia="仿宋" w:hAnsi="仿宋" w:hint="eastAsia"/>
          <w:sz w:val="24"/>
        </w:rPr>
        <w:t>规范服务、思想道德和遵纪守法教育，保证派遣的工作人员在为采购人服务期间恪守职业道德，做到爱岗敬业，遵守国家法律及密云区医院的相关规定，熟知岗位工作规定，服从采购人管理；</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1.9、投标人负责员工的疫情防控知识相关培训，保证员工具备疫情防控专业技能和思想意识，能够配合采购人开展疫情防控工作，做好日常消杀；</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1.10、工作人员上班时必须穿着统一，佩戴医用外可口罩，坚守岗位、履行职责。同时，根据项目服务方案，熟悉工作重难点；</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1.11、在服务全过程中，所有人员必须保证规范使用文明用语，不与医护人员、病患及家属发生争吵；</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1.12、具备快速反应能力，保证能够配合医院急诊等的紧急调用；</w:t>
      </w:r>
    </w:p>
    <w:p w:rsidR="004F12EC" w:rsidRDefault="004F12EC" w:rsidP="004F12EC">
      <w:pPr>
        <w:tabs>
          <w:tab w:val="left" w:pos="1966"/>
        </w:tabs>
        <w:spacing w:before="120" w:line="360" w:lineRule="auto"/>
        <w:rPr>
          <w:rFonts w:ascii="仿宋" w:eastAsia="仿宋" w:hAnsi="仿宋"/>
          <w:sz w:val="24"/>
        </w:rPr>
      </w:pPr>
      <w:r>
        <w:rPr>
          <w:rFonts w:ascii="仿宋" w:eastAsia="仿宋" w:hAnsi="仿宋" w:hint="eastAsia"/>
          <w:sz w:val="24"/>
        </w:rPr>
        <w:t>1.13、具备一定的医学常识，能够在医护人员的指导及安排下，妥善的完成病人</w:t>
      </w:r>
      <w:r>
        <w:rPr>
          <w:rFonts w:ascii="仿宋" w:eastAsia="仿宋" w:hAnsi="仿宋" w:hint="eastAsia"/>
          <w:sz w:val="24"/>
        </w:rPr>
        <w:lastRenderedPageBreak/>
        <w:t>的转运等工作。</w:t>
      </w:r>
    </w:p>
    <w:p w:rsidR="0099019C" w:rsidRPr="004F12EC" w:rsidRDefault="0099019C">
      <w:bookmarkStart w:id="9" w:name="_GoBack"/>
      <w:bookmarkEnd w:id="9"/>
    </w:p>
    <w:sectPr w:rsidR="0099019C" w:rsidRPr="004F12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D17" w:rsidRDefault="004F12EC">
    <w:pPr>
      <w:pStyle w:val="a3"/>
      <w:pBdr>
        <w:bottom w:val="none" w:sz="0" w:space="1" w:color="auto"/>
      </w:pBdr>
      <w:ind w:left="840" w:hanging="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579"/>
    <w:rsid w:val="004F12EC"/>
    <w:rsid w:val="00794579"/>
    <w:rsid w:val="00990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2E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uiPriority w:val="99"/>
    <w:qFormat/>
    <w:rsid w:val="004F12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uiPriority w:val="99"/>
    <w:semiHidden/>
    <w:rsid w:val="004F12EC"/>
    <w:rPr>
      <w:rFonts w:ascii="Calibri" w:eastAsia="宋体" w:hAnsi="Calibri" w:cs="Times New Roman"/>
      <w:sz w:val="18"/>
      <w:szCs w:val="18"/>
    </w:rPr>
  </w:style>
  <w:style w:type="paragraph" w:styleId="a4">
    <w:name w:val="Title"/>
    <w:basedOn w:val="a"/>
    <w:link w:val="Char10"/>
    <w:qFormat/>
    <w:rsid w:val="004F12EC"/>
    <w:pPr>
      <w:jc w:val="center"/>
      <w:outlineLvl w:val="0"/>
    </w:pPr>
    <w:rPr>
      <w:b/>
      <w:sz w:val="32"/>
      <w:szCs w:val="20"/>
    </w:rPr>
  </w:style>
  <w:style w:type="character" w:customStyle="1" w:styleId="Char0">
    <w:name w:val="标题 Char"/>
    <w:basedOn w:val="a0"/>
    <w:uiPriority w:val="10"/>
    <w:rsid w:val="004F12EC"/>
    <w:rPr>
      <w:rFonts w:asciiTheme="majorHAnsi" w:eastAsia="宋体" w:hAnsiTheme="majorHAnsi" w:cstheme="majorBidi"/>
      <w:b/>
      <w:bCs/>
      <w:sz w:val="32"/>
      <w:szCs w:val="32"/>
    </w:rPr>
  </w:style>
  <w:style w:type="character" w:customStyle="1" w:styleId="Char1">
    <w:name w:val="页眉 Char1"/>
    <w:link w:val="a3"/>
    <w:uiPriority w:val="99"/>
    <w:qFormat/>
    <w:rsid w:val="004F12EC"/>
    <w:rPr>
      <w:rFonts w:ascii="Calibri" w:eastAsia="宋体" w:hAnsi="Calibri" w:cs="Times New Roman"/>
      <w:sz w:val="18"/>
      <w:szCs w:val="18"/>
    </w:rPr>
  </w:style>
  <w:style w:type="character" w:customStyle="1" w:styleId="Char10">
    <w:name w:val="标题 Char1"/>
    <w:link w:val="a4"/>
    <w:qFormat/>
    <w:rsid w:val="004F12EC"/>
    <w:rPr>
      <w:rFonts w:ascii="Calibri" w:eastAsia="宋体" w:hAnsi="Calibri" w:cs="Times New Roman"/>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2E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uiPriority w:val="99"/>
    <w:qFormat/>
    <w:rsid w:val="004F12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uiPriority w:val="99"/>
    <w:semiHidden/>
    <w:rsid w:val="004F12EC"/>
    <w:rPr>
      <w:rFonts w:ascii="Calibri" w:eastAsia="宋体" w:hAnsi="Calibri" w:cs="Times New Roman"/>
      <w:sz w:val="18"/>
      <w:szCs w:val="18"/>
    </w:rPr>
  </w:style>
  <w:style w:type="paragraph" w:styleId="a4">
    <w:name w:val="Title"/>
    <w:basedOn w:val="a"/>
    <w:link w:val="Char10"/>
    <w:qFormat/>
    <w:rsid w:val="004F12EC"/>
    <w:pPr>
      <w:jc w:val="center"/>
      <w:outlineLvl w:val="0"/>
    </w:pPr>
    <w:rPr>
      <w:b/>
      <w:sz w:val="32"/>
      <w:szCs w:val="20"/>
    </w:rPr>
  </w:style>
  <w:style w:type="character" w:customStyle="1" w:styleId="Char0">
    <w:name w:val="标题 Char"/>
    <w:basedOn w:val="a0"/>
    <w:uiPriority w:val="10"/>
    <w:rsid w:val="004F12EC"/>
    <w:rPr>
      <w:rFonts w:asciiTheme="majorHAnsi" w:eastAsia="宋体" w:hAnsiTheme="majorHAnsi" w:cstheme="majorBidi"/>
      <w:b/>
      <w:bCs/>
      <w:sz w:val="32"/>
      <w:szCs w:val="32"/>
    </w:rPr>
  </w:style>
  <w:style w:type="character" w:customStyle="1" w:styleId="Char1">
    <w:name w:val="页眉 Char1"/>
    <w:link w:val="a3"/>
    <w:uiPriority w:val="99"/>
    <w:qFormat/>
    <w:rsid w:val="004F12EC"/>
    <w:rPr>
      <w:rFonts w:ascii="Calibri" w:eastAsia="宋体" w:hAnsi="Calibri" w:cs="Times New Roman"/>
      <w:sz w:val="18"/>
      <w:szCs w:val="18"/>
    </w:rPr>
  </w:style>
  <w:style w:type="character" w:customStyle="1" w:styleId="Char10">
    <w:name w:val="标题 Char1"/>
    <w:link w:val="a4"/>
    <w:qFormat/>
    <w:rsid w:val="004F12EC"/>
    <w:rPr>
      <w:rFonts w:ascii="Calibri" w:eastAsia="宋体" w:hAnsi="Calibri"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杨子铭</dc:creator>
  <cp:keywords/>
  <dc:description/>
  <cp:lastModifiedBy>杨子铭</cp:lastModifiedBy>
  <cp:revision>2</cp:revision>
  <dcterms:created xsi:type="dcterms:W3CDTF">2025-08-28T06:17:00Z</dcterms:created>
  <dcterms:modified xsi:type="dcterms:W3CDTF">2025-08-28T06:17:00Z</dcterms:modified>
</cp:coreProperties>
</file>