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9BBE4">
      <w:pPr>
        <w:spacing w:line="360" w:lineRule="auto"/>
        <w:jc w:val="center"/>
        <w:outlineLvl w:val="0"/>
        <w:rPr>
          <w:rFonts w:hint="eastAsia" w:ascii="楷体" w:hAnsi="楷体" w:eastAsia="楷体" w:cs="楷体"/>
          <w:sz w:val="32"/>
          <w:szCs w:val="32"/>
          <w:highlight w:val="none"/>
        </w:rPr>
      </w:pPr>
      <w:bookmarkStart w:id="0" w:name="_Toc14778"/>
      <w:r>
        <w:rPr>
          <w:rFonts w:hint="eastAsia" w:ascii="楷体" w:hAnsi="楷体" w:eastAsia="楷体" w:cs="楷体"/>
          <w:b/>
          <w:sz w:val="36"/>
          <w:szCs w:val="36"/>
          <w:highlight w:val="none"/>
        </w:rPr>
        <w:t>第一章   投标邀请</w:t>
      </w:r>
      <w:bookmarkEnd w:id="0"/>
    </w:p>
    <w:p w14:paraId="4AA9E608">
      <w:pPr>
        <w:pStyle w:val="2"/>
        <w:spacing w:before="0" w:line="360" w:lineRule="auto"/>
        <w:jc w:val="left"/>
        <w:rPr>
          <w:rFonts w:hint="eastAsia" w:ascii="楷体" w:hAnsi="楷体" w:eastAsia="楷体" w:cs="楷体"/>
          <w:sz w:val="24"/>
          <w:szCs w:val="24"/>
          <w:highlight w:val="none"/>
        </w:rPr>
      </w:pPr>
      <w:bookmarkStart w:id="1" w:name="_Toc28359079"/>
      <w:bookmarkStart w:id="2" w:name="_Toc35393790"/>
      <w:bookmarkStart w:id="3" w:name="_Toc28359002"/>
      <w:bookmarkStart w:id="4" w:name="_Toc35393621"/>
      <w:bookmarkStart w:id="5" w:name="_Hlk24379207"/>
      <w:r>
        <w:rPr>
          <w:rFonts w:hint="eastAsia" w:ascii="楷体" w:hAnsi="楷体" w:eastAsia="楷体" w:cs="楷体"/>
          <w:sz w:val="24"/>
          <w:szCs w:val="24"/>
          <w:highlight w:val="none"/>
        </w:rPr>
        <w:t>一、项目基本情况</w:t>
      </w:r>
      <w:bookmarkEnd w:id="1"/>
      <w:bookmarkEnd w:id="2"/>
      <w:bookmarkEnd w:id="3"/>
      <w:bookmarkEnd w:id="4"/>
    </w:p>
    <w:p w14:paraId="72EA9054">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rPr>
        <w:t>1.项目编号：</w:t>
      </w:r>
      <w:r>
        <w:rPr>
          <w:rFonts w:hint="eastAsia" w:ascii="楷体" w:hAnsi="楷体" w:eastAsia="楷体" w:cs="楷体"/>
          <w:sz w:val="24"/>
          <w:highlight w:val="none"/>
          <w:u w:val="single"/>
          <w:lang w:eastAsia="zh-CN"/>
        </w:rPr>
        <w:t>11011925210200012964-XM001</w:t>
      </w:r>
    </w:p>
    <w:p w14:paraId="2BAFD509">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rPr>
        <w:t>2.项目名称：</w:t>
      </w:r>
      <w:r>
        <w:rPr>
          <w:rFonts w:hint="eastAsia" w:ascii="楷体" w:hAnsi="楷体" w:eastAsia="楷体" w:cs="楷体"/>
          <w:sz w:val="24"/>
          <w:highlight w:val="none"/>
          <w:u w:val="single"/>
          <w:lang w:eastAsia="zh-CN"/>
        </w:rPr>
        <w:t>2025年延庆区第四次全国文物普查工作</w:t>
      </w:r>
    </w:p>
    <w:bookmarkEnd w:id="5"/>
    <w:p w14:paraId="138C911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3.项目预算金额：</w:t>
      </w:r>
      <w:r>
        <w:rPr>
          <w:rFonts w:hint="eastAsia" w:ascii="楷体" w:hAnsi="楷体" w:eastAsia="楷体" w:cs="楷体"/>
          <w:sz w:val="24"/>
          <w:highlight w:val="none"/>
          <w:u w:val="single"/>
          <w:lang w:val="en-US" w:eastAsia="zh-CN"/>
        </w:rPr>
        <w:t>502.895389</w:t>
      </w:r>
      <w:r>
        <w:rPr>
          <w:rFonts w:hint="eastAsia" w:ascii="楷体" w:hAnsi="楷体" w:eastAsia="楷体" w:cs="楷体"/>
          <w:sz w:val="24"/>
          <w:highlight w:val="none"/>
          <w:u w:val="none"/>
          <w:lang w:val="en-US" w:eastAsia="zh-CN"/>
        </w:rPr>
        <w:t>万</w:t>
      </w:r>
      <w:r>
        <w:rPr>
          <w:rFonts w:hint="eastAsia" w:ascii="楷体" w:hAnsi="楷体" w:eastAsia="楷体" w:cs="楷体"/>
          <w:sz w:val="24"/>
          <w:highlight w:val="none"/>
        </w:rPr>
        <w:t>元、项目最高限价（如有）：</w:t>
      </w:r>
      <w:r>
        <w:rPr>
          <w:rFonts w:hint="eastAsia" w:ascii="楷体" w:hAnsi="楷体" w:eastAsia="楷体" w:cs="楷体"/>
          <w:sz w:val="24"/>
          <w:highlight w:val="none"/>
          <w:u w:val="single"/>
          <w:lang w:val="en-US" w:eastAsia="zh-CN"/>
        </w:rPr>
        <w:t>502.895389</w:t>
      </w:r>
      <w:r>
        <w:rPr>
          <w:rFonts w:hint="eastAsia" w:ascii="楷体" w:hAnsi="楷体" w:eastAsia="楷体" w:cs="楷体"/>
          <w:sz w:val="24"/>
          <w:highlight w:val="none"/>
          <w:u w:val="none"/>
          <w:lang w:val="en-US" w:eastAsia="zh-CN"/>
        </w:rPr>
        <w:t>万</w:t>
      </w:r>
      <w:r>
        <w:rPr>
          <w:rFonts w:hint="eastAsia" w:ascii="楷体" w:hAnsi="楷体" w:eastAsia="楷体" w:cs="楷体"/>
          <w:sz w:val="24"/>
          <w:highlight w:val="none"/>
        </w:rPr>
        <w:t>元。</w:t>
      </w:r>
    </w:p>
    <w:p w14:paraId="12A7CD05">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4.采购需求：</w:t>
      </w:r>
    </w:p>
    <w:tbl>
      <w:tblPr>
        <w:tblStyle w:val="3"/>
        <w:tblW w:w="4770" w:type="pct"/>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1724"/>
        <w:gridCol w:w="872"/>
        <w:gridCol w:w="4012"/>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pct"/>
            <w:vAlign w:val="center"/>
          </w:tcPr>
          <w:p w14:paraId="6AC97809">
            <w:pPr>
              <w:jc w:val="center"/>
              <w:rPr>
                <w:rFonts w:hint="eastAsia" w:ascii="楷体" w:hAnsi="楷体" w:eastAsia="楷体" w:cs="楷体"/>
                <w:bCs/>
                <w:sz w:val="24"/>
                <w:highlight w:val="none"/>
              </w:rPr>
            </w:pPr>
            <w:r>
              <w:rPr>
                <w:rFonts w:hint="eastAsia" w:ascii="楷体" w:hAnsi="楷体" w:eastAsia="楷体" w:cs="楷体"/>
                <w:bCs/>
                <w:sz w:val="24"/>
                <w:highlight w:val="none"/>
              </w:rPr>
              <w:t>标的名称</w:t>
            </w:r>
          </w:p>
        </w:tc>
        <w:tc>
          <w:tcPr>
            <w:tcW w:w="1060" w:type="pct"/>
            <w:vAlign w:val="center"/>
          </w:tcPr>
          <w:p w14:paraId="2536D524">
            <w:pPr>
              <w:jc w:val="center"/>
              <w:rPr>
                <w:rFonts w:hint="eastAsia" w:ascii="楷体" w:hAnsi="楷体" w:eastAsia="楷体" w:cs="楷体"/>
                <w:bCs/>
                <w:sz w:val="24"/>
                <w:highlight w:val="none"/>
              </w:rPr>
            </w:pPr>
            <w:r>
              <w:rPr>
                <w:rFonts w:hint="eastAsia" w:ascii="楷体" w:hAnsi="楷体" w:eastAsia="楷体" w:cs="楷体"/>
                <w:bCs/>
                <w:sz w:val="24"/>
                <w:highlight w:val="none"/>
              </w:rPr>
              <w:t>采购包预算金额（</w:t>
            </w:r>
            <w:r>
              <w:rPr>
                <w:rFonts w:hint="eastAsia" w:ascii="楷体" w:hAnsi="楷体" w:eastAsia="楷体" w:cs="楷体"/>
                <w:bCs/>
                <w:sz w:val="24"/>
                <w:highlight w:val="none"/>
                <w:lang w:eastAsia="zh-CN"/>
              </w:rPr>
              <w:t>万</w:t>
            </w:r>
            <w:r>
              <w:rPr>
                <w:rFonts w:hint="eastAsia" w:ascii="楷体" w:hAnsi="楷体" w:eastAsia="楷体" w:cs="楷体"/>
                <w:bCs/>
                <w:sz w:val="24"/>
                <w:highlight w:val="none"/>
              </w:rPr>
              <w:t>元）</w:t>
            </w:r>
          </w:p>
        </w:tc>
        <w:tc>
          <w:tcPr>
            <w:tcW w:w="536" w:type="pct"/>
            <w:vAlign w:val="center"/>
          </w:tcPr>
          <w:p w14:paraId="4E0ED6CC">
            <w:pPr>
              <w:jc w:val="center"/>
              <w:rPr>
                <w:rFonts w:hint="eastAsia" w:ascii="楷体" w:hAnsi="楷体" w:eastAsia="楷体" w:cs="楷体"/>
                <w:bCs/>
                <w:sz w:val="24"/>
                <w:highlight w:val="none"/>
              </w:rPr>
            </w:pPr>
            <w:r>
              <w:rPr>
                <w:rFonts w:hint="eastAsia" w:ascii="楷体" w:hAnsi="楷体" w:eastAsia="楷体" w:cs="楷体"/>
                <w:bCs/>
                <w:sz w:val="24"/>
                <w:highlight w:val="none"/>
              </w:rPr>
              <w:t>数量</w:t>
            </w:r>
          </w:p>
        </w:tc>
        <w:tc>
          <w:tcPr>
            <w:tcW w:w="2466" w:type="pct"/>
            <w:vAlign w:val="center"/>
          </w:tcPr>
          <w:p w14:paraId="6CEFF252">
            <w:pPr>
              <w:jc w:val="center"/>
              <w:rPr>
                <w:rFonts w:hint="eastAsia" w:ascii="楷体" w:hAnsi="楷体" w:eastAsia="楷体" w:cs="楷体"/>
                <w:sz w:val="24"/>
                <w:highlight w:val="none"/>
              </w:rPr>
            </w:pPr>
            <w:r>
              <w:rPr>
                <w:rFonts w:hint="eastAsia" w:ascii="楷体" w:hAnsi="楷体" w:eastAsia="楷体" w:cs="楷体"/>
                <w:sz w:val="24"/>
                <w:highlight w:val="none"/>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6" w:type="pct"/>
            <w:vAlign w:val="center"/>
          </w:tcPr>
          <w:p w14:paraId="14797ABC">
            <w:pPr>
              <w:jc w:val="center"/>
              <w:rPr>
                <w:rFonts w:hint="eastAsia" w:ascii="楷体" w:hAnsi="楷体" w:eastAsia="楷体" w:cs="楷体"/>
                <w:bCs/>
                <w:sz w:val="24"/>
                <w:highlight w:val="none"/>
                <w:lang w:eastAsia="zh-CN"/>
              </w:rPr>
            </w:pPr>
            <w:r>
              <w:rPr>
                <w:rFonts w:hint="eastAsia" w:ascii="楷体" w:hAnsi="楷体" w:eastAsia="楷体" w:cs="楷体"/>
                <w:bCs/>
                <w:sz w:val="24"/>
                <w:highlight w:val="none"/>
              </w:rPr>
              <w:t>2025年延庆区第四次全国文物普查工作</w:t>
            </w:r>
          </w:p>
        </w:tc>
        <w:tc>
          <w:tcPr>
            <w:tcW w:w="1060" w:type="pct"/>
            <w:vAlign w:val="center"/>
          </w:tcPr>
          <w:p w14:paraId="426FE1C5">
            <w:pPr>
              <w:jc w:val="center"/>
              <w:rPr>
                <w:rFonts w:hint="eastAsia" w:ascii="楷体" w:hAnsi="楷体" w:eastAsia="楷体" w:cs="楷体"/>
                <w:bCs/>
                <w:sz w:val="24"/>
                <w:highlight w:val="none"/>
                <w:lang w:val="en-US" w:eastAsia="zh-CN"/>
              </w:rPr>
            </w:pPr>
            <w:r>
              <w:rPr>
                <w:rFonts w:hint="eastAsia" w:ascii="楷体" w:hAnsi="楷体" w:eastAsia="楷体" w:cs="楷体"/>
                <w:sz w:val="24"/>
                <w:highlight w:val="none"/>
                <w:u w:val="single"/>
                <w:lang w:val="en-US" w:eastAsia="zh-CN"/>
              </w:rPr>
              <w:t>502.895389</w:t>
            </w:r>
          </w:p>
        </w:tc>
        <w:tc>
          <w:tcPr>
            <w:tcW w:w="536" w:type="pct"/>
            <w:vAlign w:val="center"/>
          </w:tcPr>
          <w:p w14:paraId="13664076">
            <w:pPr>
              <w:jc w:val="center"/>
              <w:rPr>
                <w:rFonts w:hint="eastAsia" w:ascii="楷体" w:hAnsi="楷体" w:eastAsia="楷体" w:cs="楷体"/>
                <w:bCs/>
                <w:sz w:val="24"/>
                <w:highlight w:val="none"/>
              </w:rPr>
            </w:pPr>
            <w:r>
              <w:rPr>
                <w:rFonts w:hint="eastAsia" w:ascii="楷体" w:hAnsi="楷体" w:eastAsia="楷体" w:cs="楷体"/>
                <w:bCs/>
                <w:sz w:val="24"/>
                <w:highlight w:val="none"/>
              </w:rPr>
              <w:t>1</w:t>
            </w:r>
          </w:p>
        </w:tc>
        <w:tc>
          <w:tcPr>
            <w:tcW w:w="2466" w:type="pct"/>
            <w:vAlign w:val="center"/>
          </w:tcPr>
          <w:p w14:paraId="62AE4C35">
            <w:pPr>
              <w:jc w:val="left"/>
              <w:rPr>
                <w:rFonts w:hint="eastAsia" w:ascii="楷体" w:hAnsi="楷体" w:eastAsia="楷体" w:cs="楷体"/>
                <w:bCs/>
                <w:sz w:val="24"/>
                <w:highlight w:val="none"/>
              </w:rPr>
            </w:pPr>
            <w:r>
              <w:rPr>
                <w:rFonts w:hint="eastAsia" w:ascii="楷体" w:hAnsi="楷体" w:eastAsia="楷体" w:cs="楷体"/>
                <w:bCs/>
                <w:sz w:val="24"/>
                <w:highlight w:val="none"/>
              </w:rPr>
              <w:t>普查主要内容包括</w:t>
            </w:r>
            <w:r>
              <w:rPr>
                <w:rFonts w:hint="eastAsia" w:ascii="楷体" w:hAnsi="楷体" w:eastAsia="楷体" w:cs="楷体"/>
                <w:bCs/>
                <w:sz w:val="24"/>
                <w:highlight w:val="none"/>
                <w:lang w:val="en-US" w:eastAsia="zh-CN"/>
              </w:rPr>
              <w:t>在2024年“四普”工作的基础上，继续完成</w:t>
            </w:r>
            <w:r>
              <w:rPr>
                <w:rFonts w:hint="eastAsia" w:ascii="楷体" w:hAnsi="楷体" w:eastAsia="楷体" w:cs="楷体"/>
                <w:bCs/>
                <w:sz w:val="24"/>
                <w:highlight w:val="none"/>
                <w:lang w:eastAsia="zh-CN"/>
              </w:rPr>
              <w:t>外业三普核查、拉网普查与</w:t>
            </w:r>
            <w:r>
              <w:rPr>
                <w:rFonts w:hint="eastAsia" w:ascii="楷体" w:hAnsi="楷体" w:eastAsia="楷体" w:cs="楷体"/>
                <w:bCs/>
                <w:sz w:val="24"/>
                <w:highlight w:val="none"/>
                <w:lang w:val="en-US" w:eastAsia="zh-CN"/>
              </w:rPr>
              <w:t>新文物线索调查</w:t>
            </w:r>
            <w:r>
              <w:rPr>
                <w:rFonts w:hint="eastAsia" w:ascii="楷体" w:hAnsi="楷体" w:eastAsia="楷体" w:cs="楷体"/>
                <w:bCs/>
                <w:sz w:val="24"/>
                <w:highlight w:val="none"/>
                <w:lang w:eastAsia="zh-CN"/>
              </w:rPr>
              <w:t>、内业资料整理、</w:t>
            </w:r>
            <w:r>
              <w:rPr>
                <w:rFonts w:hint="eastAsia" w:ascii="楷体" w:hAnsi="楷体" w:eastAsia="楷体" w:cs="楷体"/>
                <w:bCs/>
                <w:sz w:val="24"/>
                <w:highlight w:val="none"/>
                <w:lang w:val="en-US" w:eastAsia="zh-CN"/>
              </w:rPr>
              <w:t>档案及</w:t>
            </w:r>
            <w:r>
              <w:rPr>
                <w:rFonts w:hint="eastAsia" w:ascii="楷体" w:hAnsi="楷体" w:eastAsia="楷体" w:cs="楷体"/>
                <w:bCs/>
                <w:sz w:val="24"/>
                <w:highlight w:val="none"/>
              </w:rPr>
              <w:t>史料收集整理</w:t>
            </w:r>
            <w:r>
              <w:rPr>
                <w:rFonts w:hint="eastAsia" w:ascii="楷体" w:hAnsi="楷体" w:eastAsia="楷体" w:cs="楷体"/>
                <w:bCs/>
                <w:sz w:val="24"/>
                <w:highlight w:val="none"/>
                <w:lang w:eastAsia="zh-CN"/>
              </w:rPr>
              <w:t>、数据审核与填报，</w:t>
            </w:r>
            <w:r>
              <w:rPr>
                <w:rFonts w:hint="eastAsia" w:ascii="楷体" w:hAnsi="楷体" w:eastAsia="楷体" w:cs="楷体"/>
                <w:bCs/>
                <w:sz w:val="24"/>
                <w:highlight w:val="none"/>
              </w:rPr>
              <w:t>在此基础上</w:t>
            </w:r>
            <w:r>
              <w:rPr>
                <w:rFonts w:hint="eastAsia" w:ascii="楷体" w:hAnsi="楷体" w:eastAsia="楷体" w:cs="楷体"/>
                <w:bCs/>
                <w:sz w:val="24"/>
                <w:highlight w:val="none"/>
                <w:lang w:val="en-US" w:eastAsia="zh-CN"/>
              </w:rPr>
              <w:t>对</w:t>
            </w:r>
            <w:r>
              <w:rPr>
                <w:rFonts w:hint="eastAsia" w:ascii="楷体" w:hAnsi="楷体" w:eastAsia="楷体" w:cs="楷体"/>
                <w:bCs/>
                <w:sz w:val="24"/>
                <w:highlight w:val="none"/>
              </w:rPr>
              <w:t>不可移动文物数据资料进行分析研究、文化挖掘，编制完成202</w:t>
            </w:r>
            <w:r>
              <w:rPr>
                <w:rFonts w:hint="eastAsia" w:ascii="楷体" w:hAnsi="楷体" w:eastAsia="楷体" w:cs="楷体"/>
                <w:bCs/>
                <w:sz w:val="24"/>
                <w:highlight w:val="none"/>
                <w:lang w:val="en-US" w:eastAsia="zh-CN"/>
              </w:rPr>
              <w:t>5</w:t>
            </w:r>
            <w:r>
              <w:rPr>
                <w:rFonts w:hint="eastAsia" w:ascii="楷体" w:hAnsi="楷体" w:eastAsia="楷体" w:cs="楷体"/>
                <w:bCs/>
                <w:sz w:val="24"/>
                <w:highlight w:val="none"/>
              </w:rPr>
              <w:t>年度</w:t>
            </w:r>
            <w:r>
              <w:rPr>
                <w:rFonts w:hint="eastAsia" w:ascii="楷体" w:hAnsi="楷体" w:eastAsia="楷体" w:cs="楷体"/>
                <w:bCs/>
                <w:sz w:val="24"/>
                <w:highlight w:val="none"/>
                <w:lang w:val="en-US" w:eastAsia="zh-CN"/>
              </w:rPr>
              <w:t>延庆</w:t>
            </w:r>
            <w:r>
              <w:rPr>
                <w:rFonts w:hint="eastAsia" w:ascii="楷体" w:hAnsi="楷体" w:eastAsia="楷体" w:cs="楷体"/>
                <w:bCs/>
                <w:sz w:val="24"/>
                <w:highlight w:val="none"/>
              </w:rPr>
              <w:t>区不可移动文物“四普”普查报告。</w:t>
            </w:r>
          </w:p>
        </w:tc>
      </w:tr>
    </w:tbl>
    <w:p w14:paraId="5275F1F9">
      <w:pPr>
        <w:numPr>
          <w:ilvl w:val="0"/>
          <w:numId w:val="1"/>
        </w:num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合同履行期限：</w:t>
      </w:r>
      <w:r>
        <w:rPr>
          <w:rFonts w:hint="eastAsia" w:ascii="楷体" w:hAnsi="楷体" w:eastAsia="楷体" w:cs="楷体"/>
          <w:sz w:val="24"/>
          <w:szCs w:val="24"/>
          <w:highlight w:val="none"/>
        </w:rPr>
        <w:t>合同签订之日起至202</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rPr>
        <w:t>年12月31日</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w:t>
      </w:r>
    </w:p>
    <w:p w14:paraId="531165B2">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6.本项目是否接受联合体投标：□是  ■否。</w:t>
      </w:r>
    </w:p>
    <w:p w14:paraId="40C18B3C">
      <w:pPr>
        <w:pStyle w:val="2"/>
        <w:spacing w:before="0" w:line="360" w:lineRule="auto"/>
        <w:jc w:val="left"/>
        <w:rPr>
          <w:rFonts w:hint="eastAsia" w:ascii="楷体" w:hAnsi="楷体" w:eastAsia="楷体" w:cs="楷体"/>
          <w:sz w:val="24"/>
          <w:szCs w:val="24"/>
          <w:highlight w:val="none"/>
        </w:rPr>
      </w:pPr>
      <w:bookmarkStart w:id="6" w:name="_Toc35393791"/>
      <w:bookmarkStart w:id="7" w:name="_Toc28359080"/>
      <w:bookmarkStart w:id="8" w:name="_Toc35393622"/>
      <w:bookmarkStart w:id="9" w:name="_Toc28359003"/>
      <w:r>
        <w:rPr>
          <w:rFonts w:hint="eastAsia" w:ascii="楷体" w:hAnsi="楷体" w:eastAsia="楷体" w:cs="楷体"/>
          <w:sz w:val="24"/>
          <w:szCs w:val="24"/>
          <w:highlight w:val="none"/>
        </w:rPr>
        <w:t>二、申请人的资格要求（须同时满足）</w:t>
      </w:r>
      <w:bookmarkEnd w:id="6"/>
      <w:bookmarkEnd w:id="7"/>
      <w:bookmarkEnd w:id="8"/>
      <w:bookmarkEnd w:id="9"/>
    </w:p>
    <w:p w14:paraId="5C07585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1.满足《中华人民共和国政府采购法》第二十二条规定；</w:t>
      </w:r>
    </w:p>
    <w:p w14:paraId="17B52C62">
      <w:pPr>
        <w:spacing w:line="360" w:lineRule="auto"/>
        <w:ind w:firstLine="480" w:firstLineChars="200"/>
        <w:rPr>
          <w:rFonts w:hint="eastAsia" w:ascii="楷体" w:hAnsi="楷体" w:eastAsia="楷体" w:cs="楷体"/>
          <w:sz w:val="24"/>
          <w:highlight w:val="none"/>
        </w:rPr>
      </w:pPr>
      <w:bookmarkStart w:id="10" w:name="_Toc28359081"/>
      <w:bookmarkStart w:id="11" w:name="_Toc28359004"/>
      <w:r>
        <w:rPr>
          <w:rFonts w:hint="eastAsia" w:ascii="楷体" w:hAnsi="楷体" w:eastAsia="楷体" w:cs="楷体"/>
          <w:sz w:val="24"/>
          <w:highlight w:val="none"/>
        </w:rPr>
        <w:t>2.落实政府采购政策需满足的资格要求：</w:t>
      </w:r>
    </w:p>
    <w:p w14:paraId="51BA74B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 中小企业政策</w:t>
      </w:r>
    </w:p>
    <w:p w14:paraId="02DBB9C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szCs w:val="24"/>
          <w:highlight w:val="none"/>
          <w:lang w:val="en-US" w:eastAsia="zh-CN"/>
        </w:rPr>
        <w:t>■</w:t>
      </w:r>
      <w:r>
        <w:rPr>
          <w:rFonts w:hint="eastAsia" w:ascii="楷体" w:hAnsi="楷体" w:eastAsia="楷体" w:cs="楷体"/>
          <w:sz w:val="24"/>
          <w:highlight w:val="none"/>
        </w:rPr>
        <w:t>本项目不专门面向中小企业预留采购份额。</w:t>
      </w:r>
    </w:p>
    <w:p w14:paraId="4273329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□本项目专门面向 □中小□小微企业  采购。即：提供的货物全部由符合政策要求的中小/小微企业制造、服务全部由符合政策要求的中小/小微企业承接。</w:t>
      </w:r>
    </w:p>
    <w:p w14:paraId="58683A7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highlight w:val="none"/>
          <w:u w:val="single"/>
        </w:rPr>
        <w:t xml:space="preserve">   /   </w:t>
      </w:r>
      <w:r>
        <w:rPr>
          <w:rFonts w:hint="eastAsia" w:ascii="楷体" w:hAnsi="楷体" w:eastAsia="楷体" w:cs="楷体"/>
          <w:sz w:val="24"/>
          <w:highlight w:val="none"/>
        </w:rPr>
        <w:t>。</w:t>
      </w:r>
    </w:p>
    <w:p w14:paraId="199D8C6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 其它落实政府采购政策的资格要求（如有）：</w:t>
      </w:r>
      <w:r>
        <w:rPr>
          <w:rFonts w:hint="eastAsia" w:ascii="楷体" w:hAnsi="楷体" w:eastAsia="楷体" w:cs="楷体"/>
          <w:sz w:val="24"/>
          <w:highlight w:val="none"/>
          <w:u w:val="single"/>
        </w:rPr>
        <w:t xml:space="preserve">   /   </w:t>
      </w:r>
      <w:r>
        <w:rPr>
          <w:rFonts w:hint="eastAsia" w:ascii="楷体" w:hAnsi="楷体" w:eastAsia="楷体" w:cs="楷体"/>
          <w:sz w:val="24"/>
          <w:highlight w:val="none"/>
        </w:rPr>
        <w:t>。</w:t>
      </w:r>
    </w:p>
    <w:p w14:paraId="3AC0E0C1">
      <w:pPr>
        <w:spacing w:line="360" w:lineRule="auto"/>
        <w:ind w:firstLine="480" w:firstLineChars="200"/>
        <w:rPr>
          <w:rFonts w:hint="eastAsia" w:ascii="楷体" w:hAnsi="楷体" w:eastAsia="楷体" w:cs="楷体"/>
          <w:i/>
          <w:iCs/>
          <w:sz w:val="24"/>
          <w:highlight w:val="none"/>
          <w:u w:val="single"/>
        </w:rPr>
      </w:pPr>
      <w:r>
        <w:rPr>
          <w:rFonts w:hint="eastAsia" w:ascii="楷体" w:hAnsi="楷体" w:eastAsia="楷体" w:cs="楷体"/>
          <w:sz w:val="24"/>
          <w:highlight w:val="none"/>
        </w:rPr>
        <w:t>3.本项目的特定资格要求：</w:t>
      </w:r>
    </w:p>
    <w:p w14:paraId="4372097E">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3.1本项目是否属于政府购买服务：</w:t>
      </w:r>
    </w:p>
    <w:p w14:paraId="167583F4">
      <w:pPr>
        <w:tabs>
          <w:tab w:val="left" w:pos="900"/>
          <w:tab w:val="left" w:pos="1134"/>
          <w:tab w:val="left" w:pos="1589"/>
          <w:tab w:val="left" w:pos="5521"/>
        </w:tabs>
        <w:snapToGrid w:val="0"/>
        <w:spacing w:line="360" w:lineRule="auto"/>
        <w:ind w:firstLine="843" w:firstLineChars="350"/>
        <w:rPr>
          <w:rFonts w:hint="eastAsia" w:ascii="楷体" w:hAnsi="楷体" w:eastAsia="楷体" w:cs="楷体"/>
          <w:sz w:val="24"/>
          <w:highlight w:val="none"/>
        </w:rPr>
      </w:pPr>
      <w:r>
        <w:rPr>
          <w:rFonts w:hint="eastAsia" w:ascii="楷体" w:hAnsi="楷体" w:eastAsia="楷体" w:cs="楷体"/>
          <w:b/>
          <w:color w:val="000000"/>
          <w:sz w:val="24"/>
          <w:highlight w:val="none"/>
        </w:rPr>
        <w:t>■</w:t>
      </w:r>
      <w:r>
        <w:rPr>
          <w:rFonts w:hint="eastAsia" w:ascii="楷体" w:hAnsi="楷体" w:eastAsia="楷体" w:cs="楷体"/>
          <w:sz w:val="24"/>
          <w:highlight w:val="none"/>
        </w:rPr>
        <w:t>否</w:t>
      </w:r>
    </w:p>
    <w:p w14:paraId="3B6E15B1">
      <w:pPr>
        <w:tabs>
          <w:tab w:val="left" w:pos="640"/>
          <w:tab w:val="left" w:pos="1134"/>
          <w:tab w:val="left" w:pos="1589"/>
          <w:tab w:val="left" w:pos="5521"/>
        </w:tabs>
        <w:snapToGrid w:val="0"/>
        <w:spacing w:line="360" w:lineRule="auto"/>
        <w:ind w:left="420" w:leftChars="200" w:firstLine="420" w:firstLineChars="175"/>
        <w:rPr>
          <w:rFonts w:hint="eastAsia" w:ascii="楷体" w:hAnsi="楷体" w:eastAsia="楷体" w:cs="楷体"/>
          <w:sz w:val="24"/>
          <w:highlight w:val="none"/>
        </w:rPr>
      </w:pPr>
      <w:r>
        <w:rPr>
          <w:rFonts w:hint="eastAsia" w:ascii="楷体" w:hAnsi="楷体" w:eastAsia="楷体" w:cs="楷体"/>
          <w:sz w:val="24"/>
          <w:highlight w:val="none"/>
        </w:rPr>
        <w:t>□是，公益一类事业单位、使用事业编制且由财政拨款保障的群团组织，不得作为承接主体；</w:t>
      </w:r>
    </w:p>
    <w:p w14:paraId="15F126A9">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3.2其他特定资格要求：</w:t>
      </w:r>
    </w:p>
    <w:p w14:paraId="783BC22D">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rPr>
        <w:t>3.2.1</w:t>
      </w:r>
      <w:r>
        <w:rPr>
          <w:rFonts w:hint="eastAsia" w:ascii="楷体" w:hAnsi="楷体" w:eastAsia="楷体" w:cs="楷体"/>
          <w:sz w:val="24"/>
          <w:highlight w:val="none"/>
          <w:u w:val="single"/>
        </w:rPr>
        <w:t>投标人不能被列入“信用中国”网站（www.creditchina.gov.cn）和中国政府采购网（www.ccgp.gov.cn）失信被执行人、重大税收违法案件当事人名单、政府采购严重违法失信行为记录名单，否则其投标将被拒绝。</w:t>
      </w:r>
    </w:p>
    <w:bookmarkEnd w:id="10"/>
    <w:bookmarkEnd w:id="11"/>
    <w:p w14:paraId="278A0DE1">
      <w:pPr>
        <w:pStyle w:val="2"/>
        <w:widowControl/>
        <w:spacing w:before="0" w:line="360" w:lineRule="auto"/>
        <w:jc w:val="left"/>
        <w:rPr>
          <w:rFonts w:hint="eastAsia" w:ascii="楷体" w:hAnsi="楷体" w:eastAsia="楷体" w:cs="楷体"/>
          <w:sz w:val="24"/>
          <w:szCs w:val="24"/>
          <w:highlight w:val="none"/>
        </w:rPr>
      </w:pPr>
      <w:bookmarkStart w:id="12" w:name="_Toc35393623"/>
      <w:bookmarkStart w:id="13" w:name="_Toc35393792"/>
      <w:r>
        <w:rPr>
          <w:rFonts w:hint="eastAsia" w:ascii="楷体" w:hAnsi="楷体" w:eastAsia="楷体" w:cs="楷体"/>
          <w:sz w:val="24"/>
          <w:szCs w:val="24"/>
          <w:highlight w:val="none"/>
        </w:rPr>
        <w:t>三、获取招标文件</w:t>
      </w:r>
      <w:bookmarkEnd w:id="12"/>
      <w:bookmarkEnd w:id="13"/>
    </w:p>
    <w:p w14:paraId="1924B017">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1.时间：</w:t>
      </w:r>
      <w:r>
        <w:rPr>
          <w:rFonts w:hint="eastAsia" w:ascii="楷体" w:hAnsi="楷体" w:eastAsia="楷体" w:cs="楷体"/>
          <w:sz w:val="24"/>
          <w:highlight w:val="none"/>
          <w:u w:val="single"/>
          <w:lang w:bidi="ar"/>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08</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19</w:t>
      </w:r>
      <w:r>
        <w:rPr>
          <w:rFonts w:hint="eastAsia" w:ascii="楷体" w:hAnsi="楷体" w:eastAsia="楷体" w:cs="楷体"/>
          <w:sz w:val="24"/>
          <w:highlight w:val="none"/>
          <w:lang w:bidi="ar"/>
        </w:rPr>
        <w:t>日至</w:t>
      </w:r>
      <w:r>
        <w:rPr>
          <w:rFonts w:hint="eastAsia" w:ascii="楷体" w:hAnsi="楷体" w:eastAsia="楷体" w:cs="楷体"/>
          <w:sz w:val="24"/>
          <w:highlight w:val="none"/>
          <w:u w:val="single"/>
          <w:lang w:bidi="ar"/>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08</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25</w:t>
      </w:r>
      <w:r>
        <w:rPr>
          <w:rFonts w:hint="eastAsia" w:ascii="楷体" w:hAnsi="楷体" w:eastAsia="楷体" w:cs="楷体"/>
          <w:sz w:val="24"/>
          <w:highlight w:val="none"/>
          <w:lang w:bidi="ar"/>
        </w:rPr>
        <w:t>日，每天上午09:00至12:00，下午14:00至17:00（北京时间，法定节假日除外）。</w:t>
      </w:r>
    </w:p>
    <w:p w14:paraId="5FBE22B7">
      <w:pPr>
        <w:adjustRightInd w:val="0"/>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bidi="ar"/>
        </w:rPr>
        <w:t>2.地点：北京市政府采购电子交易平台</w:t>
      </w:r>
    </w:p>
    <w:p w14:paraId="3D77E3CE">
      <w:pPr>
        <w:widowControl/>
        <w:adjustRightInd w:val="0"/>
        <w:snapToGrid w:val="0"/>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sz w:val="24"/>
          <w:highlight w:val="none"/>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lang w:bidi="ar"/>
        </w:rPr>
        <w:t>4.售价：0元。</w:t>
      </w:r>
    </w:p>
    <w:p w14:paraId="5BDA2125">
      <w:pPr>
        <w:tabs>
          <w:tab w:val="left" w:pos="900"/>
          <w:tab w:val="left" w:pos="1980"/>
        </w:tabs>
        <w:snapToGrid w:val="0"/>
        <w:spacing w:line="360" w:lineRule="auto"/>
        <w:ind w:left="840"/>
        <w:rPr>
          <w:rFonts w:hint="eastAsia" w:ascii="楷体" w:hAnsi="楷体" w:eastAsia="楷体" w:cs="楷体"/>
          <w:sz w:val="24"/>
          <w:highlight w:val="none"/>
        </w:rPr>
      </w:pPr>
    </w:p>
    <w:p w14:paraId="5A367829">
      <w:pPr>
        <w:pStyle w:val="2"/>
        <w:widowControl/>
        <w:spacing w:before="0" w:line="360" w:lineRule="auto"/>
        <w:jc w:val="left"/>
        <w:rPr>
          <w:rFonts w:hint="eastAsia" w:ascii="楷体" w:hAnsi="楷体" w:eastAsia="楷体" w:cs="楷体"/>
          <w:sz w:val="24"/>
          <w:szCs w:val="24"/>
          <w:highlight w:val="none"/>
        </w:rPr>
      </w:pPr>
      <w:bookmarkStart w:id="14" w:name="_Toc28359005"/>
      <w:bookmarkStart w:id="15" w:name="_Toc28359082"/>
      <w:bookmarkStart w:id="16" w:name="_Toc35393624"/>
      <w:bookmarkStart w:id="17" w:name="_Toc35393793"/>
      <w:r>
        <w:rPr>
          <w:rFonts w:hint="eastAsia" w:ascii="楷体" w:hAnsi="楷体" w:eastAsia="楷体" w:cs="楷体"/>
          <w:sz w:val="24"/>
          <w:szCs w:val="24"/>
          <w:highlight w:val="none"/>
        </w:rPr>
        <w:t>四、提交投标文件</w:t>
      </w:r>
      <w:bookmarkEnd w:id="14"/>
      <w:bookmarkEnd w:id="15"/>
      <w:r>
        <w:rPr>
          <w:rFonts w:hint="eastAsia" w:ascii="楷体" w:hAnsi="楷体" w:eastAsia="楷体" w:cs="楷体"/>
          <w:sz w:val="24"/>
          <w:szCs w:val="24"/>
          <w:highlight w:val="none"/>
        </w:rPr>
        <w:t>截止时间、开标时间和地点</w:t>
      </w:r>
      <w:bookmarkEnd w:id="16"/>
      <w:bookmarkEnd w:id="17"/>
    </w:p>
    <w:p w14:paraId="76AC9010">
      <w:pPr>
        <w:spacing w:line="360" w:lineRule="auto"/>
        <w:ind w:firstLine="480" w:firstLineChars="200"/>
        <w:rPr>
          <w:rFonts w:hint="eastAsia" w:ascii="楷体" w:hAnsi="楷体" w:eastAsia="楷体" w:cs="楷体"/>
          <w:bCs/>
          <w:sz w:val="24"/>
          <w:highlight w:val="none"/>
          <w:u w:val="single"/>
        </w:rPr>
      </w:pPr>
      <w:r>
        <w:rPr>
          <w:rFonts w:hint="eastAsia" w:ascii="楷体" w:hAnsi="楷体" w:eastAsia="楷体" w:cs="楷体"/>
          <w:sz w:val="24"/>
          <w:highlight w:val="none"/>
          <w:lang w:bidi="ar"/>
        </w:rPr>
        <w:t>投标截止时间、开标时间：</w:t>
      </w:r>
      <w:r>
        <w:rPr>
          <w:rFonts w:hint="eastAsia" w:ascii="楷体" w:hAnsi="楷体" w:eastAsia="楷体" w:cs="楷体"/>
          <w:sz w:val="24"/>
          <w:highlight w:val="none"/>
          <w:u w:val="single"/>
          <w:lang w:bidi="ar"/>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09</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09</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bidi="ar"/>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bidi="ar"/>
        </w:rPr>
        <w:t>00</w:t>
      </w:r>
      <w:r>
        <w:rPr>
          <w:rFonts w:hint="eastAsia" w:ascii="楷体" w:hAnsi="楷体" w:eastAsia="楷体" w:cs="楷体"/>
          <w:sz w:val="24"/>
          <w:highlight w:val="none"/>
          <w:lang w:bidi="ar"/>
        </w:rPr>
        <w:t>分</w:t>
      </w:r>
      <w:r>
        <w:rPr>
          <w:rFonts w:hint="eastAsia" w:ascii="楷体" w:hAnsi="楷体" w:eastAsia="楷体" w:cs="楷体"/>
          <w:bCs/>
          <w:sz w:val="24"/>
          <w:highlight w:val="none"/>
          <w:lang w:bidi="ar"/>
        </w:rPr>
        <w:t>（北京时间）</w:t>
      </w:r>
      <w:r>
        <w:rPr>
          <w:rFonts w:hint="eastAsia" w:ascii="楷体" w:hAnsi="楷体" w:eastAsia="楷体" w:cs="楷体"/>
          <w:iCs/>
          <w:sz w:val="24"/>
          <w:highlight w:val="none"/>
          <w:lang w:bidi="ar"/>
        </w:rPr>
        <w:t>。</w:t>
      </w:r>
    </w:p>
    <w:p w14:paraId="543C689F">
      <w:pPr>
        <w:spacing w:line="360" w:lineRule="auto"/>
        <w:ind w:firstLine="480" w:firstLineChars="200"/>
        <w:rPr>
          <w:rFonts w:hint="eastAsia" w:ascii="楷体" w:hAnsi="楷体" w:eastAsia="楷体" w:cs="楷体"/>
          <w:sz w:val="24"/>
          <w:highlight w:val="none"/>
          <w:lang w:val="zh-TW" w:bidi="ar"/>
        </w:rPr>
      </w:pPr>
      <w:r>
        <w:rPr>
          <w:rFonts w:hint="eastAsia" w:ascii="楷体" w:hAnsi="楷体" w:eastAsia="楷体" w:cs="楷体"/>
          <w:sz w:val="24"/>
          <w:highlight w:val="none"/>
          <w:lang w:bidi="ar"/>
        </w:rPr>
        <w:t>地点：</w:t>
      </w:r>
      <w:r>
        <w:rPr>
          <w:rFonts w:hint="eastAsia" w:ascii="楷体" w:hAnsi="楷体" w:eastAsia="楷体" w:cs="楷体"/>
          <w:sz w:val="24"/>
          <w:highlight w:val="none"/>
          <w:u w:val="single"/>
          <w:lang w:bidi="ar"/>
        </w:rPr>
        <w:t>北京市政府采购电子交易平台</w:t>
      </w:r>
      <w:r>
        <w:rPr>
          <w:rFonts w:hint="eastAsia" w:ascii="楷体" w:hAnsi="楷体" w:eastAsia="楷体" w:cs="楷体"/>
          <w:sz w:val="24"/>
          <w:highlight w:val="none"/>
          <w:lang w:val="zh-TW" w:bidi="ar"/>
        </w:rPr>
        <w:t>。</w:t>
      </w:r>
    </w:p>
    <w:p w14:paraId="015C9E96">
      <w:pPr>
        <w:spacing w:line="360" w:lineRule="auto"/>
        <w:ind w:firstLine="480" w:firstLineChars="200"/>
        <w:rPr>
          <w:rFonts w:hint="eastAsia" w:ascii="楷体" w:hAnsi="楷体" w:eastAsia="楷体" w:cs="楷体"/>
          <w:bCs/>
          <w:sz w:val="24"/>
          <w:highlight w:val="none"/>
          <w:u w:val="single"/>
        </w:rPr>
      </w:pPr>
    </w:p>
    <w:p w14:paraId="593C8A3A">
      <w:pPr>
        <w:pStyle w:val="2"/>
        <w:spacing w:before="0" w:line="360" w:lineRule="auto"/>
        <w:jc w:val="left"/>
        <w:rPr>
          <w:rFonts w:hint="eastAsia" w:ascii="楷体" w:hAnsi="楷体" w:eastAsia="楷体" w:cs="楷体"/>
          <w:sz w:val="24"/>
          <w:szCs w:val="24"/>
          <w:highlight w:val="none"/>
        </w:rPr>
      </w:pPr>
      <w:bookmarkStart w:id="18" w:name="_Toc35393794"/>
      <w:bookmarkStart w:id="19" w:name="_Toc28359084"/>
      <w:bookmarkStart w:id="20" w:name="_Toc35393625"/>
      <w:bookmarkStart w:id="21" w:name="_Toc28359007"/>
      <w:r>
        <w:rPr>
          <w:rFonts w:hint="eastAsia" w:ascii="楷体" w:hAnsi="楷体" w:eastAsia="楷体" w:cs="楷体"/>
          <w:sz w:val="24"/>
          <w:szCs w:val="24"/>
          <w:highlight w:val="none"/>
        </w:rPr>
        <w:t>五、公告期限</w:t>
      </w:r>
      <w:bookmarkEnd w:id="18"/>
      <w:bookmarkEnd w:id="19"/>
      <w:bookmarkEnd w:id="20"/>
      <w:bookmarkEnd w:id="21"/>
    </w:p>
    <w:p w14:paraId="028FB395">
      <w:pPr>
        <w:spacing w:line="360" w:lineRule="auto"/>
        <w:ind w:firstLine="480" w:firstLineChars="200"/>
        <w:rPr>
          <w:rFonts w:hint="eastAsia" w:ascii="楷体" w:hAnsi="楷体" w:eastAsia="楷体" w:cs="楷体"/>
          <w:kern w:val="0"/>
          <w:sz w:val="24"/>
          <w:highlight w:val="none"/>
        </w:rPr>
      </w:pPr>
      <w:r>
        <w:rPr>
          <w:rFonts w:hint="eastAsia" w:ascii="楷体" w:hAnsi="楷体" w:eastAsia="楷体" w:cs="楷体"/>
          <w:kern w:val="0"/>
          <w:sz w:val="24"/>
          <w:highlight w:val="none"/>
        </w:rPr>
        <w:t>自本公告发布之日起5个工作日。</w:t>
      </w:r>
    </w:p>
    <w:p w14:paraId="5DE91845">
      <w:pPr>
        <w:spacing w:line="360" w:lineRule="auto"/>
        <w:ind w:firstLine="480" w:firstLineChars="200"/>
        <w:rPr>
          <w:rFonts w:hint="eastAsia" w:ascii="楷体" w:hAnsi="楷体" w:eastAsia="楷体" w:cs="楷体"/>
          <w:kern w:val="0"/>
          <w:sz w:val="24"/>
          <w:highlight w:val="none"/>
        </w:rPr>
      </w:pPr>
    </w:p>
    <w:p w14:paraId="5254F14D">
      <w:pPr>
        <w:pStyle w:val="2"/>
        <w:spacing w:before="0" w:line="360" w:lineRule="auto"/>
        <w:jc w:val="left"/>
        <w:rPr>
          <w:rFonts w:hint="eastAsia" w:ascii="楷体" w:hAnsi="楷体" w:eastAsia="楷体" w:cs="楷体"/>
          <w:sz w:val="24"/>
          <w:szCs w:val="24"/>
          <w:highlight w:val="none"/>
        </w:rPr>
      </w:pPr>
      <w:bookmarkStart w:id="22" w:name="_Toc35393626"/>
      <w:bookmarkStart w:id="23" w:name="_Toc35393795"/>
      <w:r>
        <w:rPr>
          <w:rFonts w:hint="eastAsia" w:ascii="楷体" w:hAnsi="楷体" w:eastAsia="楷体" w:cs="楷体"/>
          <w:sz w:val="24"/>
          <w:szCs w:val="24"/>
          <w:highlight w:val="none"/>
        </w:rPr>
        <w:t>六、其他补充事宜</w:t>
      </w:r>
      <w:bookmarkEnd w:id="22"/>
      <w:bookmarkEnd w:id="23"/>
    </w:p>
    <w:p w14:paraId="1670EF1B">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1.项目需要落实的政府采购政策：</w:t>
      </w:r>
      <w:r>
        <w:rPr>
          <w:rFonts w:hint="eastAsia" w:ascii="楷体" w:hAnsi="楷体" w:eastAsia="楷体" w:cs="楷体"/>
          <w:sz w:val="24"/>
          <w:highlight w:val="none"/>
          <w:u w:val="single"/>
          <w:lang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节能产品政府采购政策（财库【2019】9号、财库【2019】19号）、⑥环境标志产品政府采购政策（财库【2019】9号、财库【2019】18号）等政府采购相关法律法规。</w:t>
      </w:r>
      <w:r>
        <w:rPr>
          <w:rFonts w:hint="eastAsia" w:ascii="楷体" w:hAnsi="楷体" w:eastAsia="楷体" w:cs="楷体"/>
          <w:sz w:val="24"/>
          <w:highlight w:val="none"/>
        </w:rPr>
        <w:t xml:space="preserve"> </w:t>
      </w:r>
    </w:p>
    <w:p w14:paraId="328A80C9">
      <w:pPr>
        <w:widowControl/>
        <w:adjustRightInd w:val="0"/>
        <w:snapToGrid w:val="0"/>
        <w:spacing w:line="360" w:lineRule="auto"/>
        <w:ind w:firstLine="480" w:firstLineChars="200"/>
        <w:jc w:val="left"/>
        <w:rPr>
          <w:rFonts w:hint="eastAsia" w:ascii="楷体" w:hAnsi="楷体" w:eastAsia="楷体" w:cs="楷体"/>
          <w:bCs/>
          <w:sz w:val="24"/>
          <w:highlight w:val="none"/>
          <w:lang w:bidi="ar"/>
        </w:rPr>
      </w:pPr>
      <w:r>
        <w:rPr>
          <w:rFonts w:hint="eastAsia" w:ascii="楷体" w:hAnsi="楷体" w:eastAsia="楷体" w:cs="楷体"/>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楷体" w:hAnsi="楷体" w:eastAsia="楷体" w:cs="楷体"/>
          <w:bCs/>
          <w:sz w:val="24"/>
          <w:highlight w:val="none"/>
          <w:lang w:bidi="ar"/>
        </w:rPr>
        <w:t>CA数字证书</w:t>
      </w:r>
      <w:r>
        <w:rPr>
          <w:rFonts w:hint="eastAsia" w:ascii="楷体" w:hAnsi="楷体" w:eastAsia="楷体" w:cs="楷体"/>
          <w:sz w:val="24"/>
          <w:highlight w:val="none"/>
          <w:lang w:bidi="ar"/>
        </w:rPr>
        <w:t>或电子营业执照</w:t>
      </w:r>
      <w:r>
        <w:rPr>
          <w:rFonts w:hint="eastAsia" w:ascii="楷体" w:hAnsi="楷体" w:eastAsia="楷体" w:cs="楷体"/>
          <w:bCs/>
          <w:sz w:val="24"/>
          <w:highlight w:val="none"/>
          <w:lang w:bidi="ar"/>
        </w:rPr>
        <w:t>情况确认是否符合本项目电子化采购流程要求。</w:t>
      </w:r>
    </w:p>
    <w:p w14:paraId="1790669E">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CA数字证书服务热线 010-58511086</w:t>
      </w:r>
    </w:p>
    <w:p w14:paraId="59E1AA85">
      <w:pPr>
        <w:adjustRightInd w:val="0"/>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bidi="ar"/>
        </w:rPr>
        <w:t>电子营业执照服务热线 400-699-7000</w:t>
      </w:r>
    </w:p>
    <w:p w14:paraId="19BD8355">
      <w:pPr>
        <w:adjustRightInd w:val="0"/>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bidi="ar"/>
        </w:rPr>
        <w:t>技术支持服务热线    010-86483801</w:t>
      </w:r>
    </w:p>
    <w:p w14:paraId="018AD9C0">
      <w:pPr>
        <w:widowControl/>
        <w:adjustRightInd w:val="0"/>
        <w:snapToGrid w:val="0"/>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sz w:val="24"/>
          <w:highlight w:val="none"/>
          <w:lang w:bidi="ar"/>
        </w:rPr>
        <w:t>3.1办理CA数字证书或电子营业执照</w:t>
      </w:r>
    </w:p>
    <w:p w14:paraId="664551A4">
      <w:pPr>
        <w:widowControl/>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3.2注册</w:t>
      </w:r>
    </w:p>
    <w:p w14:paraId="0C59FE16">
      <w:pPr>
        <w:adjustRightInd w:val="0"/>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sz w:val="24"/>
          <w:highlight w:val="none"/>
          <w:lang w:bidi="ar"/>
        </w:rPr>
        <w:t>3.3驱动、客户端下载</w:t>
      </w:r>
    </w:p>
    <w:p w14:paraId="6B0A358A">
      <w:pPr>
        <w:widowControl/>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3.4 获取电子招标文件</w:t>
      </w:r>
    </w:p>
    <w:p w14:paraId="4D82BB93">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3.5编制电子投标文件</w:t>
      </w:r>
    </w:p>
    <w:p w14:paraId="10AE3D46">
      <w:pPr>
        <w:adjustRightInd w:val="0"/>
        <w:snapToGrid w:val="0"/>
        <w:spacing w:line="360" w:lineRule="auto"/>
        <w:ind w:firstLine="480" w:firstLineChars="200"/>
        <w:rPr>
          <w:rFonts w:hint="eastAsia" w:ascii="楷体" w:hAnsi="楷体" w:eastAsia="楷体" w:cs="楷体"/>
          <w:sz w:val="24"/>
          <w:highlight w:val="none"/>
          <w:lang w:bidi="ar"/>
        </w:rPr>
      </w:pPr>
      <w:r>
        <w:rPr>
          <w:rFonts w:hint="eastAsia" w:ascii="楷体" w:hAnsi="楷体" w:eastAsia="楷体" w:cs="楷体"/>
          <w:sz w:val="24"/>
          <w:highlight w:val="none"/>
          <w:lang w:bidi="ar"/>
        </w:rPr>
        <w:t>供应商应使用电子投标客户端编制电子投标文件并进行线上投标，供应商电子投标文件需要加密并加盖电子签章</w:t>
      </w:r>
      <w:r>
        <w:rPr>
          <w:rFonts w:hint="eastAsia" w:ascii="楷体" w:hAnsi="楷体" w:eastAsia="楷体" w:cs="楷体"/>
          <w:bCs/>
          <w:sz w:val="24"/>
          <w:highlight w:val="none"/>
          <w:lang w:bidi="ar"/>
        </w:rPr>
        <w:t>，如无法按照要求在电子投标文件中加盖电子签章和加密，请及时通过技术支持服务热线联系技术人员</w:t>
      </w:r>
      <w:r>
        <w:rPr>
          <w:rFonts w:hint="eastAsia" w:ascii="楷体" w:hAnsi="楷体" w:eastAsia="楷体" w:cs="楷体"/>
          <w:sz w:val="24"/>
          <w:highlight w:val="none"/>
          <w:lang w:bidi="ar"/>
        </w:rPr>
        <w:t>。</w:t>
      </w:r>
    </w:p>
    <w:p w14:paraId="46D3E52E">
      <w:pPr>
        <w:widowControl/>
        <w:spacing w:line="360" w:lineRule="auto"/>
        <w:ind w:firstLine="480" w:firstLineChars="200"/>
        <w:jc w:val="left"/>
        <w:rPr>
          <w:rFonts w:hint="eastAsia" w:ascii="楷体" w:hAnsi="楷体" w:eastAsia="楷体" w:cs="楷体"/>
          <w:sz w:val="24"/>
          <w:highlight w:val="none"/>
          <w:lang w:val="zh-TW" w:bidi="ar"/>
        </w:rPr>
      </w:pPr>
      <w:r>
        <w:rPr>
          <w:rFonts w:hint="eastAsia" w:ascii="楷体" w:hAnsi="楷体" w:eastAsia="楷体" w:cs="楷体"/>
          <w:sz w:val="24"/>
          <w:highlight w:val="none"/>
          <w:lang w:val="zh-TW" w:eastAsia="zh-TW" w:bidi="ar"/>
        </w:rPr>
        <w:t>3.6</w:t>
      </w:r>
      <w:r>
        <w:rPr>
          <w:rFonts w:hint="eastAsia" w:ascii="楷体" w:hAnsi="楷体" w:eastAsia="楷体" w:cs="楷体"/>
          <w:sz w:val="24"/>
          <w:highlight w:val="none"/>
          <w:lang w:val="zh-TW" w:bidi="ar"/>
        </w:rPr>
        <w:t>提交电子投标文件</w:t>
      </w:r>
    </w:p>
    <w:p w14:paraId="4A0BE369">
      <w:pPr>
        <w:widowControl/>
        <w:spacing w:line="360" w:lineRule="auto"/>
        <w:ind w:firstLine="480" w:firstLineChars="200"/>
        <w:jc w:val="left"/>
        <w:rPr>
          <w:rFonts w:hint="eastAsia" w:ascii="楷体" w:hAnsi="楷体" w:eastAsia="楷体" w:cs="楷体"/>
          <w:sz w:val="24"/>
          <w:highlight w:val="none"/>
          <w:lang w:bidi="ar"/>
        </w:rPr>
      </w:pPr>
      <w:r>
        <w:rPr>
          <w:rFonts w:hint="eastAsia" w:ascii="楷体" w:hAnsi="楷体" w:eastAsia="楷体" w:cs="楷体"/>
          <w:sz w:val="24"/>
          <w:highlight w:val="none"/>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eastAsia" w:ascii="楷体" w:hAnsi="楷体" w:eastAsia="楷体" w:cs="楷体"/>
          <w:sz w:val="24"/>
          <w:highlight w:val="none"/>
          <w:lang w:eastAsia="zh-TW" w:bidi="ar"/>
        </w:rPr>
      </w:pPr>
      <w:r>
        <w:rPr>
          <w:rFonts w:hint="eastAsia" w:ascii="楷体" w:hAnsi="楷体" w:eastAsia="楷体" w:cs="楷体"/>
          <w:sz w:val="24"/>
          <w:highlight w:val="none"/>
          <w:lang w:val="zh-TW" w:bidi="ar"/>
        </w:rPr>
        <w:t>3.</w:t>
      </w:r>
      <w:r>
        <w:rPr>
          <w:rFonts w:hint="eastAsia" w:ascii="楷体" w:hAnsi="楷体" w:eastAsia="楷体" w:cs="楷体"/>
          <w:sz w:val="24"/>
          <w:highlight w:val="none"/>
          <w:lang w:val="zh-TW" w:eastAsia="zh-TW" w:bidi="ar"/>
        </w:rPr>
        <w:t>7</w:t>
      </w:r>
      <w:r>
        <w:rPr>
          <w:rFonts w:hint="eastAsia" w:ascii="楷体" w:hAnsi="楷体" w:eastAsia="楷体" w:cs="楷体"/>
          <w:sz w:val="24"/>
          <w:highlight w:val="none"/>
          <w:lang w:val="zh-TW" w:bidi="ar"/>
        </w:rPr>
        <w:t>电子开标</w:t>
      </w:r>
    </w:p>
    <w:p w14:paraId="52C32109">
      <w:pPr>
        <w:spacing w:line="360" w:lineRule="auto"/>
        <w:ind w:firstLine="480" w:firstLineChars="200"/>
        <w:rPr>
          <w:rFonts w:hint="eastAsia" w:ascii="楷体" w:hAnsi="楷体" w:eastAsia="楷体" w:cs="楷体"/>
          <w:sz w:val="24"/>
          <w:highlight w:val="none"/>
          <w:lang w:eastAsia="zh-TW"/>
        </w:rPr>
      </w:pPr>
      <w:r>
        <w:rPr>
          <w:rFonts w:hint="eastAsia" w:ascii="楷体" w:hAnsi="楷体" w:eastAsia="楷体" w:cs="楷体"/>
          <w:sz w:val="24"/>
          <w:highlight w:val="none"/>
          <w:lang w:val="zh-TW" w:bidi="ar"/>
        </w:rPr>
        <w:t>供应商在开标地点使用</w:t>
      </w:r>
      <w:r>
        <w:rPr>
          <w:rFonts w:hint="eastAsia" w:ascii="楷体" w:hAnsi="楷体" w:eastAsia="楷体" w:cs="楷体"/>
          <w:sz w:val="24"/>
          <w:highlight w:val="none"/>
          <w:lang w:bidi="ar"/>
        </w:rPr>
        <w:t>CA数字证书或电子营业执照</w:t>
      </w:r>
      <w:r>
        <w:rPr>
          <w:rFonts w:hint="eastAsia" w:ascii="楷体" w:hAnsi="楷体" w:eastAsia="楷体" w:cs="楷体"/>
          <w:sz w:val="24"/>
          <w:highlight w:val="none"/>
          <w:lang w:val="zh-TW" w:bidi="ar"/>
        </w:rPr>
        <w:t>登录</w:t>
      </w:r>
      <w:r>
        <w:rPr>
          <w:rFonts w:hint="eastAsia" w:ascii="楷体" w:hAnsi="楷体" w:eastAsia="楷体" w:cs="楷体"/>
          <w:sz w:val="24"/>
          <w:highlight w:val="none"/>
          <w:lang w:bidi="ar"/>
        </w:rPr>
        <w:t>北京市政府采购电子交易平台进行电子开标</w:t>
      </w:r>
      <w:r>
        <w:rPr>
          <w:rFonts w:hint="eastAsia" w:ascii="楷体" w:hAnsi="楷体" w:eastAsia="楷体" w:cs="楷体"/>
          <w:sz w:val="24"/>
          <w:highlight w:val="none"/>
          <w:lang w:val="zh-TW" w:bidi="ar"/>
        </w:rPr>
        <w:t>。</w:t>
      </w:r>
    </w:p>
    <w:p w14:paraId="234BB83A">
      <w:pPr>
        <w:spacing w:line="360" w:lineRule="auto"/>
        <w:ind w:firstLine="480" w:firstLineChars="200"/>
        <w:rPr>
          <w:rFonts w:hint="eastAsia" w:ascii="楷体" w:hAnsi="楷体" w:eastAsia="楷体" w:cs="楷体"/>
          <w:sz w:val="24"/>
          <w:highlight w:val="none"/>
        </w:rPr>
      </w:pPr>
    </w:p>
    <w:p w14:paraId="035830A3">
      <w:pPr>
        <w:pStyle w:val="2"/>
        <w:spacing w:before="0" w:line="360" w:lineRule="auto"/>
        <w:jc w:val="left"/>
        <w:rPr>
          <w:rFonts w:hint="eastAsia" w:ascii="楷体" w:hAnsi="楷体" w:eastAsia="楷体" w:cs="楷体"/>
          <w:sz w:val="24"/>
          <w:szCs w:val="24"/>
          <w:highlight w:val="none"/>
        </w:rPr>
      </w:pPr>
      <w:bookmarkStart w:id="24" w:name="_Toc35393627"/>
      <w:bookmarkStart w:id="25" w:name="_Toc28359008"/>
      <w:bookmarkStart w:id="26" w:name="_Toc35393796"/>
      <w:bookmarkStart w:id="27" w:name="_Toc28359085"/>
      <w:r>
        <w:rPr>
          <w:rFonts w:hint="eastAsia" w:ascii="楷体" w:hAnsi="楷体" w:eastAsia="楷体" w:cs="楷体"/>
          <w:sz w:val="24"/>
          <w:szCs w:val="24"/>
          <w:highlight w:val="none"/>
        </w:rPr>
        <w:t>七、对本次招标提出询问，请按以下方式联系。</w:t>
      </w:r>
      <w:bookmarkEnd w:id="24"/>
      <w:bookmarkEnd w:id="25"/>
      <w:bookmarkEnd w:id="26"/>
      <w:bookmarkEnd w:id="27"/>
    </w:p>
    <w:p w14:paraId="694E854D">
      <w:pPr>
        <w:spacing w:line="360" w:lineRule="auto"/>
        <w:ind w:left="1080" w:leftChars="371" w:hanging="301" w:hangingChars="125"/>
        <w:jc w:val="left"/>
        <w:rPr>
          <w:rFonts w:hint="eastAsia" w:ascii="楷体" w:hAnsi="楷体" w:eastAsia="楷体" w:cs="楷体"/>
          <w:b/>
          <w:sz w:val="24"/>
          <w:highlight w:val="none"/>
        </w:rPr>
      </w:pPr>
      <w:r>
        <w:rPr>
          <w:rFonts w:hint="eastAsia" w:ascii="楷体" w:hAnsi="楷体" w:eastAsia="楷体" w:cs="楷体"/>
          <w:b/>
          <w:sz w:val="24"/>
          <w:highlight w:val="none"/>
        </w:rPr>
        <w:t>1.采购人信息</w:t>
      </w:r>
    </w:p>
    <w:p w14:paraId="045CBBA2">
      <w:pPr>
        <w:spacing w:line="360" w:lineRule="auto"/>
        <w:ind w:left="1079" w:leftChars="371" w:hanging="300" w:hangingChars="125"/>
        <w:jc w:val="left"/>
        <w:rPr>
          <w:rFonts w:hint="eastAsia" w:ascii="楷体" w:hAnsi="楷体" w:eastAsia="楷体" w:cs="楷体"/>
          <w:sz w:val="24"/>
          <w:highlight w:val="none"/>
          <w:lang w:eastAsia="zh-CN"/>
        </w:rPr>
      </w:pPr>
      <w:bookmarkStart w:id="28" w:name="_Toc28359009"/>
      <w:bookmarkStart w:id="29" w:name="_Toc28359086"/>
      <w:r>
        <w:rPr>
          <w:rFonts w:hint="eastAsia" w:ascii="楷体" w:hAnsi="楷体" w:eastAsia="楷体" w:cs="楷体"/>
          <w:sz w:val="24"/>
          <w:highlight w:val="none"/>
        </w:rPr>
        <w:t>名    称：</w:t>
      </w:r>
      <w:r>
        <w:rPr>
          <w:rFonts w:hint="eastAsia" w:ascii="楷体" w:hAnsi="楷体" w:eastAsia="楷体" w:cs="楷体"/>
          <w:sz w:val="24"/>
          <w:highlight w:val="none"/>
          <w:u w:val="single"/>
          <w:lang w:eastAsia="zh-CN" w:bidi="ar"/>
        </w:rPr>
        <w:t>北京市延庆区文物局</w:t>
      </w:r>
    </w:p>
    <w:p w14:paraId="7496F576">
      <w:pPr>
        <w:spacing w:line="360" w:lineRule="auto"/>
        <w:ind w:left="1079" w:leftChars="371" w:hanging="300" w:hangingChars="125"/>
        <w:jc w:val="left"/>
        <w:rPr>
          <w:rFonts w:hint="eastAsia" w:ascii="楷体" w:hAnsi="楷体" w:eastAsia="楷体" w:cs="楷体"/>
          <w:sz w:val="24"/>
          <w:highlight w:val="none"/>
          <w:u w:val="single"/>
          <w:lang w:eastAsia="zh-CN" w:bidi="ar"/>
        </w:rPr>
      </w:pPr>
      <w:r>
        <w:rPr>
          <w:rFonts w:hint="eastAsia" w:ascii="楷体" w:hAnsi="楷体" w:eastAsia="楷体" w:cs="楷体"/>
          <w:sz w:val="24"/>
          <w:highlight w:val="none"/>
        </w:rPr>
        <w:t>地    址：</w:t>
      </w:r>
      <w:r>
        <w:rPr>
          <w:rFonts w:hint="eastAsia" w:ascii="楷体" w:hAnsi="楷体" w:eastAsia="楷体" w:cs="楷体"/>
          <w:sz w:val="24"/>
          <w:highlight w:val="none"/>
          <w:u w:val="single"/>
          <w:lang w:val="en-US" w:eastAsia="zh-CN" w:bidi="ar"/>
        </w:rPr>
        <w:t>京藏高速八达岭（58）出口西50米院内</w:t>
      </w:r>
    </w:p>
    <w:p w14:paraId="4CCFC61D">
      <w:pPr>
        <w:spacing w:line="360" w:lineRule="auto"/>
        <w:ind w:left="1079" w:leftChars="371" w:hanging="300" w:hangingChars="125"/>
        <w:jc w:val="left"/>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val="en-US" w:eastAsia="zh-CN" w:bidi="ar"/>
        </w:rPr>
        <w:t>于所 010-69180130</w:t>
      </w:r>
    </w:p>
    <w:p w14:paraId="59F02B16">
      <w:pPr>
        <w:spacing w:line="360" w:lineRule="auto"/>
        <w:ind w:left="1080" w:leftChars="371" w:hanging="301" w:hangingChars="125"/>
        <w:jc w:val="left"/>
        <w:rPr>
          <w:rFonts w:hint="eastAsia" w:ascii="楷体" w:hAnsi="楷体" w:eastAsia="楷体" w:cs="楷体"/>
          <w:b/>
          <w:sz w:val="24"/>
          <w:highlight w:val="none"/>
        </w:rPr>
      </w:pPr>
      <w:r>
        <w:rPr>
          <w:rFonts w:hint="eastAsia" w:ascii="楷体" w:hAnsi="楷体" w:eastAsia="楷体" w:cs="楷体"/>
          <w:b/>
          <w:sz w:val="24"/>
          <w:highlight w:val="none"/>
        </w:rPr>
        <w:t>2.采购代理机构信息</w:t>
      </w:r>
      <w:bookmarkEnd w:id="28"/>
      <w:bookmarkEnd w:id="29"/>
    </w:p>
    <w:p w14:paraId="489AAC64">
      <w:pPr>
        <w:spacing w:line="360" w:lineRule="auto"/>
        <w:ind w:left="1079" w:leftChars="371" w:hanging="300" w:hangingChars="125"/>
        <w:jc w:val="left"/>
        <w:rPr>
          <w:rFonts w:hint="eastAsia" w:ascii="楷体" w:hAnsi="楷体" w:eastAsia="楷体" w:cs="楷体"/>
          <w:sz w:val="24"/>
          <w:highlight w:val="none"/>
        </w:rPr>
      </w:pPr>
      <w:bookmarkStart w:id="30" w:name="_Toc28359087"/>
      <w:bookmarkStart w:id="31" w:name="_Toc28359010"/>
      <w:r>
        <w:rPr>
          <w:rFonts w:hint="eastAsia" w:ascii="楷体" w:hAnsi="楷体" w:eastAsia="楷体" w:cs="楷体"/>
          <w:sz w:val="24"/>
          <w:highlight w:val="none"/>
        </w:rPr>
        <w:t>名    称：</w:t>
      </w:r>
      <w:r>
        <w:rPr>
          <w:rFonts w:hint="eastAsia" w:ascii="楷体" w:hAnsi="楷体" w:eastAsia="楷体" w:cs="楷体"/>
          <w:sz w:val="24"/>
          <w:highlight w:val="none"/>
          <w:u w:val="single"/>
          <w:lang w:bidi="ar"/>
        </w:rPr>
        <w:t>智诚达项目管理咨询有限公司</w:t>
      </w:r>
    </w:p>
    <w:p w14:paraId="70D4425B">
      <w:pPr>
        <w:spacing w:line="360" w:lineRule="auto"/>
        <w:ind w:left="1079" w:leftChars="371" w:hanging="300" w:hangingChars="125"/>
        <w:jc w:val="left"/>
        <w:rPr>
          <w:rFonts w:hint="eastAsia" w:ascii="楷体" w:hAnsi="楷体" w:eastAsia="楷体" w:cs="楷体"/>
          <w:sz w:val="24"/>
          <w:highlight w:val="none"/>
        </w:rPr>
      </w:pPr>
      <w:r>
        <w:rPr>
          <w:rFonts w:hint="eastAsia" w:ascii="楷体" w:hAnsi="楷体" w:eastAsia="楷体" w:cs="楷体"/>
          <w:sz w:val="24"/>
          <w:highlight w:val="none"/>
        </w:rPr>
        <w:t>地    址：</w:t>
      </w:r>
      <w:r>
        <w:rPr>
          <w:rFonts w:hint="eastAsia" w:ascii="楷体" w:hAnsi="楷体" w:eastAsia="楷体" w:cs="楷体"/>
          <w:sz w:val="24"/>
          <w:highlight w:val="none"/>
          <w:u w:val="single"/>
        </w:rPr>
        <w:t>北京市朝阳区安华西里三区甲17号院</w:t>
      </w:r>
    </w:p>
    <w:p w14:paraId="1A028895">
      <w:pPr>
        <w:spacing w:line="360" w:lineRule="auto"/>
        <w:ind w:left="1079" w:leftChars="371" w:hanging="300" w:hangingChars="125"/>
        <w:jc w:val="left"/>
        <w:rPr>
          <w:rFonts w:hint="eastAsia" w:ascii="楷体" w:hAnsi="楷体" w:eastAsia="楷体" w:cs="楷体"/>
          <w:sz w:val="24"/>
          <w:highlight w:val="none"/>
          <w:u w:val="single"/>
        </w:rPr>
      </w:pPr>
      <w:r>
        <w:rPr>
          <w:rFonts w:hint="eastAsia" w:ascii="楷体" w:hAnsi="楷体" w:eastAsia="楷体" w:cs="楷体"/>
          <w:sz w:val="24"/>
          <w:highlight w:val="none"/>
        </w:rPr>
        <w:t>联系方式：</w:t>
      </w:r>
      <w:r>
        <w:rPr>
          <w:rFonts w:hint="eastAsia" w:ascii="楷体" w:hAnsi="楷体" w:eastAsia="楷体" w:cs="楷体"/>
          <w:sz w:val="24"/>
          <w:highlight w:val="none"/>
          <w:u w:val="single"/>
        </w:rPr>
        <w:t>袁爱文  18311056598</w:t>
      </w:r>
    </w:p>
    <w:p w14:paraId="1A3DAAD8">
      <w:pPr>
        <w:spacing w:line="360" w:lineRule="auto"/>
        <w:ind w:left="1080" w:leftChars="371" w:hanging="301" w:hangingChars="125"/>
        <w:jc w:val="left"/>
        <w:rPr>
          <w:rFonts w:hint="eastAsia" w:ascii="楷体" w:hAnsi="楷体" w:eastAsia="楷体" w:cs="楷体"/>
          <w:b/>
          <w:sz w:val="24"/>
          <w:highlight w:val="none"/>
          <w:u w:val="single"/>
        </w:rPr>
      </w:pPr>
      <w:r>
        <w:rPr>
          <w:rFonts w:hint="eastAsia" w:ascii="楷体" w:hAnsi="楷体" w:eastAsia="楷体" w:cs="楷体"/>
          <w:b/>
          <w:sz w:val="24"/>
          <w:highlight w:val="none"/>
        </w:rPr>
        <w:t>3.项目联系方式</w:t>
      </w:r>
      <w:bookmarkEnd w:id="30"/>
      <w:bookmarkEnd w:id="31"/>
    </w:p>
    <w:p w14:paraId="4ACB1B11">
      <w:pPr>
        <w:spacing w:line="360" w:lineRule="auto"/>
        <w:ind w:left="1079" w:leftChars="371" w:hanging="300" w:hangingChars="125"/>
        <w:jc w:val="left"/>
        <w:rPr>
          <w:rFonts w:hint="eastAsia" w:ascii="楷体" w:hAnsi="楷体" w:eastAsia="楷体" w:cs="楷体"/>
          <w:sz w:val="24"/>
          <w:highlight w:val="none"/>
        </w:rPr>
      </w:pPr>
      <w:r>
        <w:rPr>
          <w:rFonts w:hint="eastAsia" w:ascii="楷体" w:hAnsi="楷体" w:eastAsia="楷体" w:cs="楷体"/>
          <w:sz w:val="24"/>
          <w:highlight w:val="none"/>
        </w:rPr>
        <w:t>项目联系人：</w:t>
      </w:r>
      <w:r>
        <w:rPr>
          <w:rFonts w:hint="eastAsia" w:ascii="楷体" w:hAnsi="楷体" w:eastAsia="楷体" w:cs="楷体"/>
          <w:sz w:val="24"/>
          <w:highlight w:val="none"/>
          <w:u w:val="single"/>
        </w:rPr>
        <w:t>袁爱文</w:t>
      </w:r>
    </w:p>
    <w:p w14:paraId="210B87B6">
      <w:pPr>
        <w:spacing w:line="360" w:lineRule="auto"/>
        <w:ind w:left="1079" w:leftChars="371" w:hanging="300" w:hangingChars="125"/>
        <w:jc w:val="left"/>
        <w:rPr>
          <w:rFonts w:hint="eastAsia" w:ascii="楷体" w:hAnsi="楷体" w:eastAsia="楷体" w:cs="楷体"/>
          <w:sz w:val="24"/>
          <w:highlight w:val="none"/>
        </w:rPr>
      </w:pPr>
      <w:r>
        <w:rPr>
          <w:rFonts w:hint="eastAsia" w:ascii="楷体" w:hAnsi="楷体" w:eastAsia="楷体" w:cs="楷体"/>
          <w:sz w:val="24"/>
          <w:highlight w:val="none"/>
        </w:rPr>
        <w:t>电      话：</w:t>
      </w:r>
      <w:r>
        <w:rPr>
          <w:rFonts w:hint="eastAsia" w:ascii="楷体" w:hAnsi="楷体" w:eastAsia="楷体" w:cs="楷体"/>
          <w:sz w:val="24"/>
          <w:highlight w:val="none"/>
          <w:u w:val="single"/>
        </w:rPr>
        <w:t>18311056598</w:t>
      </w:r>
    </w:p>
    <w:p w14:paraId="16A47DE4">
      <w:pPr>
        <w:spacing w:line="360" w:lineRule="auto"/>
        <w:ind w:firstLine="5880" w:firstLineChars="2450"/>
        <w:jc w:val="right"/>
        <w:rPr>
          <w:rFonts w:hint="eastAsia" w:ascii="楷体" w:hAnsi="楷体" w:eastAsia="楷体" w:cs="楷体"/>
          <w:sz w:val="24"/>
          <w:highlight w:val="none"/>
        </w:rPr>
      </w:pPr>
    </w:p>
    <w:p w14:paraId="6077E54D">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ADBB4"/>
    <w:multiLevelType w:val="singleLevel"/>
    <w:tmpl w:val="095ADBB4"/>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C44D7"/>
    <w:rsid w:val="70FC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2025-08-18T02:07:00Z</dcterms:created>
  <dc:creator>WPS_1718674219</dc:creator>
  <cp:lastModifiedBy>WPS_1718674219</cp:lastModifiedBy>
  <dcterms:modified xsi:type="dcterms:W3CDTF">2025-08-18T02:07:14Z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3612541A028645DAB19332295C6088AA_11</vt:lpwstr>
  </property>
  <property fmtid="{D5CDD505-2E9C-101B-9397-08002B2CF9AE}" pid="4" name="KSOTemplateDocerSaveRecord">
    <vt:lpwstr>eyJoZGlkIjoiZGFjMDk5ZDU5MGVjNjkyNGFlMDBhMmY3NWQ3Njc0MmEiLCJ1c2VySWQiOiIxNjA3NjU2ODEzIn0=</vt:lpwstr>
  </property>
</Properties>
</file>