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80ED37C">
      <w:pPr>
        <w:pStyle w:val="3"/>
        <w:tabs>
          <w:tab w:val="left" w:pos="0"/>
          <w:tab w:val="left" w:pos="3165"/>
          <w:tab w:val="center" w:pos="4153"/>
        </w:tabs>
        <w:autoSpaceDE w:val="0"/>
        <w:autoSpaceDN w:val="0"/>
        <w:adjustRightInd w:val="0"/>
        <w:spacing w:before="0" w:after="0" w:line="360" w:lineRule="auto"/>
        <w:jc w:val="center"/>
        <w:rPr>
          <w:rFonts w:hint="eastAsia" w:ascii="仿宋" w:hAnsi="仿宋" w:eastAsia="仿宋" w:cs="仿宋"/>
          <w:sz w:val="24"/>
          <w:szCs w:val="24"/>
        </w:rPr>
      </w:pPr>
      <w:bookmarkStart w:id="0" w:name="_Toc35393789"/>
      <w:bookmarkStart w:id="1" w:name="_Toc28359001"/>
      <w:r>
        <w:rPr>
          <w:rFonts w:hint="eastAsia" w:ascii="仿宋" w:hAnsi="仿宋" w:eastAsia="仿宋" w:cs="仿宋"/>
          <w:sz w:val="24"/>
          <w:szCs w:val="24"/>
        </w:rPr>
        <w:t>招标公告</w:t>
      </w:r>
      <w:bookmarkEnd w:id="0"/>
      <w:bookmarkEnd w:id="1"/>
    </w:p>
    <w:p w14:paraId="2EA36C7A">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项目概况</w:t>
      </w:r>
    </w:p>
    <w:p w14:paraId="55D3933E">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u w:val="single"/>
          <w:lang w:eastAsia="zh-CN"/>
        </w:rPr>
        <w:t>公用经费（非保运转）其他医疗卫生服务采购项目</w:t>
      </w:r>
      <w:r>
        <w:rPr>
          <w:rFonts w:hint="eastAsia" w:ascii="仿宋" w:hAnsi="仿宋" w:eastAsia="仿宋" w:cs="仿宋"/>
          <w:sz w:val="24"/>
          <w:szCs w:val="24"/>
        </w:rPr>
        <w:t xml:space="preserve">的潜在投标人应在 </w:t>
      </w:r>
      <w:r>
        <w:rPr>
          <w:rFonts w:hint="eastAsia" w:ascii="仿宋" w:hAnsi="仿宋" w:eastAsia="仿宋" w:cs="仿宋"/>
          <w:color w:val="000000" w:themeColor="text1"/>
          <w:sz w:val="24"/>
          <w:szCs w:val="24"/>
          <w:u w:val="none"/>
          <w14:textFill>
            <w14:solidFill>
              <w14:schemeClr w14:val="tx1"/>
            </w14:solidFill>
          </w14:textFill>
        </w:rPr>
        <w:t>http://zbcg-bjzc.zhongcy.com/bjczj-portal-site/index.html#/home获取招标文件，并于</w:t>
      </w:r>
      <w:r>
        <w:rPr>
          <w:rFonts w:hint="eastAsia" w:ascii="仿宋" w:hAnsi="仿宋" w:eastAsia="仿宋" w:cs="仿宋"/>
          <w:color w:val="000000" w:themeColor="text1"/>
          <w:sz w:val="24"/>
          <w:szCs w:val="24"/>
          <w:u w:val="none"/>
          <w:lang w:eastAsia="zh-CN"/>
          <w14:textFill>
            <w14:solidFill>
              <w14:schemeClr w14:val="tx1"/>
            </w14:solidFill>
          </w14:textFill>
        </w:rPr>
        <w:t>2025年9月23日</w:t>
      </w:r>
      <w:r>
        <w:rPr>
          <w:rFonts w:hint="eastAsia" w:ascii="仿宋" w:hAnsi="仿宋" w:eastAsia="仿宋" w:cs="仿宋"/>
          <w:bCs/>
          <w:sz w:val="24"/>
          <w:szCs w:val="24"/>
        </w:rPr>
        <w:t xml:space="preserve"> </w:t>
      </w:r>
      <w:r>
        <w:rPr>
          <w:rFonts w:hint="eastAsia" w:ascii="仿宋" w:hAnsi="仿宋" w:eastAsia="仿宋" w:cs="仿宋"/>
          <w:bCs/>
          <w:sz w:val="24"/>
          <w:szCs w:val="24"/>
          <w:lang w:val="en-US" w:eastAsia="zh-CN"/>
        </w:rPr>
        <w:t>09时30分</w:t>
      </w:r>
      <w:r>
        <w:rPr>
          <w:rFonts w:hint="eastAsia" w:ascii="仿宋" w:hAnsi="仿宋" w:eastAsia="仿宋" w:cs="仿宋"/>
          <w:bCs/>
          <w:sz w:val="24"/>
          <w:szCs w:val="24"/>
        </w:rPr>
        <w:t>（北京时间）前递交投标文件</w:t>
      </w:r>
      <w:r>
        <w:rPr>
          <w:rFonts w:hint="eastAsia" w:ascii="仿宋" w:hAnsi="仿宋" w:eastAsia="仿宋" w:cs="仿宋"/>
          <w:sz w:val="24"/>
          <w:szCs w:val="24"/>
        </w:rPr>
        <w:t>。</w:t>
      </w:r>
    </w:p>
    <w:p w14:paraId="1C823AE2">
      <w:pPr>
        <w:pStyle w:val="4"/>
        <w:spacing w:before="0" w:line="240" w:lineRule="auto"/>
        <w:jc w:val="left"/>
        <w:rPr>
          <w:rFonts w:ascii="仿宋" w:hAnsi="仿宋" w:eastAsia="仿宋" w:cs="仿宋"/>
          <w:sz w:val="24"/>
          <w:szCs w:val="24"/>
        </w:rPr>
      </w:pPr>
      <w:r>
        <w:rPr>
          <w:rFonts w:hint="eastAsia" w:ascii="仿宋" w:hAnsi="仿宋" w:eastAsia="仿宋" w:cs="仿宋"/>
          <w:b w:val="0"/>
          <w:sz w:val="24"/>
          <w:szCs w:val="24"/>
          <w:lang w:val="en-US" w:eastAsia="zh-CN"/>
        </w:rPr>
        <w:t xml:space="preserve"> </w:t>
      </w:r>
      <w:r>
        <w:rPr>
          <w:rFonts w:hint="eastAsia" w:ascii="仿宋" w:hAnsi="仿宋" w:eastAsia="仿宋" w:cs="仿宋"/>
          <w:sz w:val="24"/>
          <w:szCs w:val="24"/>
          <w:lang w:val="en-US" w:eastAsia="zh-CN"/>
        </w:rPr>
        <w:t xml:space="preserve"> </w:t>
      </w:r>
      <w:bookmarkStart w:id="2" w:name="_Toc35393621"/>
      <w:bookmarkStart w:id="3" w:name="_Toc35393790"/>
      <w:bookmarkStart w:id="4" w:name="_Toc28359079"/>
      <w:bookmarkStart w:id="5" w:name="_Toc28359002"/>
      <w:bookmarkStart w:id="6" w:name="_Hlk24379207"/>
      <w:r>
        <w:rPr>
          <w:rFonts w:hint="eastAsia" w:ascii="仿宋" w:hAnsi="仿宋" w:eastAsia="仿宋" w:cs="仿宋"/>
          <w:sz w:val="24"/>
          <w:szCs w:val="24"/>
        </w:rPr>
        <w:t>一、项目基本情况</w:t>
      </w:r>
      <w:bookmarkEnd w:id="2"/>
      <w:bookmarkEnd w:id="3"/>
      <w:bookmarkEnd w:id="4"/>
      <w:bookmarkEnd w:id="5"/>
    </w:p>
    <w:p w14:paraId="5E48D532">
      <w:pPr>
        <w:spacing w:line="240" w:lineRule="auto"/>
        <w:ind w:firstLine="480" w:firstLineChars="200"/>
        <w:rPr>
          <w:rFonts w:ascii="仿宋" w:hAnsi="仿宋" w:eastAsia="仿宋" w:cs="仿宋"/>
          <w:sz w:val="24"/>
        </w:rPr>
      </w:pPr>
      <w:r>
        <w:rPr>
          <w:rFonts w:hint="eastAsia" w:ascii="仿宋" w:hAnsi="仿宋" w:eastAsia="仿宋" w:cs="仿宋"/>
          <w:sz w:val="24"/>
        </w:rPr>
        <w:t>1.项目编号：</w:t>
      </w:r>
      <w:r>
        <w:rPr>
          <w:rFonts w:hint="eastAsia" w:ascii="仿宋" w:hAnsi="仿宋" w:eastAsia="仿宋" w:cs="仿宋"/>
          <w:sz w:val="24"/>
          <w:lang w:val="en-US" w:eastAsia="zh-CN"/>
        </w:rPr>
        <w:t>0686-2511QI072051Z</w:t>
      </w:r>
    </w:p>
    <w:p w14:paraId="296B10D1">
      <w:pPr>
        <w:spacing w:line="240" w:lineRule="auto"/>
        <w:ind w:firstLine="480" w:firstLineChars="200"/>
        <w:rPr>
          <w:rFonts w:ascii="仿宋" w:hAnsi="仿宋" w:eastAsia="仿宋" w:cs="仿宋"/>
          <w:sz w:val="24"/>
        </w:rPr>
      </w:pPr>
      <w:r>
        <w:rPr>
          <w:rFonts w:hint="eastAsia" w:ascii="仿宋" w:hAnsi="仿宋" w:eastAsia="仿宋" w:cs="仿宋"/>
          <w:sz w:val="24"/>
        </w:rPr>
        <w:t>2.项目名称：</w:t>
      </w:r>
      <w:bookmarkEnd w:id="6"/>
      <w:r>
        <w:rPr>
          <w:rFonts w:hint="eastAsia" w:ascii="仿宋" w:hAnsi="仿宋" w:eastAsia="仿宋" w:cs="仿宋"/>
          <w:sz w:val="24"/>
          <w:lang w:eastAsia="zh-CN"/>
        </w:rPr>
        <w:t>公用经费（非保运转）其他医疗卫生服务采购项目</w:t>
      </w:r>
    </w:p>
    <w:p w14:paraId="5147578C">
      <w:pPr>
        <w:spacing w:line="240" w:lineRule="auto"/>
        <w:ind w:firstLine="480" w:firstLineChars="200"/>
        <w:rPr>
          <w:rFonts w:ascii="仿宋" w:hAnsi="仿宋" w:eastAsia="仿宋" w:cs="仿宋"/>
          <w:sz w:val="24"/>
        </w:rPr>
      </w:pPr>
      <w:r>
        <w:rPr>
          <w:rFonts w:hint="eastAsia" w:ascii="仿宋" w:hAnsi="仿宋" w:eastAsia="仿宋" w:cs="仿宋"/>
          <w:sz w:val="24"/>
        </w:rPr>
        <w:t>3.项目预算金额：</w:t>
      </w:r>
      <w:r>
        <w:rPr>
          <w:rFonts w:hint="eastAsia" w:ascii="仿宋" w:hAnsi="仿宋" w:eastAsia="仿宋" w:cs="仿宋"/>
          <w:sz w:val="24"/>
          <w:lang w:val="en-US" w:eastAsia="zh-CN"/>
        </w:rPr>
        <w:t>620</w:t>
      </w:r>
      <w:r>
        <w:rPr>
          <w:rFonts w:hint="eastAsia" w:ascii="仿宋" w:hAnsi="仿宋" w:eastAsia="仿宋" w:cs="仿宋"/>
          <w:sz w:val="24"/>
        </w:rPr>
        <w:t>万元</w:t>
      </w:r>
    </w:p>
    <w:p w14:paraId="66219B03">
      <w:pPr>
        <w:spacing w:line="240" w:lineRule="auto"/>
        <w:ind w:firstLine="480" w:firstLineChars="200"/>
        <w:rPr>
          <w:rFonts w:hint="eastAsia" w:ascii="仿宋" w:hAnsi="仿宋" w:eastAsia="仿宋" w:cs="仿宋"/>
          <w:sz w:val="24"/>
        </w:rPr>
      </w:pPr>
      <w:r>
        <w:rPr>
          <w:rFonts w:hint="eastAsia" w:ascii="仿宋" w:hAnsi="仿宋" w:eastAsia="仿宋" w:cs="仿宋"/>
          <w:sz w:val="24"/>
        </w:rPr>
        <w:t>4.采购需求：</w:t>
      </w:r>
    </w:p>
    <w:tbl>
      <w:tblPr>
        <w:tblStyle w:val="10"/>
        <w:tblW w:w="4766" w:type="pct"/>
        <w:tblInd w:w="4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90"/>
        <w:gridCol w:w="1647"/>
        <w:gridCol w:w="1961"/>
        <w:gridCol w:w="2408"/>
        <w:gridCol w:w="2593"/>
      </w:tblGrid>
      <w:tr w14:paraId="79433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371" w:type="pct"/>
            <w:vAlign w:val="center"/>
          </w:tcPr>
          <w:p w14:paraId="217D21CF">
            <w:pPr>
              <w:autoSpaceDE w:val="0"/>
              <w:autoSpaceDN w:val="0"/>
              <w:spacing w:after="0" w:line="240" w:lineRule="auto"/>
              <w:jc w:val="center"/>
              <w:rPr>
                <w:rFonts w:ascii="仿宋" w:hAnsi="仿宋" w:eastAsia="仿宋" w:cs="仿宋"/>
                <w:b/>
                <w:bCs/>
                <w:kern w:val="0"/>
                <w:sz w:val="24"/>
                <w:szCs w:val="24"/>
              </w:rPr>
            </w:pPr>
            <w:r>
              <w:rPr>
                <w:rFonts w:hint="eastAsia" w:ascii="仿宋" w:hAnsi="仿宋" w:eastAsia="仿宋" w:cs="仿宋"/>
                <w:b/>
                <w:bCs/>
                <w:kern w:val="0"/>
                <w:sz w:val="24"/>
                <w:szCs w:val="24"/>
              </w:rPr>
              <w:t>包号</w:t>
            </w:r>
          </w:p>
        </w:tc>
        <w:tc>
          <w:tcPr>
            <w:tcW w:w="885" w:type="pct"/>
            <w:vAlign w:val="center"/>
          </w:tcPr>
          <w:p w14:paraId="61142971">
            <w:pPr>
              <w:autoSpaceDE w:val="0"/>
              <w:autoSpaceDN w:val="0"/>
              <w:spacing w:after="0" w:line="240" w:lineRule="auto"/>
              <w:jc w:val="center"/>
              <w:rPr>
                <w:rFonts w:ascii="仿宋" w:hAnsi="仿宋" w:eastAsia="仿宋" w:cs="仿宋"/>
                <w:b/>
                <w:bCs/>
                <w:kern w:val="0"/>
                <w:sz w:val="24"/>
                <w:szCs w:val="24"/>
              </w:rPr>
            </w:pPr>
            <w:r>
              <w:rPr>
                <w:rFonts w:hint="eastAsia" w:ascii="仿宋" w:hAnsi="仿宋" w:eastAsia="仿宋" w:cs="仿宋"/>
                <w:b/>
                <w:bCs/>
                <w:kern w:val="0"/>
                <w:sz w:val="24"/>
                <w:szCs w:val="24"/>
              </w:rPr>
              <w:t>标的名称</w:t>
            </w:r>
          </w:p>
        </w:tc>
        <w:tc>
          <w:tcPr>
            <w:tcW w:w="1054" w:type="pct"/>
            <w:vAlign w:val="center"/>
          </w:tcPr>
          <w:p w14:paraId="0967BE8D">
            <w:pPr>
              <w:autoSpaceDE w:val="0"/>
              <w:autoSpaceDN w:val="0"/>
              <w:spacing w:after="0" w:line="240" w:lineRule="auto"/>
              <w:jc w:val="center"/>
              <w:rPr>
                <w:rFonts w:ascii="仿宋" w:hAnsi="仿宋" w:eastAsia="仿宋" w:cs="仿宋"/>
                <w:b/>
                <w:bCs/>
                <w:kern w:val="0"/>
                <w:sz w:val="24"/>
                <w:szCs w:val="24"/>
              </w:rPr>
            </w:pPr>
            <w:r>
              <w:rPr>
                <w:rFonts w:hint="eastAsia" w:ascii="仿宋" w:hAnsi="仿宋" w:eastAsia="仿宋" w:cs="仿宋"/>
                <w:b/>
                <w:bCs/>
                <w:kern w:val="0"/>
                <w:sz w:val="24"/>
                <w:szCs w:val="24"/>
              </w:rPr>
              <w:t>采购包预算金额</w:t>
            </w:r>
          </w:p>
          <w:p w14:paraId="1B9898CC">
            <w:pPr>
              <w:autoSpaceDE w:val="0"/>
              <w:autoSpaceDN w:val="0"/>
              <w:spacing w:after="0" w:line="240" w:lineRule="auto"/>
              <w:jc w:val="center"/>
              <w:rPr>
                <w:rFonts w:ascii="仿宋" w:hAnsi="仿宋" w:eastAsia="仿宋" w:cs="仿宋"/>
                <w:b/>
                <w:bCs/>
                <w:kern w:val="0"/>
                <w:sz w:val="24"/>
                <w:szCs w:val="24"/>
              </w:rPr>
            </w:pPr>
            <w:r>
              <w:rPr>
                <w:rFonts w:hint="eastAsia" w:ascii="仿宋" w:hAnsi="仿宋" w:eastAsia="仿宋" w:cs="仿宋"/>
                <w:b/>
                <w:bCs/>
                <w:kern w:val="0"/>
                <w:sz w:val="24"/>
                <w:szCs w:val="24"/>
              </w:rPr>
              <w:t>（万元</w:t>
            </w:r>
            <w:r>
              <w:rPr>
                <w:rFonts w:hint="eastAsia" w:ascii="仿宋" w:hAnsi="仿宋" w:eastAsia="仿宋" w:cs="仿宋"/>
                <w:b/>
                <w:bCs/>
                <w:kern w:val="0"/>
                <w:sz w:val="24"/>
                <w:szCs w:val="24"/>
                <w:lang w:val="en-US" w:eastAsia="zh-CN"/>
              </w:rPr>
              <w:t>/年</w:t>
            </w:r>
            <w:r>
              <w:rPr>
                <w:rFonts w:hint="eastAsia" w:ascii="仿宋" w:hAnsi="仿宋" w:eastAsia="仿宋" w:cs="仿宋"/>
                <w:b/>
                <w:bCs/>
                <w:kern w:val="0"/>
                <w:sz w:val="24"/>
                <w:szCs w:val="24"/>
              </w:rPr>
              <w:t>）</w:t>
            </w:r>
          </w:p>
        </w:tc>
        <w:tc>
          <w:tcPr>
            <w:tcW w:w="1294" w:type="pct"/>
            <w:vAlign w:val="center"/>
          </w:tcPr>
          <w:p w14:paraId="773E96DD">
            <w:pPr>
              <w:autoSpaceDE w:val="0"/>
              <w:autoSpaceDN w:val="0"/>
              <w:spacing w:after="0" w:line="240" w:lineRule="auto"/>
              <w:jc w:val="center"/>
              <w:rPr>
                <w:rFonts w:ascii="仿宋" w:hAnsi="仿宋" w:eastAsia="仿宋" w:cs="仿宋"/>
                <w:b/>
                <w:bCs/>
                <w:kern w:val="0"/>
                <w:sz w:val="24"/>
                <w:szCs w:val="24"/>
              </w:rPr>
            </w:pPr>
            <w:r>
              <w:rPr>
                <w:rFonts w:hint="eastAsia" w:ascii="仿宋" w:hAnsi="仿宋" w:eastAsia="仿宋" w:cs="仿宋"/>
                <w:b/>
                <w:bCs/>
                <w:kern w:val="0"/>
                <w:sz w:val="24"/>
                <w:szCs w:val="24"/>
              </w:rPr>
              <w:t>数量</w:t>
            </w:r>
          </w:p>
        </w:tc>
        <w:tc>
          <w:tcPr>
            <w:tcW w:w="1393" w:type="pct"/>
            <w:vAlign w:val="center"/>
          </w:tcPr>
          <w:p w14:paraId="283B8158">
            <w:pPr>
              <w:autoSpaceDE w:val="0"/>
              <w:autoSpaceDN w:val="0"/>
              <w:spacing w:after="0" w:line="240" w:lineRule="auto"/>
              <w:jc w:val="center"/>
              <w:rPr>
                <w:rFonts w:ascii="仿宋" w:hAnsi="仿宋" w:eastAsia="仿宋" w:cs="仿宋"/>
                <w:b/>
                <w:bCs/>
                <w:kern w:val="0"/>
                <w:sz w:val="24"/>
                <w:szCs w:val="24"/>
              </w:rPr>
            </w:pPr>
            <w:r>
              <w:rPr>
                <w:rFonts w:hint="eastAsia" w:ascii="仿宋" w:hAnsi="仿宋" w:eastAsia="仿宋" w:cs="仿宋"/>
                <w:b/>
                <w:bCs/>
                <w:kern w:val="0"/>
                <w:sz w:val="24"/>
                <w:szCs w:val="24"/>
              </w:rPr>
              <w:t>简要技术需求或服务要求</w:t>
            </w:r>
          </w:p>
        </w:tc>
      </w:tr>
      <w:tr w14:paraId="1BD05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3" w:hRule="atLeast"/>
        </w:trPr>
        <w:tc>
          <w:tcPr>
            <w:tcW w:w="371" w:type="pct"/>
            <w:vAlign w:val="center"/>
          </w:tcPr>
          <w:p w14:paraId="7999FF9E">
            <w:pPr>
              <w:autoSpaceDE w:val="0"/>
              <w:autoSpaceDN w:val="0"/>
              <w:spacing w:after="0" w:line="240" w:lineRule="auto"/>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01</w:t>
            </w:r>
          </w:p>
        </w:tc>
        <w:tc>
          <w:tcPr>
            <w:tcW w:w="885" w:type="pct"/>
            <w:vAlign w:val="center"/>
          </w:tcPr>
          <w:p w14:paraId="79833ADD">
            <w:pPr>
              <w:autoSpaceDE w:val="0"/>
              <w:autoSpaceDN w:val="0"/>
              <w:spacing w:after="0" w:line="240" w:lineRule="auto"/>
              <w:jc w:val="center"/>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eastAsia="zh-CN"/>
              </w:rPr>
              <w:t>中药饮片供应及代煎服务</w:t>
            </w:r>
          </w:p>
        </w:tc>
        <w:tc>
          <w:tcPr>
            <w:tcW w:w="1054" w:type="pct"/>
            <w:vAlign w:val="center"/>
          </w:tcPr>
          <w:p w14:paraId="70BF9EE7">
            <w:pPr>
              <w:autoSpaceDE w:val="0"/>
              <w:autoSpaceDN w:val="0"/>
              <w:spacing w:after="0" w:line="24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620</w:t>
            </w:r>
          </w:p>
        </w:tc>
        <w:tc>
          <w:tcPr>
            <w:tcW w:w="1294" w:type="pct"/>
            <w:vAlign w:val="center"/>
          </w:tcPr>
          <w:p w14:paraId="2438251B">
            <w:pPr>
              <w:autoSpaceDE w:val="0"/>
              <w:autoSpaceDN w:val="0"/>
              <w:spacing w:after="0" w:line="24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以中药饮片产品实际采购数量为准，采购人不保证每种饮片的最低采购量。</w:t>
            </w:r>
          </w:p>
        </w:tc>
        <w:tc>
          <w:tcPr>
            <w:tcW w:w="1393" w:type="pct"/>
            <w:vAlign w:val="center"/>
          </w:tcPr>
          <w:p w14:paraId="52103154">
            <w:pPr>
              <w:autoSpaceDE w:val="0"/>
              <w:autoSpaceDN w:val="0"/>
              <w:spacing w:after="0" w:line="240" w:lineRule="auto"/>
              <w:jc w:val="center"/>
              <w:rPr>
                <w:rFonts w:hint="default" w:ascii="仿宋" w:hAnsi="仿宋" w:eastAsia="仿宋" w:cs="仿宋"/>
                <w:kern w:val="0"/>
                <w:sz w:val="24"/>
                <w:szCs w:val="24"/>
                <w:highlight w:val="none"/>
                <w:lang w:val="en-US"/>
              </w:rPr>
            </w:pPr>
            <w:r>
              <w:rPr>
                <w:rFonts w:hint="default" w:ascii="仿宋" w:hAnsi="仿宋" w:eastAsia="仿宋" w:cs="仿宋"/>
                <w:kern w:val="0"/>
                <w:sz w:val="24"/>
                <w:szCs w:val="24"/>
                <w:highlight w:val="none"/>
                <w:lang w:val="en-US"/>
              </w:rPr>
              <w:t>提供中药饮片及代煎药品的暂存及配送服务</w:t>
            </w:r>
          </w:p>
        </w:tc>
      </w:tr>
    </w:tbl>
    <w:p w14:paraId="23CAE12C">
      <w:pPr>
        <w:spacing w:before="120" w:beforeLines="50" w:line="360" w:lineRule="auto"/>
        <w:ind w:firstLine="480" w:firstLineChars="200"/>
        <w:rPr>
          <w:rFonts w:ascii="仿宋" w:hAnsi="仿宋" w:eastAsia="仿宋" w:cs="仿宋"/>
          <w:sz w:val="24"/>
          <w:u w:val="single"/>
        </w:rPr>
      </w:pPr>
      <w:r>
        <w:rPr>
          <w:rFonts w:hint="eastAsia" w:ascii="仿宋" w:hAnsi="仿宋" w:eastAsia="仿宋" w:cs="仿宋"/>
          <w:sz w:val="24"/>
        </w:rPr>
        <w:t>5.合同履行期限：</w:t>
      </w:r>
      <w:r>
        <w:rPr>
          <w:rFonts w:hint="eastAsia" w:ascii="仿宋" w:hAnsi="仿宋" w:eastAsia="仿宋" w:cs="仿宋"/>
          <w:b/>
          <w:bCs/>
          <w:sz w:val="24"/>
        </w:rPr>
        <w:t>3年，合同一年一签，经考核合格后可续签下一年度合同</w:t>
      </w:r>
    </w:p>
    <w:p w14:paraId="03E2A3E2">
      <w:pPr>
        <w:spacing w:line="360" w:lineRule="auto"/>
        <w:ind w:firstLine="480" w:firstLineChars="200"/>
        <w:rPr>
          <w:rFonts w:ascii="仿宋" w:hAnsi="仿宋" w:eastAsia="仿宋" w:cs="仿宋"/>
          <w:sz w:val="24"/>
        </w:rPr>
      </w:pPr>
      <w:r>
        <w:rPr>
          <w:rFonts w:hint="eastAsia" w:ascii="仿宋" w:hAnsi="仿宋" w:eastAsia="仿宋" w:cs="仿宋"/>
          <w:sz w:val="24"/>
        </w:rPr>
        <w:t xml:space="preserve">6.本项目是否接受联合体投标：□是  </w:t>
      </w:r>
      <w:r>
        <w:rPr>
          <w:rFonts w:hint="eastAsia" w:ascii="仿宋" w:hAnsi="仿宋" w:eastAsia="仿宋" w:cs="仿宋"/>
          <w:b/>
          <w:color w:val="000000"/>
          <w:sz w:val="24"/>
        </w:rPr>
        <w:t>■</w:t>
      </w:r>
      <w:r>
        <w:rPr>
          <w:rFonts w:hint="eastAsia" w:ascii="仿宋" w:hAnsi="仿宋" w:eastAsia="仿宋" w:cs="仿宋"/>
          <w:sz w:val="24"/>
        </w:rPr>
        <w:t>否。</w:t>
      </w:r>
    </w:p>
    <w:p w14:paraId="09F47634">
      <w:pPr>
        <w:pStyle w:val="4"/>
        <w:spacing w:before="0" w:line="360" w:lineRule="auto"/>
        <w:jc w:val="left"/>
        <w:rPr>
          <w:rFonts w:ascii="仿宋" w:hAnsi="仿宋" w:eastAsia="仿宋" w:cs="仿宋"/>
          <w:sz w:val="24"/>
          <w:szCs w:val="24"/>
        </w:rPr>
      </w:pPr>
      <w:bookmarkStart w:id="7" w:name="_Toc28359080"/>
      <w:bookmarkStart w:id="8" w:name="_Toc28359003"/>
      <w:bookmarkStart w:id="9" w:name="_Toc35393622"/>
      <w:bookmarkStart w:id="10" w:name="_Toc35393791"/>
      <w:r>
        <w:rPr>
          <w:rFonts w:hint="eastAsia" w:ascii="仿宋" w:hAnsi="仿宋" w:eastAsia="仿宋" w:cs="仿宋"/>
          <w:sz w:val="24"/>
          <w:szCs w:val="24"/>
        </w:rPr>
        <w:t>二、申请人的资格要求（须同时满足）</w:t>
      </w:r>
      <w:bookmarkEnd w:id="7"/>
      <w:bookmarkEnd w:id="8"/>
      <w:bookmarkEnd w:id="9"/>
      <w:bookmarkEnd w:id="10"/>
    </w:p>
    <w:p w14:paraId="3795F775">
      <w:pPr>
        <w:widowControl w:val="0"/>
        <w:numPr>
          <w:ilvl w:val="0"/>
          <w:numId w:val="0"/>
        </w:numPr>
        <w:tabs>
          <w:tab w:val="left" w:pos="1407"/>
        </w:tabs>
        <w:autoSpaceDE w:val="0"/>
        <w:autoSpaceDN w:val="0"/>
        <w:spacing w:before="158" w:after="0" w:line="240" w:lineRule="auto"/>
        <w:ind w:left="1407" w:leftChars="0" w:right="0" w:rightChars="0" w:hanging="226" w:firstLineChars="0"/>
        <w:jc w:val="left"/>
        <w:rPr>
          <w:rFonts w:hint="eastAsia" w:ascii="仿宋" w:hAnsi="仿宋" w:eastAsia="仿宋" w:cs="仿宋"/>
          <w:spacing w:val="0"/>
          <w:w w:val="100"/>
          <w:sz w:val="24"/>
          <w:szCs w:val="22"/>
          <w:lang w:val="en-US" w:eastAsia="zh-CN" w:bidi="ar-SA"/>
        </w:rPr>
      </w:pPr>
      <w:bookmarkStart w:id="11" w:name="_Toc28359081"/>
      <w:bookmarkStart w:id="12" w:name="_Toc28359004"/>
      <w:r>
        <w:rPr>
          <w:rFonts w:hint="eastAsia" w:ascii="仿宋" w:hAnsi="仿宋" w:eastAsia="仿宋" w:cs="仿宋"/>
          <w:b w:val="0"/>
          <w:bCs w:val="0"/>
          <w:i w:val="0"/>
          <w:iCs w:val="0"/>
          <w:spacing w:val="-2"/>
          <w:w w:val="105"/>
          <w:sz w:val="22"/>
          <w:szCs w:val="22"/>
          <w:lang w:val="en-US" w:eastAsia="zh-CN" w:bidi="ar-SA"/>
        </w:rPr>
        <w:t>1.</w:t>
      </w:r>
      <w:r>
        <w:rPr>
          <w:rFonts w:hint="eastAsia" w:ascii="仿宋" w:hAnsi="仿宋" w:eastAsia="仿宋" w:cs="仿宋"/>
          <w:spacing w:val="0"/>
          <w:w w:val="100"/>
          <w:sz w:val="24"/>
          <w:szCs w:val="22"/>
          <w:lang w:val="en-US" w:eastAsia="zh-CN" w:bidi="ar-SA"/>
        </w:rPr>
        <w:t>满足《中华人民共和国政府采购法》第二十二条规定；</w:t>
      </w:r>
    </w:p>
    <w:p w14:paraId="5681E717">
      <w:pPr>
        <w:widowControl w:val="0"/>
        <w:numPr>
          <w:ilvl w:val="0"/>
          <w:numId w:val="0"/>
        </w:numPr>
        <w:tabs>
          <w:tab w:val="left" w:pos="1407"/>
        </w:tabs>
        <w:autoSpaceDE w:val="0"/>
        <w:autoSpaceDN w:val="0"/>
        <w:spacing w:before="216" w:after="0" w:line="240" w:lineRule="auto"/>
        <w:ind w:left="1407" w:leftChars="0" w:right="0" w:rightChars="0" w:hanging="226"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2"/>
          <w:szCs w:val="22"/>
          <w:lang w:val="en-US" w:eastAsia="zh-CN" w:bidi="ar-SA"/>
        </w:rPr>
        <w:t>2.</w:t>
      </w:r>
      <w:r>
        <w:rPr>
          <w:rFonts w:hint="eastAsia" w:ascii="仿宋" w:hAnsi="仿宋" w:eastAsia="仿宋" w:cs="仿宋"/>
          <w:spacing w:val="0"/>
          <w:w w:val="100"/>
          <w:sz w:val="24"/>
          <w:szCs w:val="22"/>
          <w:lang w:val="en-US" w:eastAsia="zh-CN" w:bidi="ar-SA"/>
        </w:rPr>
        <w:t>落实政府采购政策需满足的资格要求：</w:t>
      </w:r>
    </w:p>
    <w:p w14:paraId="1E6C2D30">
      <w:pPr>
        <w:widowControl w:val="0"/>
        <w:numPr>
          <w:ilvl w:val="1"/>
          <w:numId w:val="0"/>
        </w:numPr>
        <w:tabs>
          <w:tab w:val="left" w:pos="1678"/>
        </w:tabs>
        <w:autoSpaceDE w:val="0"/>
        <w:autoSpaceDN w:val="0"/>
        <w:spacing w:before="213" w:after="0" w:line="240" w:lineRule="auto"/>
        <w:ind w:left="1678" w:leftChars="0" w:right="0" w:rightChars="0" w:hanging="497" w:firstLineChars="0"/>
        <w:jc w:val="both"/>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4"/>
          <w:szCs w:val="24"/>
          <w:lang w:val="en-US" w:eastAsia="zh-CN" w:bidi="ar-SA"/>
        </w:rPr>
        <w:t>2.1</w:t>
      </w:r>
      <w:r>
        <w:rPr>
          <w:rFonts w:hint="eastAsia" w:ascii="仿宋" w:hAnsi="仿宋" w:eastAsia="仿宋" w:cs="仿宋"/>
          <w:spacing w:val="0"/>
          <w:w w:val="100"/>
          <w:sz w:val="24"/>
          <w:szCs w:val="22"/>
          <w:lang w:val="en-US" w:eastAsia="zh-CN" w:bidi="ar-SA"/>
        </w:rPr>
        <w:t>中小企业政策</w:t>
      </w:r>
    </w:p>
    <w:p w14:paraId="58D29211">
      <w:pPr>
        <w:widowControl w:val="0"/>
        <w:autoSpaceDE w:val="0"/>
        <w:autoSpaceDN w:val="0"/>
        <w:spacing w:before="216" w:after="0" w:line="240" w:lineRule="auto"/>
        <w:ind w:left="1181" w:right="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□本项目不专门面向中小企业预留采购份额。</w:t>
      </w:r>
    </w:p>
    <w:p w14:paraId="772A3058">
      <w:pPr>
        <w:widowControl w:val="0"/>
        <w:autoSpaceDE w:val="0"/>
        <w:autoSpaceDN w:val="0"/>
        <w:spacing w:before="213" w:after="0" w:line="405" w:lineRule="auto"/>
        <w:ind w:left="701" w:right="689" w:firstLine="480"/>
        <w:jc w:val="both"/>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■本项目专门面向 ■中小 □小微企业 采购。即：提供的货物全部由符合政策要求的中小/小微企业制造、服务全部由符合政策要求的中小/小微企业承接。</w:t>
      </w:r>
    </w:p>
    <w:p w14:paraId="0C15C9BC">
      <w:pPr>
        <w:widowControl w:val="0"/>
        <w:tabs>
          <w:tab w:val="left" w:pos="4781"/>
        </w:tabs>
        <w:autoSpaceDE w:val="0"/>
        <w:autoSpaceDN w:val="0"/>
        <w:spacing w:before="4" w:after="0" w:line="405" w:lineRule="auto"/>
        <w:ind w:left="701" w:right="691" w:firstLine="480"/>
        <w:jc w:val="both"/>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spacing w:val="0"/>
          <w:w w:val="100"/>
          <w:sz w:val="24"/>
          <w:szCs w:val="24"/>
          <w:u w:val="single"/>
          <w:lang w:val="en-US" w:eastAsia="zh-CN" w:bidi="ar-SA"/>
        </w:rPr>
        <w:t>/</w:t>
      </w:r>
      <w:r>
        <w:rPr>
          <w:rFonts w:hint="eastAsia" w:ascii="仿宋" w:hAnsi="仿宋" w:eastAsia="仿宋" w:cs="仿宋"/>
          <w:spacing w:val="0"/>
          <w:w w:val="100"/>
          <w:sz w:val="24"/>
          <w:szCs w:val="24"/>
          <w:lang w:val="en-US" w:eastAsia="zh-CN" w:bidi="ar-SA"/>
        </w:rPr>
        <w:t>。</w:t>
      </w:r>
    </w:p>
    <w:p w14:paraId="02806A72">
      <w:pPr>
        <w:widowControl w:val="0"/>
        <w:numPr>
          <w:ilvl w:val="1"/>
          <w:numId w:val="0"/>
        </w:numPr>
        <w:tabs>
          <w:tab w:val="left" w:pos="1678"/>
          <w:tab w:val="left" w:pos="8640"/>
        </w:tabs>
        <w:autoSpaceDE w:val="0"/>
        <w:autoSpaceDN w:val="0"/>
        <w:spacing w:before="6" w:after="0" w:line="240" w:lineRule="auto"/>
        <w:ind w:left="1678" w:leftChars="0" w:right="0" w:rightChars="0" w:hanging="497" w:firstLineChars="0"/>
        <w:jc w:val="both"/>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4"/>
          <w:szCs w:val="24"/>
          <w:lang w:val="en-US" w:eastAsia="zh-CN" w:bidi="ar-SA"/>
        </w:rPr>
        <w:t>2.2</w:t>
      </w:r>
      <w:r>
        <w:rPr>
          <w:rFonts w:hint="eastAsia" w:ascii="仿宋" w:hAnsi="仿宋" w:eastAsia="仿宋" w:cs="仿宋"/>
          <w:spacing w:val="0"/>
          <w:w w:val="100"/>
          <w:sz w:val="24"/>
          <w:szCs w:val="22"/>
          <w:lang w:val="en-US" w:eastAsia="zh-CN" w:bidi="ar-SA"/>
        </w:rPr>
        <w:t>其它落实政府采购政策的资格要求（如有）：</w:t>
      </w:r>
      <w:r>
        <w:rPr>
          <w:rFonts w:hint="eastAsia" w:ascii="仿宋" w:hAnsi="仿宋" w:eastAsia="仿宋" w:cs="仿宋"/>
          <w:spacing w:val="0"/>
          <w:w w:val="100"/>
          <w:sz w:val="24"/>
          <w:szCs w:val="22"/>
          <w:u w:val="single"/>
          <w:lang w:val="en-US" w:eastAsia="zh-CN" w:bidi="ar-SA"/>
        </w:rPr>
        <w:t>/</w:t>
      </w:r>
      <w:r>
        <w:rPr>
          <w:rFonts w:hint="eastAsia" w:ascii="仿宋" w:hAnsi="仿宋" w:eastAsia="仿宋" w:cs="仿宋"/>
          <w:spacing w:val="0"/>
          <w:w w:val="100"/>
          <w:sz w:val="24"/>
          <w:szCs w:val="22"/>
          <w:lang w:val="en-US" w:eastAsia="zh-CN" w:bidi="ar-SA"/>
        </w:rPr>
        <w:t>。</w:t>
      </w:r>
    </w:p>
    <w:p w14:paraId="00DCC35E">
      <w:pPr>
        <w:widowControl w:val="0"/>
        <w:numPr>
          <w:ilvl w:val="0"/>
          <w:numId w:val="0"/>
        </w:numPr>
        <w:tabs>
          <w:tab w:val="left" w:pos="1407"/>
        </w:tabs>
        <w:autoSpaceDE w:val="0"/>
        <w:autoSpaceDN w:val="0"/>
        <w:spacing w:before="213" w:after="0" w:line="240" w:lineRule="auto"/>
        <w:ind w:left="1407" w:leftChars="0" w:right="0" w:rightChars="0" w:hanging="226"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2"/>
          <w:szCs w:val="22"/>
          <w:lang w:val="en-US" w:eastAsia="zh-CN" w:bidi="ar-SA"/>
        </w:rPr>
        <w:t>3.</w:t>
      </w:r>
      <w:r>
        <w:rPr>
          <w:rFonts w:hint="eastAsia" w:ascii="仿宋" w:hAnsi="仿宋" w:eastAsia="仿宋" w:cs="仿宋"/>
          <w:spacing w:val="0"/>
          <w:w w:val="100"/>
          <w:sz w:val="24"/>
          <w:szCs w:val="22"/>
          <w:lang w:val="en-US" w:eastAsia="zh-CN" w:bidi="ar-SA"/>
        </w:rPr>
        <w:t>本项目的特定资格要求：</w:t>
      </w:r>
    </w:p>
    <w:p w14:paraId="0CB4743D">
      <w:pPr>
        <w:widowControl w:val="0"/>
        <w:numPr>
          <w:ilvl w:val="1"/>
          <w:numId w:val="0"/>
        </w:numPr>
        <w:tabs>
          <w:tab w:val="left" w:pos="1618"/>
        </w:tabs>
        <w:autoSpaceDE w:val="0"/>
        <w:autoSpaceDN w:val="0"/>
        <w:spacing w:before="137" w:after="0" w:line="240" w:lineRule="auto"/>
        <w:ind w:left="1618" w:leftChars="0" w:right="0" w:rightChars="0" w:hanging="437"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4"/>
          <w:szCs w:val="24"/>
          <w:lang w:val="en-US" w:eastAsia="zh-CN" w:bidi="ar-SA"/>
        </w:rPr>
        <w:t>3.1</w:t>
      </w:r>
      <w:r>
        <w:rPr>
          <w:rFonts w:hint="eastAsia" w:ascii="仿宋" w:hAnsi="仿宋" w:eastAsia="仿宋" w:cs="仿宋"/>
          <w:spacing w:val="0"/>
          <w:w w:val="100"/>
          <w:sz w:val="24"/>
          <w:szCs w:val="22"/>
          <w:lang w:val="en-US" w:eastAsia="zh-CN" w:bidi="ar-SA"/>
        </w:rPr>
        <w:t>本项目是否属于政府购买服务：</w:t>
      </w:r>
    </w:p>
    <w:p w14:paraId="09D7FB84">
      <w:pPr>
        <w:widowControl w:val="0"/>
        <w:autoSpaceDE w:val="0"/>
        <w:autoSpaceDN w:val="0"/>
        <w:spacing w:before="213" w:after="0" w:line="240" w:lineRule="auto"/>
        <w:ind w:left="1692" w:right="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■否</w:t>
      </w:r>
    </w:p>
    <w:p w14:paraId="37E37D57">
      <w:pPr>
        <w:widowControl w:val="0"/>
        <w:autoSpaceDE w:val="0"/>
        <w:autoSpaceDN w:val="0"/>
        <w:spacing w:before="215" w:after="0" w:line="405" w:lineRule="auto"/>
        <w:ind w:left="1692" w:right="691"/>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□是，公益一类事业单位、使用事业编制且由财政拨款保障的群团组织，不得作为承接主体；</w:t>
      </w:r>
    </w:p>
    <w:p w14:paraId="0818702A">
      <w:pPr>
        <w:spacing w:line="360" w:lineRule="auto"/>
        <w:ind w:firstLine="496" w:firstLineChars="200"/>
        <w:rPr>
          <w:rFonts w:ascii="仿宋" w:hAnsi="仿宋" w:eastAsia="仿宋" w:cs="仿宋"/>
          <w:i/>
          <w:iCs/>
          <w:sz w:val="24"/>
          <w:u w:val="single"/>
        </w:rPr>
      </w:pPr>
      <w:r>
        <w:rPr>
          <w:rFonts w:hint="eastAsia" w:ascii="仿宋" w:hAnsi="仿宋" w:eastAsia="仿宋" w:cs="仿宋"/>
          <w:b w:val="0"/>
          <w:bCs w:val="0"/>
          <w:i w:val="0"/>
          <w:iCs w:val="0"/>
          <w:color w:val="000000"/>
          <w:spacing w:val="-2"/>
          <w:w w:val="105"/>
          <w:sz w:val="24"/>
          <w:szCs w:val="24"/>
          <w:lang w:val="en-US" w:eastAsia="zh-CN" w:bidi="ar-SA"/>
        </w:rPr>
        <w:t>3.2</w:t>
      </w:r>
      <w:r>
        <w:rPr>
          <w:rFonts w:hint="eastAsia" w:ascii="仿宋" w:hAnsi="仿宋" w:eastAsia="仿宋" w:cs="仿宋"/>
          <w:color w:val="000000"/>
          <w:spacing w:val="0"/>
          <w:w w:val="100"/>
          <w:sz w:val="24"/>
          <w:szCs w:val="22"/>
          <w:lang w:val="en-US" w:eastAsia="zh-CN" w:bidi="ar-SA"/>
        </w:rPr>
        <w:t>其他特定资格要求：</w:t>
      </w:r>
      <w:r>
        <w:rPr>
          <w:rFonts w:hint="eastAsia" w:ascii="仿宋" w:hAnsi="仿宋" w:eastAsia="仿宋" w:cs="仿宋"/>
          <w:b/>
          <w:bCs/>
          <w:color w:val="000000"/>
          <w:spacing w:val="0"/>
          <w:w w:val="100"/>
          <w:sz w:val="24"/>
          <w:szCs w:val="22"/>
          <w:u w:val="single"/>
          <w:lang w:val="en-US" w:eastAsia="zh-CN" w:bidi="ar-SA"/>
        </w:rPr>
        <w:t>① 本项目执行“京中医药医政字[2024]117号”《北京市医疗机构委托中药饮片生产经营企业提供中药饮片代煎、配送服务规范（试行）》（以下简称《中药饮片代煎配送服务规范》）的规定，投标供应商须符合《中药饮片代煎配送服务规范》第4条“受托企业”资格及条件要求（提供承诺书）。② 本项目投标供应商如为中药饮片生产企业，须提供有效的《药品生产许可证》，且生产范围包括中药饮片和毒性饮片。投标供应商如为中药饮片药品经营企业，须具备有效的《药品经营许可证》，且经营范围包括中药饮片。</w:t>
      </w:r>
    </w:p>
    <w:bookmarkEnd w:id="11"/>
    <w:bookmarkEnd w:id="12"/>
    <w:p w14:paraId="584FAE2C">
      <w:pPr>
        <w:pStyle w:val="4"/>
        <w:widowControl/>
        <w:spacing w:before="0" w:line="360" w:lineRule="auto"/>
        <w:jc w:val="left"/>
        <w:rPr>
          <w:rFonts w:ascii="仿宋" w:hAnsi="仿宋" w:eastAsia="仿宋" w:cs="仿宋"/>
          <w:sz w:val="24"/>
          <w:szCs w:val="24"/>
        </w:rPr>
      </w:pPr>
      <w:bookmarkStart w:id="13" w:name="_Toc35393792"/>
      <w:bookmarkStart w:id="14" w:name="_Toc35393623"/>
      <w:r>
        <w:rPr>
          <w:rFonts w:hint="eastAsia" w:ascii="仿宋" w:hAnsi="仿宋" w:eastAsia="仿宋" w:cs="仿宋"/>
          <w:sz w:val="24"/>
          <w:szCs w:val="24"/>
        </w:rPr>
        <w:t>三、获取招标文件</w:t>
      </w:r>
      <w:bookmarkEnd w:id="13"/>
      <w:bookmarkEnd w:id="14"/>
    </w:p>
    <w:p w14:paraId="20BBDDAF">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1.时间：</w:t>
      </w:r>
      <w:r>
        <w:rPr>
          <w:rFonts w:hint="eastAsia" w:ascii="仿宋" w:hAnsi="仿宋" w:eastAsia="仿宋" w:cs="仿宋"/>
          <w:sz w:val="24"/>
          <w:lang w:eastAsia="zh-CN" w:bidi="ar"/>
        </w:rPr>
        <w:t>2025年8月29日至2025年9月5日</w:t>
      </w:r>
      <w:r>
        <w:rPr>
          <w:rFonts w:hint="eastAsia" w:ascii="仿宋" w:hAnsi="仿宋" w:eastAsia="仿宋" w:cs="仿宋"/>
          <w:sz w:val="24"/>
          <w:lang w:bidi="ar"/>
        </w:rPr>
        <w:t>，每天上午8:30至12:00，下午12:00至16:30（北京时间，法定节假日除外）。</w:t>
      </w:r>
    </w:p>
    <w:p w14:paraId="3A68FDB8">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bidi="ar"/>
        </w:rPr>
        <w:t>2.地点：北京市政府采购电子交易平台</w:t>
      </w:r>
    </w:p>
    <w:p w14:paraId="654E5FF5">
      <w:pPr>
        <w:widowControl/>
        <w:adjustRightInd w:val="0"/>
        <w:snapToGrid w:val="0"/>
        <w:spacing w:line="360" w:lineRule="auto"/>
        <w:ind w:firstLine="480" w:firstLineChars="200"/>
        <w:jc w:val="left"/>
        <w:rPr>
          <w:rFonts w:ascii="仿宋" w:hAnsi="仿宋" w:eastAsia="仿宋" w:cs="仿宋"/>
          <w:sz w:val="24"/>
          <w:lang w:bidi="ar"/>
        </w:rPr>
      </w:pPr>
      <w:r>
        <w:rPr>
          <w:rFonts w:hint="eastAsia" w:ascii="仿宋" w:hAnsi="仿宋" w:eastAsia="仿宋" w:cs="仿宋"/>
          <w:sz w:val="24"/>
          <w:lang w:bidi="ar"/>
        </w:rPr>
        <w:t>3.方式：供应商持CA数字认证证书登录北京市政府采购电子交易平台（http://zbcg-bjzc.zhongcy.com/bjczj-portal-site/index.html#/home）获取电子版招标文件。</w:t>
      </w:r>
    </w:p>
    <w:p w14:paraId="70B32D47">
      <w:pPr>
        <w:widowControl/>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lang w:bidi="ar"/>
        </w:rPr>
        <w:t>4.售价：0元。</w:t>
      </w:r>
    </w:p>
    <w:p w14:paraId="69510076">
      <w:pPr>
        <w:tabs>
          <w:tab w:val="left" w:pos="900"/>
          <w:tab w:val="left" w:pos="1980"/>
        </w:tabs>
        <w:snapToGrid w:val="0"/>
        <w:spacing w:line="360" w:lineRule="auto"/>
        <w:ind w:left="840"/>
        <w:rPr>
          <w:rFonts w:ascii="仿宋" w:hAnsi="仿宋" w:eastAsia="仿宋" w:cs="仿宋"/>
          <w:sz w:val="24"/>
        </w:rPr>
      </w:pPr>
    </w:p>
    <w:p w14:paraId="0D492295">
      <w:pPr>
        <w:pStyle w:val="4"/>
        <w:widowControl/>
        <w:spacing w:before="0" w:line="360" w:lineRule="auto"/>
        <w:jc w:val="left"/>
        <w:rPr>
          <w:rFonts w:ascii="仿宋" w:hAnsi="仿宋" w:eastAsia="仿宋" w:cs="仿宋"/>
          <w:sz w:val="24"/>
          <w:szCs w:val="24"/>
        </w:rPr>
      </w:pPr>
      <w:bookmarkStart w:id="15" w:name="_Toc28359005"/>
      <w:bookmarkStart w:id="16" w:name="_Toc28359082"/>
      <w:bookmarkStart w:id="17" w:name="_Toc35393624"/>
      <w:bookmarkStart w:id="18" w:name="_Toc35393793"/>
      <w:r>
        <w:rPr>
          <w:rFonts w:hint="eastAsia" w:ascii="仿宋" w:hAnsi="仿宋" w:eastAsia="仿宋" w:cs="仿宋"/>
          <w:sz w:val="24"/>
          <w:szCs w:val="24"/>
        </w:rPr>
        <w:t>四、提交投标文件</w:t>
      </w:r>
      <w:bookmarkEnd w:id="15"/>
      <w:bookmarkEnd w:id="16"/>
      <w:r>
        <w:rPr>
          <w:rFonts w:hint="eastAsia" w:ascii="仿宋" w:hAnsi="仿宋" w:eastAsia="仿宋" w:cs="仿宋"/>
          <w:sz w:val="24"/>
          <w:szCs w:val="24"/>
        </w:rPr>
        <w:t>截止时间、开标时间和地点</w:t>
      </w:r>
      <w:bookmarkEnd w:id="17"/>
      <w:bookmarkEnd w:id="18"/>
    </w:p>
    <w:p w14:paraId="0381A336">
      <w:pPr>
        <w:widowControl/>
        <w:adjustRightInd w:val="0"/>
        <w:snapToGrid w:val="0"/>
        <w:spacing w:line="360" w:lineRule="auto"/>
        <w:ind w:firstLine="480" w:firstLineChars="200"/>
        <w:jc w:val="left"/>
        <w:rPr>
          <w:rFonts w:hint="eastAsia" w:ascii="仿宋" w:hAnsi="仿宋" w:eastAsia="仿宋" w:cs="仿宋"/>
          <w:sz w:val="24"/>
          <w:lang w:bidi="ar"/>
        </w:rPr>
      </w:pPr>
      <w:bookmarkStart w:id="19" w:name="_Toc28359007"/>
      <w:bookmarkStart w:id="20" w:name="_Toc35393625"/>
      <w:bookmarkStart w:id="21" w:name="_Toc35393794"/>
      <w:bookmarkStart w:id="22" w:name="_Toc28359084"/>
      <w:r>
        <w:rPr>
          <w:rFonts w:hint="eastAsia" w:ascii="仿宋" w:hAnsi="仿宋" w:eastAsia="仿宋" w:cs="仿宋"/>
          <w:sz w:val="24"/>
          <w:lang w:bidi="ar"/>
        </w:rPr>
        <w:t>1.投标文件递交时间：</w:t>
      </w:r>
      <w:bookmarkStart w:id="34" w:name="_GoBack"/>
      <w:bookmarkEnd w:id="34"/>
      <w:r>
        <w:rPr>
          <w:rFonts w:hint="eastAsia" w:ascii="仿宋" w:hAnsi="仿宋" w:eastAsia="仿宋" w:cs="仿宋"/>
          <w:sz w:val="24"/>
          <w:lang w:eastAsia="zh-CN" w:bidi="ar"/>
        </w:rPr>
        <w:t>2025年9月23日</w:t>
      </w:r>
      <w:r>
        <w:rPr>
          <w:rFonts w:hint="eastAsia" w:ascii="仿宋" w:hAnsi="仿宋" w:eastAsia="仿宋" w:cs="仿宋"/>
          <w:sz w:val="24"/>
          <w:lang w:val="en-US" w:eastAsia="zh-CN" w:bidi="ar"/>
        </w:rPr>
        <w:t>08时30分至 2025年9月23日9时30分</w:t>
      </w:r>
      <w:r>
        <w:rPr>
          <w:rFonts w:hint="eastAsia" w:ascii="仿宋" w:hAnsi="仿宋" w:eastAsia="仿宋" w:cs="仿宋"/>
          <w:sz w:val="24"/>
          <w:lang w:bidi="ar"/>
        </w:rPr>
        <w:t>（北京时间）</w:t>
      </w:r>
    </w:p>
    <w:p w14:paraId="426650E5">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2.投标截止时间：</w:t>
      </w:r>
      <w:r>
        <w:rPr>
          <w:rFonts w:hint="eastAsia" w:ascii="仿宋" w:hAnsi="仿宋" w:eastAsia="仿宋" w:cs="仿宋"/>
          <w:sz w:val="24"/>
          <w:lang w:eastAsia="zh-CN" w:bidi="ar"/>
        </w:rPr>
        <w:t>2025年9月23日</w:t>
      </w:r>
      <w:r>
        <w:rPr>
          <w:rFonts w:hint="eastAsia" w:ascii="仿宋" w:hAnsi="仿宋" w:eastAsia="仿宋" w:cs="仿宋"/>
          <w:sz w:val="24"/>
          <w:lang w:val="en-US" w:eastAsia="zh-CN" w:bidi="ar"/>
        </w:rPr>
        <w:t>9时30分</w:t>
      </w:r>
      <w:r>
        <w:rPr>
          <w:rFonts w:hint="eastAsia" w:ascii="仿宋" w:hAnsi="仿宋" w:eastAsia="仿宋" w:cs="仿宋"/>
          <w:sz w:val="24"/>
          <w:lang w:bidi="ar"/>
        </w:rPr>
        <w:t>（北京时间），逾期送达或者不符合规定的投标文件恕不接受。</w:t>
      </w:r>
    </w:p>
    <w:p w14:paraId="15FEFD18">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3.投标文件递交地点：北京市政府采购电子交易平台提交电子投标文件；北京市朝阳区建国门外大街甲3号北楼1层第2开标室</w:t>
      </w:r>
      <w:r>
        <w:rPr>
          <w:rFonts w:hint="eastAsia" w:ascii="仿宋" w:hAnsi="仿宋" w:eastAsia="仿宋" w:cs="仿宋"/>
          <w:sz w:val="24"/>
          <w:lang w:val="en-US" w:eastAsia="zh-CN" w:bidi="ar"/>
        </w:rPr>
        <w:t>，</w:t>
      </w:r>
      <w:r>
        <w:rPr>
          <w:rFonts w:hint="eastAsia" w:ascii="仿宋" w:hAnsi="仿宋" w:eastAsia="仿宋" w:cs="仿宋"/>
          <w:sz w:val="24"/>
          <w:lang w:bidi="ar"/>
        </w:rPr>
        <w:t>提交纸质投标文件。</w:t>
      </w:r>
    </w:p>
    <w:p w14:paraId="7E3B0009">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4.开标时间：</w:t>
      </w:r>
      <w:r>
        <w:rPr>
          <w:rFonts w:hint="eastAsia" w:ascii="仿宋" w:hAnsi="仿宋" w:eastAsia="仿宋" w:cs="仿宋"/>
          <w:sz w:val="24"/>
          <w:lang w:eastAsia="zh-CN" w:bidi="ar"/>
        </w:rPr>
        <w:t>2025年9月23日</w:t>
      </w:r>
      <w:r>
        <w:rPr>
          <w:rFonts w:hint="eastAsia" w:ascii="仿宋" w:hAnsi="仿宋" w:eastAsia="仿宋" w:cs="仿宋"/>
          <w:sz w:val="24"/>
          <w:lang w:val="en-US" w:eastAsia="zh-CN" w:bidi="ar"/>
        </w:rPr>
        <w:t>9时30分</w:t>
      </w:r>
      <w:r>
        <w:rPr>
          <w:rFonts w:hint="eastAsia" w:ascii="仿宋" w:hAnsi="仿宋" w:eastAsia="仿宋" w:cs="仿宋"/>
          <w:sz w:val="24"/>
          <w:lang w:bidi="ar"/>
        </w:rPr>
        <w:t>（北京时间）</w:t>
      </w:r>
    </w:p>
    <w:p w14:paraId="2DCC4C21">
      <w:pPr>
        <w:widowControl/>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lang w:bidi="ar"/>
        </w:rPr>
        <w:t>5.开标地点：北京市朝阳区建国门外大街甲3号北楼1层第2开标室</w:t>
      </w:r>
    </w:p>
    <w:p w14:paraId="1065603B">
      <w:pPr>
        <w:pStyle w:val="4"/>
        <w:spacing w:before="0" w:line="360" w:lineRule="auto"/>
        <w:jc w:val="left"/>
        <w:rPr>
          <w:rFonts w:ascii="仿宋" w:hAnsi="仿宋" w:eastAsia="仿宋" w:cs="仿宋"/>
          <w:sz w:val="24"/>
          <w:szCs w:val="24"/>
        </w:rPr>
      </w:pPr>
      <w:r>
        <w:rPr>
          <w:rFonts w:hint="eastAsia" w:ascii="仿宋" w:hAnsi="仿宋" w:eastAsia="仿宋" w:cs="仿宋"/>
          <w:sz w:val="24"/>
          <w:szCs w:val="24"/>
        </w:rPr>
        <w:t>五、公告期限</w:t>
      </w:r>
      <w:bookmarkEnd w:id="19"/>
      <w:bookmarkEnd w:id="20"/>
      <w:bookmarkEnd w:id="21"/>
      <w:bookmarkEnd w:id="22"/>
    </w:p>
    <w:p w14:paraId="373CF863">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自本公告发布之日起5个工作日。</w:t>
      </w:r>
    </w:p>
    <w:p w14:paraId="16FCDAF9">
      <w:pPr>
        <w:spacing w:line="360" w:lineRule="auto"/>
        <w:ind w:firstLine="480" w:firstLineChars="200"/>
        <w:rPr>
          <w:rFonts w:ascii="仿宋" w:hAnsi="仿宋" w:eastAsia="仿宋" w:cs="仿宋"/>
          <w:kern w:val="0"/>
          <w:sz w:val="24"/>
        </w:rPr>
      </w:pPr>
    </w:p>
    <w:p w14:paraId="1E3E63F7">
      <w:pPr>
        <w:pStyle w:val="4"/>
        <w:spacing w:before="0" w:line="360" w:lineRule="auto"/>
        <w:jc w:val="left"/>
        <w:rPr>
          <w:rFonts w:ascii="仿宋" w:hAnsi="仿宋" w:eastAsia="仿宋" w:cs="仿宋"/>
          <w:sz w:val="24"/>
          <w:szCs w:val="24"/>
        </w:rPr>
      </w:pPr>
      <w:bookmarkStart w:id="23" w:name="_Toc35393795"/>
      <w:bookmarkStart w:id="24" w:name="_Toc35393626"/>
      <w:r>
        <w:rPr>
          <w:rFonts w:hint="eastAsia" w:ascii="仿宋" w:hAnsi="仿宋" w:eastAsia="仿宋" w:cs="仿宋"/>
          <w:sz w:val="24"/>
          <w:szCs w:val="24"/>
        </w:rPr>
        <w:t>六、其他补充事宜</w:t>
      </w:r>
      <w:bookmarkEnd w:id="23"/>
      <w:bookmarkEnd w:id="24"/>
    </w:p>
    <w:p w14:paraId="6EE95A2A">
      <w:pPr>
        <w:widowControl w:val="0"/>
        <w:numPr>
          <w:ilvl w:val="0"/>
          <w:numId w:val="0"/>
        </w:numPr>
        <w:tabs>
          <w:tab w:val="left" w:pos="1540"/>
          <w:tab w:val="left" w:pos="2842"/>
          <w:tab w:val="left" w:pos="3399"/>
          <w:tab w:val="left" w:pos="3955"/>
          <w:tab w:val="left" w:pos="4515"/>
          <w:tab w:val="left" w:pos="5071"/>
          <w:tab w:val="left" w:pos="5628"/>
          <w:tab w:val="left" w:pos="6187"/>
          <w:tab w:val="left" w:pos="6744"/>
          <w:tab w:val="left" w:pos="7301"/>
          <w:tab w:val="left" w:pos="7860"/>
          <w:tab w:val="left" w:pos="8417"/>
          <w:tab w:val="left" w:pos="8974"/>
          <w:tab w:val="left" w:pos="9533"/>
        </w:tabs>
        <w:autoSpaceDE w:val="0"/>
        <w:autoSpaceDN w:val="0"/>
        <w:spacing w:before="161" w:after="0" w:line="240" w:lineRule="auto"/>
        <w:ind w:left="1726" w:leftChars="0" w:right="0" w:rightChars="0" w:hanging="545"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3"/>
          <w:sz w:val="24"/>
          <w:szCs w:val="24"/>
          <w:lang w:val="en-US" w:eastAsia="zh-CN" w:bidi="ar-SA"/>
        </w:rPr>
        <w:t>1.</w:t>
      </w:r>
      <w:r>
        <w:rPr>
          <w:rFonts w:hint="eastAsia" w:ascii="仿宋" w:hAnsi="仿宋" w:eastAsia="仿宋" w:cs="仿宋"/>
          <w:spacing w:val="0"/>
          <w:w w:val="100"/>
          <w:sz w:val="24"/>
          <w:szCs w:val="22"/>
          <w:lang w:val="en-US" w:eastAsia="zh-CN" w:bidi="ar-SA"/>
        </w:rPr>
        <w:t>本项目需要落实的政府采购政策：</w:t>
      </w:r>
      <w:r>
        <w:rPr>
          <w:rFonts w:hint="eastAsia" w:ascii="仿宋" w:hAnsi="仿宋" w:eastAsia="仿宋" w:cs="仿宋"/>
          <w:spacing w:val="0"/>
          <w:w w:val="100"/>
          <w:sz w:val="24"/>
          <w:szCs w:val="22"/>
          <w:u w:val="none"/>
          <w:lang w:val="en-US" w:eastAsia="zh-CN" w:bidi="ar-SA"/>
        </w:rPr>
        <w:t>促进中小企业发展政策、监狱企业扶持政策、促进残疾人就业政府采购政策、鼓励节能、环保政策等。政府采购政策具体落实情况详见招标文件。</w:t>
      </w:r>
    </w:p>
    <w:p w14:paraId="3BDD8B44">
      <w:pPr>
        <w:widowControl w:val="0"/>
        <w:numPr>
          <w:ilvl w:val="0"/>
          <w:numId w:val="0"/>
        </w:numPr>
        <w:autoSpaceDE w:val="0"/>
        <w:autoSpaceDN w:val="0"/>
        <w:spacing w:before="206" w:after="0" w:line="391" w:lineRule="auto"/>
        <w:ind w:left="684" w:leftChars="0" w:right="0" w:rightChars="0" w:firstLine="497" w:firstLineChars="0"/>
        <w:jc w:val="left"/>
        <w:rPr>
          <w:rFonts w:hint="eastAsia" w:ascii="仿宋" w:hAnsi="仿宋" w:eastAsia="仿宋" w:cs="仿宋"/>
          <w:spacing w:val="0"/>
          <w:w w:val="100"/>
          <w:sz w:val="25"/>
          <w:szCs w:val="22"/>
          <w:lang w:val="en-US" w:eastAsia="zh-CN" w:bidi="ar-SA"/>
        </w:rPr>
      </w:pPr>
      <w:r>
        <w:rPr>
          <w:rFonts w:hint="eastAsia" w:ascii="仿宋" w:hAnsi="仿宋" w:eastAsia="仿宋" w:cs="仿宋"/>
          <w:b w:val="0"/>
          <w:bCs w:val="0"/>
          <w:i w:val="0"/>
          <w:iCs w:val="0"/>
          <w:spacing w:val="-2"/>
          <w:w w:val="103"/>
          <w:sz w:val="24"/>
          <w:szCs w:val="24"/>
          <w:lang w:val="en-US" w:eastAsia="zh-CN" w:bidi="ar-SA"/>
        </w:rPr>
        <w:t>2.</w:t>
      </w:r>
      <w:r>
        <w:rPr>
          <w:rFonts w:hint="eastAsia" w:ascii="仿宋" w:hAnsi="仿宋" w:eastAsia="仿宋" w:cs="仿宋"/>
          <w:spacing w:val="0"/>
          <w:w w:val="100"/>
          <w:sz w:val="24"/>
          <w:szCs w:val="22"/>
          <w:lang w:val="en-US" w:eastAsia="zh-CN" w:bidi="ar-SA"/>
        </w:rPr>
        <w:t>本次招标供应商必须以包为单位进行投标响应，评标和合同授予也以包为单位。</w:t>
      </w:r>
    </w:p>
    <w:p w14:paraId="01CBE2E2">
      <w:pPr>
        <w:widowControl w:val="0"/>
        <w:numPr>
          <w:ilvl w:val="0"/>
          <w:numId w:val="0"/>
        </w:numPr>
        <w:tabs>
          <w:tab w:val="left" w:pos="1407"/>
        </w:tabs>
        <w:autoSpaceDE w:val="0"/>
        <w:autoSpaceDN w:val="0"/>
        <w:spacing w:before="137" w:after="0" w:line="408" w:lineRule="auto"/>
        <w:ind w:left="701" w:leftChars="0" w:right="0" w:rightChars="0" w:firstLine="480"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3"/>
          <w:sz w:val="24"/>
          <w:szCs w:val="24"/>
          <w:lang w:val="en-US" w:eastAsia="zh-CN" w:bidi="ar-SA"/>
        </w:rPr>
        <w:t>3.</w:t>
      </w:r>
      <w:r>
        <w:rPr>
          <w:rFonts w:hint="eastAsia" w:ascii="仿宋" w:hAnsi="仿宋" w:eastAsia="仿宋" w:cs="仿宋"/>
          <w:spacing w:val="0"/>
          <w:w w:val="100"/>
          <w:sz w:val="24"/>
          <w:szCs w:val="22"/>
          <w:lang w:val="en-US" w:eastAsia="zh-CN" w:bidi="ar-SA"/>
        </w:rPr>
        <w:t>本项目采用</w:t>
      </w:r>
      <w:r>
        <w:rPr>
          <w:rFonts w:hint="eastAsia" w:ascii="仿宋" w:hAnsi="仿宋" w:eastAsia="仿宋" w:cs="仿宋"/>
          <w:b/>
          <w:bCs/>
          <w:spacing w:val="0"/>
          <w:w w:val="100"/>
          <w:sz w:val="24"/>
          <w:szCs w:val="22"/>
          <w:lang w:val="en-US" w:eastAsia="zh-CN" w:bidi="ar-SA"/>
        </w:rPr>
        <w:t>全流程电子化</w:t>
      </w:r>
      <w:r>
        <w:rPr>
          <w:rFonts w:hint="eastAsia" w:ascii="仿宋" w:hAnsi="仿宋" w:eastAsia="仿宋" w:cs="仿宋"/>
          <w:spacing w:val="0"/>
          <w:w w:val="100"/>
          <w:sz w:val="24"/>
          <w:szCs w:val="22"/>
          <w:lang w:val="en-US" w:eastAsia="zh-CN" w:bidi="ar-SA"/>
        </w:rPr>
        <w:t>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2EEE4DAC">
      <w:pPr>
        <w:widowControl w:val="0"/>
        <w:autoSpaceDE w:val="0"/>
        <w:autoSpaceDN w:val="0"/>
        <w:spacing w:before="0" w:after="0" w:line="302" w:lineRule="exact"/>
        <w:ind w:left="1181" w:right="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CA 数字证书服务热线 010-58511086</w:t>
      </w:r>
    </w:p>
    <w:p w14:paraId="6E7686F0">
      <w:pPr>
        <w:widowControl w:val="0"/>
        <w:autoSpaceDE w:val="0"/>
        <w:autoSpaceDN w:val="0"/>
        <w:spacing w:before="215" w:after="0" w:line="240" w:lineRule="auto"/>
        <w:ind w:left="1181" w:right="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电子营业执照服务热线 400-699-7000</w:t>
      </w:r>
    </w:p>
    <w:p w14:paraId="30D876C7">
      <w:pPr>
        <w:widowControl w:val="0"/>
        <w:tabs>
          <w:tab w:val="left" w:pos="3581"/>
        </w:tabs>
        <w:autoSpaceDE w:val="0"/>
        <w:autoSpaceDN w:val="0"/>
        <w:spacing w:before="213" w:after="0" w:line="240" w:lineRule="auto"/>
        <w:ind w:left="1181" w:right="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技术支持服务热线</w:t>
      </w:r>
      <w:r>
        <w:rPr>
          <w:rFonts w:hint="eastAsia" w:ascii="仿宋" w:hAnsi="仿宋" w:eastAsia="仿宋" w:cs="仿宋"/>
          <w:spacing w:val="0"/>
          <w:w w:val="100"/>
          <w:sz w:val="24"/>
          <w:szCs w:val="24"/>
          <w:lang w:val="en-US" w:eastAsia="zh-CN" w:bidi="ar-SA"/>
        </w:rPr>
        <w:tab/>
      </w:r>
      <w:r>
        <w:rPr>
          <w:rFonts w:hint="eastAsia" w:ascii="仿宋" w:hAnsi="仿宋" w:eastAsia="仿宋" w:cs="仿宋"/>
          <w:spacing w:val="0"/>
          <w:w w:val="100"/>
          <w:sz w:val="24"/>
          <w:szCs w:val="24"/>
          <w:lang w:val="en-US" w:eastAsia="zh-CN" w:bidi="ar-SA"/>
        </w:rPr>
        <w:t>010-86483801</w:t>
      </w:r>
    </w:p>
    <w:p w14:paraId="0EF58A44">
      <w:pPr>
        <w:widowControl w:val="0"/>
        <w:numPr>
          <w:ilvl w:val="1"/>
          <w:numId w:val="0"/>
        </w:numPr>
        <w:tabs>
          <w:tab w:val="left" w:pos="1618"/>
        </w:tabs>
        <w:autoSpaceDE w:val="0"/>
        <w:autoSpaceDN w:val="0"/>
        <w:spacing w:before="216" w:after="0" w:line="240" w:lineRule="auto"/>
        <w:ind w:left="1618" w:leftChars="0" w:right="0" w:rightChars="0" w:hanging="437"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4"/>
          <w:szCs w:val="24"/>
          <w:lang w:val="en-US" w:eastAsia="zh-CN" w:bidi="ar-SA"/>
        </w:rPr>
        <w:t>3.1</w:t>
      </w:r>
      <w:r>
        <w:rPr>
          <w:rFonts w:hint="eastAsia" w:ascii="仿宋" w:hAnsi="仿宋" w:eastAsia="仿宋" w:cs="仿宋"/>
          <w:spacing w:val="0"/>
          <w:w w:val="100"/>
          <w:sz w:val="24"/>
          <w:szCs w:val="22"/>
          <w:lang w:val="en-US" w:eastAsia="zh-CN" w:bidi="ar-SA"/>
        </w:rPr>
        <w:t>办理 CA 数字证书或电子营业执照</w:t>
      </w:r>
    </w:p>
    <w:p w14:paraId="179B0F49">
      <w:pPr>
        <w:widowControl w:val="0"/>
        <w:autoSpaceDE w:val="0"/>
        <w:autoSpaceDN w:val="0"/>
        <w:spacing w:before="213" w:after="0" w:line="405" w:lineRule="auto"/>
        <w:ind w:left="701" w:right="0" w:rightChars="0" w:firstLine="48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供应商登录北京市政府采购电子交易平台查阅 “用户指南”—“操作指南”—“市场主体 CA 办理操作流程指引”/“电子营业执照使用指南”，按照程序要求办理。</w:t>
      </w:r>
    </w:p>
    <w:p w14:paraId="2F0CE7B0">
      <w:pPr>
        <w:widowControl w:val="0"/>
        <w:numPr>
          <w:ilvl w:val="1"/>
          <w:numId w:val="0"/>
        </w:numPr>
        <w:tabs>
          <w:tab w:val="left" w:pos="1618"/>
        </w:tabs>
        <w:autoSpaceDE w:val="0"/>
        <w:autoSpaceDN w:val="0"/>
        <w:spacing w:before="5" w:after="0" w:line="240" w:lineRule="auto"/>
        <w:ind w:left="1618" w:leftChars="0" w:right="0" w:rightChars="0" w:hanging="437"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4"/>
          <w:szCs w:val="24"/>
          <w:lang w:val="en-US" w:eastAsia="zh-CN" w:bidi="ar-SA"/>
        </w:rPr>
        <w:t>3.2</w:t>
      </w:r>
      <w:r>
        <w:rPr>
          <w:rFonts w:hint="eastAsia" w:ascii="仿宋" w:hAnsi="仿宋" w:eastAsia="仿宋" w:cs="仿宋"/>
          <w:spacing w:val="0"/>
          <w:w w:val="100"/>
          <w:sz w:val="24"/>
          <w:szCs w:val="22"/>
          <w:lang w:val="en-US" w:eastAsia="zh-CN" w:bidi="ar-SA"/>
        </w:rPr>
        <w:t>注册</w:t>
      </w:r>
    </w:p>
    <w:p w14:paraId="414AA917">
      <w:pPr>
        <w:widowControl w:val="0"/>
        <w:autoSpaceDE w:val="0"/>
        <w:autoSpaceDN w:val="0"/>
        <w:spacing w:before="213" w:after="0" w:line="408" w:lineRule="auto"/>
        <w:ind w:left="701" w:right="0" w:rightChars="0" w:firstLine="48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供应商登录北京市政府采购电子交易平台“用户指南”—“操作指南”—“市场主体注册入库操作流程指引”进行自助注册绑定。</w:t>
      </w:r>
    </w:p>
    <w:p w14:paraId="22FBA950">
      <w:pPr>
        <w:widowControl w:val="0"/>
        <w:numPr>
          <w:ilvl w:val="1"/>
          <w:numId w:val="0"/>
        </w:numPr>
        <w:tabs>
          <w:tab w:val="left" w:pos="1618"/>
        </w:tabs>
        <w:autoSpaceDE w:val="0"/>
        <w:autoSpaceDN w:val="0"/>
        <w:spacing w:before="0" w:after="0" w:line="306" w:lineRule="exact"/>
        <w:ind w:left="1618" w:leftChars="0" w:right="0" w:rightChars="0" w:hanging="437"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4"/>
          <w:szCs w:val="24"/>
          <w:lang w:val="en-US" w:eastAsia="zh-CN" w:bidi="ar-SA"/>
        </w:rPr>
        <w:t>3.3</w:t>
      </w:r>
      <w:r>
        <w:rPr>
          <w:rFonts w:hint="eastAsia" w:ascii="仿宋" w:hAnsi="仿宋" w:eastAsia="仿宋" w:cs="仿宋"/>
          <w:spacing w:val="0"/>
          <w:w w:val="100"/>
          <w:sz w:val="24"/>
          <w:szCs w:val="22"/>
          <w:lang w:val="en-US" w:eastAsia="zh-CN" w:bidi="ar-SA"/>
        </w:rPr>
        <w:t>驱动、客户端下载</w:t>
      </w:r>
    </w:p>
    <w:p w14:paraId="0FC8A549">
      <w:pPr>
        <w:widowControl w:val="0"/>
        <w:autoSpaceDE w:val="0"/>
        <w:autoSpaceDN w:val="0"/>
        <w:spacing w:before="215" w:after="0" w:line="405" w:lineRule="auto"/>
        <w:ind w:left="701" w:right="0" w:rightChars="0" w:firstLine="48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供应商登录北京市政府采购电子交易平台“用户指南”—“工具下载”—“招标采购系统文件驱动安装包”下载相关驱动。</w:t>
      </w:r>
    </w:p>
    <w:p w14:paraId="6A83717E">
      <w:pPr>
        <w:widowControl w:val="0"/>
        <w:autoSpaceDE w:val="0"/>
        <w:autoSpaceDN w:val="0"/>
        <w:spacing w:before="2" w:after="0" w:line="408" w:lineRule="auto"/>
        <w:ind w:left="701" w:right="0" w:rightChars="0" w:firstLine="48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供应商登录北京市政府采购电子交易平台“用户指南”—“工具下载”—“投标文件编制工具”下载相关客户端。</w:t>
      </w:r>
    </w:p>
    <w:p w14:paraId="16FE00C7">
      <w:pPr>
        <w:widowControl w:val="0"/>
        <w:numPr>
          <w:ilvl w:val="1"/>
          <w:numId w:val="0"/>
        </w:numPr>
        <w:tabs>
          <w:tab w:val="left" w:pos="1678"/>
        </w:tabs>
        <w:autoSpaceDE w:val="0"/>
        <w:autoSpaceDN w:val="0"/>
        <w:spacing w:before="0" w:after="0" w:line="306" w:lineRule="exact"/>
        <w:ind w:left="1678" w:leftChars="0" w:right="0" w:rightChars="0" w:hanging="497"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4"/>
          <w:szCs w:val="24"/>
          <w:lang w:val="en-US" w:eastAsia="zh-CN" w:bidi="ar-SA"/>
        </w:rPr>
        <w:t>3.4</w:t>
      </w:r>
      <w:r>
        <w:rPr>
          <w:rFonts w:hint="eastAsia" w:ascii="仿宋" w:hAnsi="仿宋" w:eastAsia="仿宋" w:cs="仿宋"/>
          <w:spacing w:val="0"/>
          <w:w w:val="100"/>
          <w:sz w:val="24"/>
          <w:szCs w:val="22"/>
          <w:lang w:val="en-US" w:eastAsia="zh-CN" w:bidi="ar-SA"/>
        </w:rPr>
        <w:t>获取电子招标文件</w:t>
      </w:r>
    </w:p>
    <w:p w14:paraId="0E94928D">
      <w:pPr>
        <w:widowControl w:val="0"/>
        <w:autoSpaceDE w:val="0"/>
        <w:autoSpaceDN w:val="0"/>
        <w:spacing w:before="213" w:after="0" w:line="408" w:lineRule="auto"/>
        <w:ind w:left="701" w:right="0" w:rightChars="0" w:firstLine="480"/>
        <w:jc w:val="both"/>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供应商使用CA 数字证书或电子营业执照登录北京市政府采购电子交易平台获取电子招标文件。</w:t>
      </w:r>
    </w:p>
    <w:p w14:paraId="06CF9B1A">
      <w:pPr>
        <w:widowControl w:val="0"/>
        <w:autoSpaceDE w:val="0"/>
        <w:autoSpaceDN w:val="0"/>
        <w:spacing w:before="0" w:after="0" w:line="408" w:lineRule="auto"/>
        <w:ind w:left="701" w:right="0" w:rightChars="0" w:firstLine="480"/>
        <w:jc w:val="both"/>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9C5444C">
      <w:pPr>
        <w:widowControl w:val="0"/>
        <w:numPr>
          <w:ilvl w:val="1"/>
          <w:numId w:val="0"/>
        </w:numPr>
        <w:tabs>
          <w:tab w:val="left" w:pos="1618"/>
        </w:tabs>
        <w:autoSpaceDE w:val="0"/>
        <w:autoSpaceDN w:val="0"/>
        <w:spacing w:before="0" w:after="0" w:line="302" w:lineRule="exact"/>
        <w:ind w:left="1618" w:leftChars="0" w:right="0" w:rightChars="0" w:hanging="437" w:firstLineChars="0"/>
        <w:jc w:val="both"/>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4"/>
          <w:szCs w:val="24"/>
          <w:lang w:val="en-US" w:eastAsia="zh-CN" w:bidi="ar-SA"/>
        </w:rPr>
        <w:t>3.5</w:t>
      </w:r>
      <w:r>
        <w:rPr>
          <w:rFonts w:hint="eastAsia" w:ascii="仿宋" w:hAnsi="仿宋" w:eastAsia="仿宋" w:cs="仿宋"/>
          <w:spacing w:val="0"/>
          <w:w w:val="100"/>
          <w:sz w:val="24"/>
          <w:szCs w:val="22"/>
          <w:lang w:val="en-US" w:eastAsia="zh-CN" w:bidi="ar-SA"/>
        </w:rPr>
        <w:t>编制电子投标文件</w:t>
      </w:r>
    </w:p>
    <w:p w14:paraId="43365C32">
      <w:pPr>
        <w:widowControl w:val="0"/>
        <w:autoSpaceDE w:val="0"/>
        <w:autoSpaceDN w:val="0"/>
        <w:spacing w:before="215" w:after="0" w:line="240" w:lineRule="auto"/>
        <w:ind w:left="1181" w:right="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供应商应使用电子投标客户端编制电子投标文件并进行线上投标，供应商电子投标</w:t>
      </w:r>
    </w:p>
    <w:p w14:paraId="1FB3BEAC">
      <w:pPr>
        <w:widowControl w:val="0"/>
        <w:autoSpaceDE w:val="0"/>
        <w:autoSpaceDN w:val="0"/>
        <w:spacing w:before="137" w:after="0" w:line="405" w:lineRule="auto"/>
        <w:ind w:left="701" w:right="451"/>
        <w:jc w:val="left"/>
        <w:rPr>
          <w:rFonts w:hint="eastAsia" w:ascii="仿宋" w:hAnsi="仿宋" w:eastAsia="仿宋" w:cs="仿宋"/>
          <w:spacing w:val="0"/>
          <w:w w:val="100"/>
          <w:sz w:val="24"/>
          <w:szCs w:val="24"/>
          <w:lang w:val="en-US" w:eastAsia="zh-CN" w:bidi="ar-SA"/>
        </w:rPr>
      </w:pPr>
      <w:bookmarkStart w:id="25" w:name="第二章   投标人须知"/>
      <w:bookmarkEnd w:id="25"/>
      <w:r>
        <w:rPr>
          <w:rFonts w:hint="eastAsia" w:ascii="仿宋" w:hAnsi="仿宋" w:eastAsia="仿宋" w:cs="仿宋"/>
          <w:spacing w:val="0"/>
          <w:w w:val="100"/>
          <w:sz w:val="24"/>
          <w:szCs w:val="24"/>
          <w:lang w:val="en-US" w:eastAsia="zh-CN" w:bidi="ar-SA"/>
        </w:rPr>
        <w:t>文件需要加密并加盖电子签章，如无法按照要求在电子投标文件中加盖电子签章和加密，请及时通过技术支持服务热线联系技术人员。</w:t>
      </w:r>
    </w:p>
    <w:p w14:paraId="3A698D1B">
      <w:pPr>
        <w:widowControl w:val="0"/>
        <w:numPr>
          <w:ilvl w:val="1"/>
          <w:numId w:val="0"/>
        </w:numPr>
        <w:tabs>
          <w:tab w:val="left" w:pos="1618"/>
        </w:tabs>
        <w:autoSpaceDE w:val="0"/>
        <w:autoSpaceDN w:val="0"/>
        <w:spacing w:before="4" w:after="0" w:line="240" w:lineRule="auto"/>
        <w:ind w:left="1618" w:leftChars="0" w:right="0" w:rightChars="0" w:hanging="437"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4"/>
          <w:szCs w:val="24"/>
          <w:lang w:val="en-US" w:eastAsia="zh-CN" w:bidi="ar-SA"/>
        </w:rPr>
        <w:t>3.6</w:t>
      </w:r>
      <w:r>
        <w:rPr>
          <w:rFonts w:hint="eastAsia" w:ascii="仿宋" w:hAnsi="仿宋" w:eastAsia="仿宋" w:cs="仿宋"/>
          <w:spacing w:val="0"/>
          <w:w w:val="100"/>
          <w:sz w:val="24"/>
          <w:szCs w:val="22"/>
          <w:lang w:val="en-US" w:eastAsia="zh-CN" w:bidi="ar-SA"/>
        </w:rPr>
        <w:t>提交电子投标文件</w:t>
      </w:r>
    </w:p>
    <w:p w14:paraId="6D196DB2">
      <w:pPr>
        <w:widowControl w:val="0"/>
        <w:autoSpaceDE w:val="0"/>
        <w:autoSpaceDN w:val="0"/>
        <w:spacing w:before="214" w:after="0" w:line="405" w:lineRule="auto"/>
        <w:ind w:left="701" w:right="0" w:rightChars="0" w:firstLine="48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供应商应于投标截止时间前在北京市政府采购电子交易平台提交电子投标文件，上传电子投标文件过程中请保持与互联网的连接畅通。</w:t>
      </w:r>
    </w:p>
    <w:p w14:paraId="050F3BDC">
      <w:pPr>
        <w:widowControl w:val="0"/>
        <w:numPr>
          <w:ilvl w:val="1"/>
          <w:numId w:val="0"/>
        </w:numPr>
        <w:tabs>
          <w:tab w:val="left" w:pos="1618"/>
        </w:tabs>
        <w:autoSpaceDE w:val="0"/>
        <w:autoSpaceDN w:val="0"/>
        <w:spacing w:before="4" w:after="0" w:line="240" w:lineRule="auto"/>
        <w:ind w:left="1618" w:leftChars="0" w:right="0" w:rightChars="0" w:hanging="437" w:firstLineChars="0"/>
        <w:jc w:val="left"/>
        <w:rPr>
          <w:rFonts w:hint="eastAsia" w:ascii="仿宋" w:hAnsi="仿宋" w:eastAsia="仿宋" w:cs="仿宋"/>
          <w:spacing w:val="0"/>
          <w:w w:val="100"/>
          <w:sz w:val="24"/>
          <w:szCs w:val="22"/>
          <w:lang w:val="en-US" w:eastAsia="zh-CN" w:bidi="ar-SA"/>
        </w:rPr>
      </w:pPr>
      <w:r>
        <w:rPr>
          <w:rFonts w:hint="eastAsia" w:ascii="仿宋" w:hAnsi="仿宋" w:eastAsia="仿宋" w:cs="仿宋"/>
          <w:b w:val="0"/>
          <w:bCs w:val="0"/>
          <w:i w:val="0"/>
          <w:iCs w:val="0"/>
          <w:spacing w:val="-2"/>
          <w:w w:val="105"/>
          <w:sz w:val="24"/>
          <w:szCs w:val="24"/>
          <w:lang w:val="en-US" w:eastAsia="zh-CN" w:bidi="ar-SA"/>
        </w:rPr>
        <w:t>3.7</w:t>
      </w:r>
      <w:r>
        <w:rPr>
          <w:rFonts w:hint="eastAsia" w:ascii="仿宋" w:hAnsi="仿宋" w:eastAsia="仿宋" w:cs="仿宋"/>
          <w:spacing w:val="0"/>
          <w:w w:val="100"/>
          <w:sz w:val="24"/>
          <w:szCs w:val="22"/>
          <w:lang w:val="en-US" w:eastAsia="zh-CN" w:bidi="ar-SA"/>
        </w:rPr>
        <w:t>电子开标</w:t>
      </w:r>
    </w:p>
    <w:p w14:paraId="352F9635">
      <w:pPr>
        <w:widowControl w:val="0"/>
        <w:autoSpaceDE w:val="0"/>
        <w:autoSpaceDN w:val="0"/>
        <w:spacing w:before="213" w:after="0" w:line="408" w:lineRule="auto"/>
        <w:ind w:left="701" w:right="0" w:rightChars="0" w:firstLine="480"/>
        <w:jc w:val="left"/>
        <w:rPr>
          <w:rFonts w:hint="eastAsia" w:ascii="仿宋" w:hAnsi="仿宋" w:eastAsia="仿宋" w:cs="仿宋"/>
          <w:spacing w:val="0"/>
          <w:w w:val="100"/>
          <w:sz w:val="24"/>
          <w:szCs w:val="24"/>
          <w:lang w:val="en-US" w:eastAsia="zh-CN" w:bidi="ar-SA"/>
        </w:rPr>
      </w:pPr>
      <w:r>
        <w:rPr>
          <w:rFonts w:hint="eastAsia" w:ascii="仿宋" w:hAnsi="仿宋" w:eastAsia="仿宋" w:cs="仿宋"/>
          <w:spacing w:val="0"/>
          <w:w w:val="100"/>
          <w:sz w:val="24"/>
          <w:szCs w:val="24"/>
          <w:lang w:val="en-US" w:eastAsia="zh-CN" w:bidi="ar-SA"/>
        </w:rPr>
        <w:t>供应商在开标地点</w:t>
      </w:r>
      <w:r>
        <w:rPr>
          <w:rFonts w:hint="eastAsia" w:ascii="仿宋" w:hAnsi="仿宋" w:eastAsia="仿宋" w:cs="仿宋"/>
          <w:b/>
          <w:bCs/>
          <w:spacing w:val="0"/>
          <w:w w:val="100"/>
          <w:sz w:val="24"/>
          <w:szCs w:val="24"/>
          <w:lang w:val="en-US" w:eastAsia="zh-CN" w:bidi="ar-SA"/>
        </w:rPr>
        <w:t>自行携带设备</w:t>
      </w:r>
      <w:r>
        <w:rPr>
          <w:rFonts w:hint="eastAsia" w:ascii="仿宋" w:hAnsi="仿宋" w:eastAsia="仿宋" w:cs="仿宋"/>
          <w:spacing w:val="0"/>
          <w:w w:val="100"/>
          <w:sz w:val="24"/>
          <w:szCs w:val="24"/>
          <w:lang w:val="en-US" w:eastAsia="zh-CN" w:bidi="ar-SA"/>
        </w:rPr>
        <w:t>使用CA数字证书或电子营业执照登录北京市政府采购电子交易平台进行电子开标。</w:t>
      </w:r>
    </w:p>
    <w:p w14:paraId="68858368">
      <w:pPr>
        <w:ind w:left="840" w:leftChars="0" w:firstLine="420" w:firstLineChars="0"/>
        <w:rPr>
          <w:rFonts w:hint="default"/>
          <w:lang w:val="en-US"/>
        </w:rPr>
      </w:pPr>
      <w:r>
        <w:rPr>
          <w:rFonts w:hint="eastAsia" w:ascii="仿宋" w:hAnsi="仿宋" w:eastAsia="仿宋" w:cs="仿宋"/>
          <w:sz w:val="24"/>
          <w:szCs w:val="24"/>
          <w:lang w:val="en-US" w:eastAsia="zh-CN"/>
        </w:rPr>
        <w:t>4 采购人监督管理部门联系人、联系方式：尹佟88439019</w:t>
      </w:r>
    </w:p>
    <w:p w14:paraId="14627D91">
      <w:pPr>
        <w:pStyle w:val="4"/>
        <w:spacing w:before="0" w:line="360" w:lineRule="auto"/>
        <w:jc w:val="left"/>
        <w:rPr>
          <w:rFonts w:ascii="仿宋" w:hAnsi="仿宋" w:eastAsia="仿宋" w:cs="仿宋"/>
          <w:sz w:val="24"/>
          <w:szCs w:val="24"/>
        </w:rPr>
      </w:pPr>
      <w:bookmarkStart w:id="26" w:name="_Toc35393627"/>
      <w:bookmarkStart w:id="27" w:name="_Toc35393796"/>
      <w:bookmarkStart w:id="28" w:name="_Toc28359008"/>
      <w:bookmarkStart w:id="29" w:name="_Toc28359085"/>
      <w:r>
        <w:rPr>
          <w:rFonts w:hint="eastAsia" w:ascii="仿宋" w:hAnsi="仿宋" w:eastAsia="仿宋" w:cs="仿宋"/>
          <w:sz w:val="24"/>
          <w:szCs w:val="24"/>
        </w:rPr>
        <w:t>七、对本次招标提出询问，请按以下方式联系。</w:t>
      </w:r>
      <w:bookmarkEnd w:id="26"/>
      <w:bookmarkEnd w:id="27"/>
      <w:bookmarkEnd w:id="28"/>
      <w:bookmarkEnd w:id="29"/>
    </w:p>
    <w:p w14:paraId="646E7A5F">
      <w:pPr>
        <w:widowControl/>
        <w:spacing w:line="360" w:lineRule="auto"/>
        <w:jc w:val="left"/>
        <w:rPr>
          <w:rFonts w:ascii="仿宋" w:hAnsi="仿宋" w:eastAsia="仿宋" w:cs="仿宋"/>
          <w:b/>
          <w:sz w:val="24"/>
        </w:rPr>
      </w:pPr>
      <w:r>
        <w:rPr>
          <w:rFonts w:hint="eastAsia" w:ascii="仿宋" w:hAnsi="仿宋" w:eastAsia="仿宋" w:cs="仿宋"/>
          <w:sz w:val="24"/>
        </w:rPr>
        <w:t>　　　</w:t>
      </w:r>
      <w:r>
        <w:rPr>
          <w:rFonts w:hint="eastAsia" w:ascii="仿宋" w:hAnsi="仿宋" w:eastAsia="仿宋" w:cs="仿宋"/>
          <w:b/>
          <w:sz w:val="24"/>
        </w:rPr>
        <w:t>1.采购人信息</w:t>
      </w:r>
    </w:p>
    <w:p w14:paraId="52FBAC3F">
      <w:pPr>
        <w:spacing w:line="360" w:lineRule="auto"/>
        <w:ind w:left="1079" w:leftChars="371" w:hanging="300" w:hangingChars="125"/>
        <w:jc w:val="left"/>
        <w:rPr>
          <w:rFonts w:hint="eastAsia" w:ascii="仿宋" w:hAnsi="仿宋" w:eastAsia="仿宋" w:cs="仿宋"/>
          <w:sz w:val="24"/>
        </w:rPr>
      </w:pPr>
      <w:bookmarkStart w:id="30" w:name="_Toc28359086"/>
      <w:bookmarkStart w:id="31" w:name="_Toc28359009"/>
      <w:r>
        <w:rPr>
          <w:rFonts w:hint="eastAsia" w:ascii="仿宋" w:hAnsi="仿宋" w:eastAsia="仿宋" w:cs="仿宋"/>
          <w:sz w:val="24"/>
        </w:rPr>
        <w:t>名   称：北京四季青医院</w:t>
      </w:r>
    </w:p>
    <w:p w14:paraId="59852202">
      <w:pPr>
        <w:spacing w:line="360" w:lineRule="auto"/>
        <w:ind w:left="1079" w:leftChars="371" w:hanging="300" w:hangingChars="125"/>
        <w:jc w:val="left"/>
        <w:rPr>
          <w:rFonts w:hint="eastAsia" w:ascii="仿宋" w:hAnsi="仿宋" w:eastAsia="仿宋" w:cs="仿宋"/>
          <w:sz w:val="24"/>
        </w:rPr>
      </w:pPr>
      <w:r>
        <w:rPr>
          <w:rFonts w:hint="eastAsia" w:ascii="仿宋" w:hAnsi="仿宋" w:eastAsia="仿宋" w:cs="仿宋"/>
          <w:sz w:val="24"/>
        </w:rPr>
        <w:t>地   址：北京市海淀区远大路32号</w:t>
      </w:r>
    </w:p>
    <w:p w14:paraId="6D9AFFB1">
      <w:pPr>
        <w:spacing w:line="360" w:lineRule="auto"/>
        <w:ind w:left="1079" w:leftChars="371" w:hanging="300" w:hangingChars="125"/>
        <w:jc w:val="left"/>
        <w:rPr>
          <w:rFonts w:ascii="仿宋" w:hAnsi="仿宋" w:eastAsia="仿宋" w:cs="仿宋"/>
          <w:sz w:val="24"/>
          <w:u w:val="single"/>
        </w:rPr>
      </w:pPr>
      <w:r>
        <w:rPr>
          <w:rFonts w:hint="eastAsia" w:ascii="仿宋" w:hAnsi="仿宋" w:eastAsia="仿宋" w:cs="仿宋"/>
          <w:sz w:val="24"/>
        </w:rPr>
        <w:t>联系方式：石老师010-88430071-8034</w:t>
      </w:r>
    </w:p>
    <w:p w14:paraId="0A2D1E46">
      <w:pPr>
        <w:spacing w:line="360" w:lineRule="auto"/>
        <w:ind w:left="1080" w:leftChars="371" w:hanging="301" w:hangingChars="125"/>
        <w:jc w:val="left"/>
        <w:rPr>
          <w:rFonts w:ascii="仿宋" w:hAnsi="仿宋" w:eastAsia="仿宋" w:cs="仿宋"/>
          <w:b/>
          <w:sz w:val="24"/>
        </w:rPr>
      </w:pPr>
      <w:r>
        <w:rPr>
          <w:rFonts w:hint="eastAsia" w:ascii="仿宋" w:hAnsi="仿宋" w:eastAsia="仿宋" w:cs="仿宋"/>
          <w:b/>
          <w:sz w:val="24"/>
        </w:rPr>
        <w:t>2.采购代理机构信息</w:t>
      </w:r>
      <w:bookmarkEnd w:id="30"/>
      <w:bookmarkEnd w:id="31"/>
    </w:p>
    <w:p w14:paraId="7594487F">
      <w:pPr>
        <w:spacing w:line="360" w:lineRule="auto"/>
        <w:ind w:firstLine="720" w:firstLineChars="300"/>
        <w:rPr>
          <w:rFonts w:ascii="仿宋" w:hAnsi="仿宋" w:eastAsia="仿宋" w:cs="仿宋"/>
          <w:sz w:val="24"/>
          <w:u w:val="single"/>
        </w:rPr>
      </w:pPr>
      <w:bookmarkStart w:id="32" w:name="_Toc28359010"/>
      <w:bookmarkStart w:id="33" w:name="_Toc28359087"/>
      <w:r>
        <w:rPr>
          <w:rFonts w:hint="eastAsia" w:ascii="仿宋" w:hAnsi="仿宋" w:eastAsia="仿宋" w:cs="仿宋"/>
          <w:sz w:val="24"/>
        </w:rPr>
        <w:t>名 称：</w:t>
      </w:r>
      <w:r>
        <w:rPr>
          <w:rFonts w:hint="eastAsia" w:ascii="仿宋" w:hAnsi="仿宋" w:eastAsia="仿宋" w:cs="仿宋"/>
          <w:sz w:val="24"/>
          <w:u w:val="single"/>
        </w:rPr>
        <w:t>北京国际贸易有限公司</w:t>
      </w:r>
    </w:p>
    <w:p w14:paraId="2116692A">
      <w:pPr>
        <w:spacing w:line="360" w:lineRule="auto"/>
        <w:ind w:firstLine="720" w:firstLineChars="300"/>
        <w:rPr>
          <w:rFonts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rPr>
        <w:t>北京市朝阳区建国门外大街甲3号</w:t>
      </w:r>
    </w:p>
    <w:p w14:paraId="4C45CAD1">
      <w:pPr>
        <w:spacing w:line="360" w:lineRule="auto"/>
        <w:ind w:firstLine="720" w:firstLineChars="300"/>
        <w:rPr>
          <w:rFonts w:ascii="仿宋" w:hAnsi="仿宋" w:eastAsia="仿宋" w:cs="仿宋"/>
          <w:sz w:val="24"/>
        </w:rPr>
      </w:pPr>
      <w:r>
        <w:rPr>
          <w:rFonts w:hint="eastAsia" w:ascii="仿宋" w:hAnsi="仿宋" w:eastAsia="仿宋" w:cs="仿宋"/>
          <w:sz w:val="24"/>
        </w:rPr>
        <w:t>联系方式：</w:t>
      </w:r>
      <w:r>
        <w:rPr>
          <w:rFonts w:hint="eastAsia" w:ascii="仿宋" w:hAnsi="仿宋" w:eastAsia="仿宋" w:cs="仿宋"/>
          <w:bCs/>
          <w:sz w:val="24"/>
          <w:szCs w:val="24"/>
          <w:u w:val="single"/>
          <w:lang w:eastAsia="zh-CN"/>
        </w:rPr>
        <w:t>010-85343428、010-85343327</w:t>
      </w:r>
    </w:p>
    <w:p w14:paraId="4E048461">
      <w:pPr>
        <w:spacing w:line="360" w:lineRule="auto"/>
        <w:ind w:firstLine="723" w:firstLineChars="300"/>
        <w:rPr>
          <w:rFonts w:ascii="仿宋" w:hAnsi="仿宋" w:eastAsia="仿宋" w:cs="仿宋"/>
          <w:b/>
          <w:sz w:val="24"/>
          <w:u w:val="single"/>
        </w:rPr>
      </w:pPr>
      <w:r>
        <w:rPr>
          <w:rFonts w:hint="eastAsia" w:ascii="仿宋" w:hAnsi="仿宋" w:eastAsia="仿宋" w:cs="仿宋"/>
          <w:b/>
          <w:sz w:val="24"/>
        </w:rPr>
        <w:t>3.项目联系方式</w:t>
      </w:r>
      <w:bookmarkEnd w:id="32"/>
      <w:bookmarkEnd w:id="33"/>
    </w:p>
    <w:p w14:paraId="25D51DDE">
      <w:pPr>
        <w:pStyle w:val="8"/>
        <w:spacing w:line="360" w:lineRule="auto"/>
        <w:ind w:firstLine="720" w:firstLineChars="300"/>
        <w:rPr>
          <w:rFonts w:hint="default" w:ascii="仿宋" w:hAnsi="仿宋" w:eastAsia="仿宋" w:cs="仿宋"/>
          <w:sz w:val="24"/>
          <w:szCs w:val="24"/>
        </w:rPr>
      </w:pPr>
      <w:r>
        <w:rPr>
          <w:rFonts w:ascii="仿宋" w:hAnsi="仿宋" w:eastAsia="仿宋" w:cs="仿宋"/>
          <w:sz w:val="24"/>
          <w:szCs w:val="24"/>
        </w:rPr>
        <w:t>项目联系人：</w:t>
      </w:r>
      <w:r>
        <w:rPr>
          <w:rFonts w:hint="eastAsia" w:ascii="仿宋" w:hAnsi="仿宋" w:eastAsia="仿宋" w:cs="仿宋"/>
          <w:sz w:val="24"/>
          <w:szCs w:val="24"/>
          <w:u w:val="single"/>
          <w:lang w:eastAsia="zh-CN"/>
        </w:rPr>
        <w:t>张昊赟睿、臧妍、梁潇</w:t>
      </w:r>
    </w:p>
    <w:p w14:paraId="18C4F18D">
      <w:pPr>
        <w:pStyle w:val="8"/>
        <w:spacing w:line="360" w:lineRule="auto"/>
        <w:ind w:firstLine="720" w:firstLineChars="300"/>
        <w:rPr>
          <w:rFonts w:ascii="仿宋" w:hAnsi="仿宋" w:eastAsia="仿宋" w:cs="仿宋"/>
          <w:sz w:val="24"/>
        </w:rPr>
      </w:pPr>
      <w:r>
        <w:rPr>
          <w:rFonts w:ascii="仿宋" w:hAnsi="仿宋" w:eastAsia="仿宋" w:cs="仿宋"/>
          <w:sz w:val="24"/>
          <w:szCs w:val="24"/>
        </w:rPr>
        <w:t>电      话：</w:t>
      </w:r>
      <w:r>
        <w:rPr>
          <w:rFonts w:hint="eastAsia" w:ascii="仿宋" w:hAnsi="仿宋" w:eastAsia="仿宋" w:cs="仿宋"/>
          <w:bCs/>
          <w:sz w:val="24"/>
          <w:szCs w:val="24"/>
          <w:u w:val="single"/>
          <w:lang w:eastAsia="zh-CN"/>
        </w:rPr>
        <w:t>010-85343428、010-85343327</w:t>
      </w:r>
    </w:p>
    <w:p w14:paraId="12744E5F">
      <w:pPr>
        <w:spacing w:line="360" w:lineRule="auto"/>
        <w:ind w:firstLine="480" w:firstLineChars="200"/>
        <w:rPr>
          <w:rFonts w:hint="eastAsia" w:ascii="仿宋" w:hAnsi="仿宋" w:eastAsia="仿宋" w:cs="仿宋"/>
          <w:sz w:val="24"/>
          <w:szCs w:val="24"/>
          <w:lang w:val="en-US" w:eastAsia="zh-CN"/>
        </w:rPr>
      </w:pPr>
    </w:p>
    <w:sectPr>
      <w:pgSz w:w="11906" w:h="16838"/>
      <w:pgMar w:top="1240" w:right="1080" w:bottom="1098" w:left="1080"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swiss"/>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8"/>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5M2M0ZGY5NDk3Mzg2N2RiNTQ3ZDNjOTdhNTIzNTYifQ=="/>
  </w:docVars>
  <w:rsids>
    <w:rsidRoot w:val="5C69757C"/>
    <w:rsid w:val="000D4266"/>
    <w:rsid w:val="007D2CF9"/>
    <w:rsid w:val="00F40829"/>
    <w:rsid w:val="01831B08"/>
    <w:rsid w:val="01EC5634"/>
    <w:rsid w:val="03A85B56"/>
    <w:rsid w:val="03F36EDF"/>
    <w:rsid w:val="047930DC"/>
    <w:rsid w:val="04B0613C"/>
    <w:rsid w:val="05C43A86"/>
    <w:rsid w:val="06DB077B"/>
    <w:rsid w:val="070B62E1"/>
    <w:rsid w:val="077F3D5C"/>
    <w:rsid w:val="08E77E2B"/>
    <w:rsid w:val="09285011"/>
    <w:rsid w:val="094820F7"/>
    <w:rsid w:val="0A1221E8"/>
    <w:rsid w:val="0A9F3009"/>
    <w:rsid w:val="0AAB518D"/>
    <w:rsid w:val="0B460250"/>
    <w:rsid w:val="0B7C0033"/>
    <w:rsid w:val="0BBB53FF"/>
    <w:rsid w:val="0CD6481E"/>
    <w:rsid w:val="0CF07B63"/>
    <w:rsid w:val="0DA655C7"/>
    <w:rsid w:val="0E0B286D"/>
    <w:rsid w:val="0F8E7E05"/>
    <w:rsid w:val="0FD72C0C"/>
    <w:rsid w:val="103E71C0"/>
    <w:rsid w:val="120A1B79"/>
    <w:rsid w:val="12A51AA6"/>
    <w:rsid w:val="14B46A8F"/>
    <w:rsid w:val="150565A1"/>
    <w:rsid w:val="150E4CCD"/>
    <w:rsid w:val="152A4CC8"/>
    <w:rsid w:val="1697741D"/>
    <w:rsid w:val="16E774ED"/>
    <w:rsid w:val="17101665"/>
    <w:rsid w:val="17AB3A62"/>
    <w:rsid w:val="184D326B"/>
    <w:rsid w:val="185356B4"/>
    <w:rsid w:val="19B7283D"/>
    <w:rsid w:val="19F03C9C"/>
    <w:rsid w:val="1B0442B0"/>
    <w:rsid w:val="1D166248"/>
    <w:rsid w:val="204B5703"/>
    <w:rsid w:val="20DF7D95"/>
    <w:rsid w:val="20EA1E77"/>
    <w:rsid w:val="20EC1B30"/>
    <w:rsid w:val="216D7966"/>
    <w:rsid w:val="218E591C"/>
    <w:rsid w:val="22180A9B"/>
    <w:rsid w:val="222A3576"/>
    <w:rsid w:val="226A23AB"/>
    <w:rsid w:val="23F52C20"/>
    <w:rsid w:val="2616700A"/>
    <w:rsid w:val="261925D4"/>
    <w:rsid w:val="269856F3"/>
    <w:rsid w:val="26D406C1"/>
    <w:rsid w:val="272C6B52"/>
    <w:rsid w:val="27401BB2"/>
    <w:rsid w:val="28047326"/>
    <w:rsid w:val="28FB2ABE"/>
    <w:rsid w:val="2A6E59AA"/>
    <w:rsid w:val="2B01299A"/>
    <w:rsid w:val="2BE1588C"/>
    <w:rsid w:val="2E2270BF"/>
    <w:rsid w:val="2ED7557E"/>
    <w:rsid w:val="2F8C011C"/>
    <w:rsid w:val="2FBD6A26"/>
    <w:rsid w:val="309940C3"/>
    <w:rsid w:val="317143FB"/>
    <w:rsid w:val="31B7091D"/>
    <w:rsid w:val="331517B2"/>
    <w:rsid w:val="3334563E"/>
    <w:rsid w:val="33386B85"/>
    <w:rsid w:val="339E175A"/>
    <w:rsid w:val="33A1236A"/>
    <w:rsid w:val="349C6361"/>
    <w:rsid w:val="34CA6229"/>
    <w:rsid w:val="3578533A"/>
    <w:rsid w:val="35EC2DAF"/>
    <w:rsid w:val="360822E2"/>
    <w:rsid w:val="36151C5B"/>
    <w:rsid w:val="399D776F"/>
    <w:rsid w:val="3B4F0EE0"/>
    <w:rsid w:val="3C5A4094"/>
    <w:rsid w:val="3C976F5E"/>
    <w:rsid w:val="3D274F5C"/>
    <w:rsid w:val="3D71416D"/>
    <w:rsid w:val="3D7344A5"/>
    <w:rsid w:val="3DC76F84"/>
    <w:rsid w:val="3F45735D"/>
    <w:rsid w:val="3FAB7F4C"/>
    <w:rsid w:val="40FD2E2B"/>
    <w:rsid w:val="41E05B3C"/>
    <w:rsid w:val="42DB2B4C"/>
    <w:rsid w:val="43CA6B8D"/>
    <w:rsid w:val="43FE2345"/>
    <w:rsid w:val="441912F9"/>
    <w:rsid w:val="4427077C"/>
    <w:rsid w:val="456674E7"/>
    <w:rsid w:val="46174332"/>
    <w:rsid w:val="46CE6E39"/>
    <w:rsid w:val="47CC6664"/>
    <w:rsid w:val="480A2FBE"/>
    <w:rsid w:val="482515E9"/>
    <w:rsid w:val="49950111"/>
    <w:rsid w:val="4B8D0B99"/>
    <w:rsid w:val="4C6F0B7D"/>
    <w:rsid w:val="4CAB781B"/>
    <w:rsid w:val="4DF7154E"/>
    <w:rsid w:val="4E3C38DE"/>
    <w:rsid w:val="4E550E94"/>
    <w:rsid w:val="503F6A79"/>
    <w:rsid w:val="51690384"/>
    <w:rsid w:val="526609AB"/>
    <w:rsid w:val="54A7282B"/>
    <w:rsid w:val="55197A31"/>
    <w:rsid w:val="553A45E0"/>
    <w:rsid w:val="55B25E9C"/>
    <w:rsid w:val="57237983"/>
    <w:rsid w:val="576E486A"/>
    <w:rsid w:val="58871392"/>
    <w:rsid w:val="5C69757C"/>
    <w:rsid w:val="5DA659B4"/>
    <w:rsid w:val="5E0250EF"/>
    <w:rsid w:val="5F1B6AFD"/>
    <w:rsid w:val="63120193"/>
    <w:rsid w:val="638B4DDF"/>
    <w:rsid w:val="641D434E"/>
    <w:rsid w:val="643D1F77"/>
    <w:rsid w:val="64616169"/>
    <w:rsid w:val="64B6149A"/>
    <w:rsid w:val="65566CAF"/>
    <w:rsid w:val="6625072E"/>
    <w:rsid w:val="672F3F11"/>
    <w:rsid w:val="67661191"/>
    <w:rsid w:val="68DF504F"/>
    <w:rsid w:val="68E02922"/>
    <w:rsid w:val="693D3E56"/>
    <w:rsid w:val="69703829"/>
    <w:rsid w:val="6A0546FF"/>
    <w:rsid w:val="6AFC49CE"/>
    <w:rsid w:val="6B6C3642"/>
    <w:rsid w:val="6C845A17"/>
    <w:rsid w:val="6E1A13AA"/>
    <w:rsid w:val="6E9D0B64"/>
    <w:rsid w:val="6F9E5261"/>
    <w:rsid w:val="701E2CFF"/>
    <w:rsid w:val="710C7105"/>
    <w:rsid w:val="716F13A8"/>
    <w:rsid w:val="71DF234C"/>
    <w:rsid w:val="728F63AB"/>
    <w:rsid w:val="73723423"/>
    <w:rsid w:val="73AA3251"/>
    <w:rsid w:val="75147D98"/>
    <w:rsid w:val="761C172F"/>
    <w:rsid w:val="763D100B"/>
    <w:rsid w:val="765A4D38"/>
    <w:rsid w:val="76CD5077"/>
    <w:rsid w:val="77251384"/>
    <w:rsid w:val="774614BE"/>
    <w:rsid w:val="779819C6"/>
    <w:rsid w:val="79573170"/>
    <w:rsid w:val="79E60B0D"/>
    <w:rsid w:val="7A4C70CE"/>
    <w:rsid w:val="7A962EAF"/>
    <w:rsid w:val="7BB072A7"/>
    <w:rsid w:val="7CD04298"/>
    <w:rsid w:val="7DAE0B2D"/>
    <w:rsid w:val="7E6B3474"/>
    <w:rsid w:val="7F1969C6"/>
    <w:rsid w:val="7F4C5240"/>
    <w:rsid w:val="7FEC5E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5">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6">
    <w:name w:val="annotation text"/>
    <w:basedOn w:val="1"/>
    <w:unhideWhenUsed/>
    <w:qFormat/>
    <w:uiPriority w:val="0"/>
    <w:pPr>
      <w:jc w:val="left"/>
    </w:pPr>
  </w:style>
  <w:style w:type="paragraph" w:styleId="7">
    <w:name w:val="Body Text"/>
    <w:basedOn w:val="1"/>
    <w:next w:val="2"/>
    <w:qFormat/>
    <w:uiPriority w:val="0"/>
    <w:pPr>
      <w:spacing w:after="120"/>
    </w:pPr>
    <w:rPr>
      <w:szCs w:val="24"/>
    </w:rPr>
  </w:style>
  <w:style w:type="paragraph" w:styleId="8">
    <w:name w:val="Plain Text"/>
    <w:basedOn w:val="1"/>
    <w:next w:val="1"/>
    <w:qFormat/>
    <w:uiPriority w:val="0"/>
    <w:rPr>
      <w:rFonts w:ascii="宋体" w:hAnsi="Courier New" w:eastAsiaTheme="minorEastAsia" w:cstheme="minorBidi"/>
      <w:szCs w:val="22"/>
    </w:rPr>
  </w:style>
  <w:style w:type="paragraph" w:styleId="9">
    <w:name w:val="Normal (Web)"/>
    <w:basedOn w:val="1"/>
    <w:qFormat/>
    <w:uiPriority w:val="0"/>
    <w:pPr>
      <w:spacing w:beforeAutospacing="1" w:afterAutospacing="1"/>
      <w:jc w:val="left"/>
    </w:pPr>
    <w:rPr>
      <w:kern w:val="0"/>
      <w:sz w:val="24"/>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styleId="14">
    <w:name w:val="annotation reference"/>
    <w:basedOn w:val="11"/>
    <w:qFormat/>
    <w:uiPriority w:val="0"/>
    <w:rPr>
      <w:sz w:val="21"/>
      <w:szCs w:val="21"/>
    </w:rPr>
  </w:style>
  <w:style w:type="paragraph" w:customStyle="1" w:styleId="15">
    <w:name w:val="表格文字"/>
    <w:basedOn w:val="1"/>
    <w:qFormat/>
    <w:uiPriority w:val="0"/>
    <w:pPr>
      <w:spacing w:before="25" w:after="25"/>
      <w:jc w:val="left"/>
    </w:pPr>
    <w:rPr>
      <w:bCs/>
      <w:spacing w:val="10"/>
      <w:kern w:val="0"/>
      <w:sz w:val="24"/>
    </w:rPr>
  </w:style>
  <w:style w:type="paragraph" w:customStyle="1" w:styleId="16">
    <w:name w:val="列表段落1"/>
    <w:basedOn w:val="1"/>
    <w:qFormat/>
    <w:uiPriority w:val="34"/>
    <w:pPr>
      <w:ind w:firstLine="420" w:firstLineChars="200"/>
    </w:pPr>
  </w:style>
  <w:style w:type="paragraph" w:customStyle="1" w:styleId="17">
    <w:name w:val="正文3"/>
    <w:qFormat/>
    <w:uiPriority w:val="0"/>
    <w:pPr>
      <w:jc w:val="both"/>
    </w:pPr>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2175</Words>
  <Characters>2525</Characters>
  <Lines>21</Lines>
  <Paragraphs>6</Paragraphs>
  <TotalTime>1</TotalTime>
  <ScaleCrop>false</ScaleCrop>
  <LinksUpToDate>false</LinksUpToDate>
  <CharactersWithSpaces>2568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ZHYR</cp:lastModifiedBy>
  <cp:lastPrinted>2023-10-12T08:11:00Z</cp:lastPrinted>
  <dcterms:modified xsi:type="dcterms:W3CDTF">2025-08-28T09:03:53Z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4DA840311BBE4C5CB0AE12A01D21C0E5</vt:lpwstr>
  </property>
  <property fmtid="{D5CDD505-2E9C-101B-9397-08002B2CF9AE}" pid="4" name="KSOTemplateDocerSaveRecord">
    <vt:lpwstr>eyJoZGlkIjoiMjU5NmUxMDM0NmE0ZTI1ZWYxZGM3MTYyZmE4MDE0ZGQiLCJ1c2VySWQiOiI0MzU0Njc3NTAifQ==</vt:lpwstr>
  </property>
</Properties>
</file>