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北京市丰台区政府采购公开招标公告</w:t>
      </w:r>
    </w:p>
    <w:p>
      <w:pPr>
        <w:ind w:left="1680" w:leftChars="800" w:firstLine="5670" w:firstLineChars="2700"/>
        <w:outlineLvl w:val="0"/>
        <w:rPr>
          <w:rFonts w:hint="default" w:ascii="仿宋" w:hAnsi="仿宋" w:eastAsia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/>
          <w:szCs w:val="21"/>
          <w:highlight w:val="none"/>
        </w:rPr>
        <w:t>202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Cs w:val="21"/>
          <w:highlight w:val="none"/>
        </w:rPr>
        <w:t>.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Cs w:val="21"/>
          <w:highlight w:val="none"/>
        </w:rPr>
        <w:t>.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16</w:t>
      </w:r>
    </w:p>
    <w:p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项目概况</w:t>
      </w:r>
    </w:p>
    <w:p>
      <w:pPr>
        <w:ind w:firstLine="480" w:firstLineChars="200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</w:rPr>
        <w:t>北京市丰台区中医医院（北京市丰台区南苑医院）其他公用经费（医疗行业定额）物业管理服务采购项目 的潜在投标人应在北京市丰台区政府采购交易系统（http://www.bjft.gov.cn/ftggzy/）           获取招标文件，并于</w:t>
      </w:r>
      <w:r>
        <w:rPr>
          <w:rFonts w:hint="eastAsia" w:ascii="仿宋" w:hAnsi="仿宋" w:eastAsia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sz w:val="24"/>
          <w:szCs w:val="24"/>
          <w:highlight w:val="none"/>
        </w:rPr>
        <w:t>日上午9:00（北京时间）前递交投标文件。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一、项目基本情况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1.项目编号：110106252102000240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80</w:t>
      </w:r>
      <w:r>
        <w:rPr>
          <w:rFonts w:hint="eastAsia" w:ascii="仿宋" w:hAnsi="仿宋" w:eastAsia="仿宋"/>
          <w:sz w:val="24"/>
          <w:szCs w:val="24"/>
        </w:rPr>
        <w:t>-XM001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2.项目名称：</w:t>
      </w:r>
    </w:p>
    <w:p>
      <w:pPr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北京市丰台区中医医院（北京市丰台区南苑医院）其他公用经费（医疗行业定额）物业管理服务采购项目 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3.预算金额(人民币)：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2,850,000.00</w:t>
      </w:r>
      <w:r>
        <w:rPr>
          <w:rFonts w:hint="eastAsia" w:ascii="仿宋" w:hAnsi="仿宋" w:eastAsia="仿宋"/>
          <w:sz w:val="24"/>
          <w:szCs w:val="24"/>
        </w:rPr>
        <w:t>元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4.采购需求（简要技术要求）：</w:t>
      </w:r>
    </w:p>
    <w:p>
      <w:pPr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>医疗保洁、运送服务及各种医疗辅助工作等。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具体技术参数和服务详见第五章采购需求。</w:t>
      </w:r>
    </w:p>
    <w:p>
      <w:pPr>
        <w:numPr>
          <w:ilvl w:val="0"/>
          <w:numId w:val="1"/>
        </w:numPr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合同履行期限：2025年11月13日-2026年11月12日</w:t>
      </w:r>
    </w:p>
    <w:p>
      <w:pPr>
        <w:numPr>
          <w:numId w:val="0"/>
        </w:num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</w:t>
      </w:r>
      <w:r>
        <w:rPr>
          <w:rFonts w:ascii="仿宋" w:hAnsi="仿宋" w:eastAsia="仿宋"/>
          <w:sz w:val="24"/>
          <w:szCs w:val="24"/>
        </w:rPr>
        <w:t>本项目</w:t>
      </w:r>
      <w:r>
        <w:rPr>
          <w:rFonts w:hint="eastAsia" w:ascii="仿宋" w:hAnsi="仿宋" w:eastAsia="仿宋"/>
          <w:sz w:val="24"/>
          <w:szCs w:val="24"/>
        </w:rPr>
        <w:t>不</w:t>
      </w:r>
      <w:r>
        <w:rPr>
          <w:rFonts w:ascii="仿宋" w:hAnsi="仿宋" w:eastAsia="仿宋"/>
          <w:sz w:val="24"/>
          <w:szCs w:val="24"/>
        </w:rPr>
        <w:t>接受联合体投标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二、申请人的资格要求</w:t>
      </w:r>
    </w:p>
    <w:p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满足《中华人民共和国政府采购法》第二十二条规定。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（1）营业执照等证明文件 </w:t>
      </w:r>
      <w:r>
        <w:rPr>
          <w:rFonts w:ascii="仿宋" w:hAnsi="仿宋" w:eastAsia="仿宋"/>
          <w:sz w:val="24"/>
          <w:szCs w:val="24"/>
          <w:highlight w:val="none"/>
        </w:rPr>
        <w:t xml:space="preserve">   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（2）投标人资格声明书 </w:t>
      </w:r>
      <w:r>
        <w:rPr>
          <w:rFonts w:ascii="仿宋" w:hAnsi="仿宋" w:eastAsia="仿宋"/>
          <w:sz w:val="24"/>
          <w:szCs w:val="24"/>
          <w:highlight w:val="none"/>
        </w:rPr>
        <w:t xml:space="preserve">    </w:t>
      </w:r>
    </w:p>
    <w:p>
      <w:pPr>
        <w:outlineLvl w:val="1"/>
        <w:rPr>
          <w:rFonts w:hint="eastAsia"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（3）投标人信用记录</w:t>
      </w:r>
    </w:p>
    <w:p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2．落实政府采购政策需满足的资格要求：本项目专门面向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小微</w:t>
      </w:r>
      <w:r>
        <w:rPr>
          <w:rFonts w:hint="eastAsia" w:ascii="仿宋" w:hAnsi="仿宋" w:eastAsia="仿宋"/>
          <w:sz w:val="24"/>
          <w:szCs w:val="24"/>
          <w:highlight w:val="none"/>
        </w:rPr>
        <w:t>企业预留采购份额。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三、获取招标文件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</w:rPr>
        <w:t>1.时间：2025年9月17日9:00 至2025年9月23日16:00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北京时间）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2.地点：北京市丰台区政府采购交易系统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3.方式：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（1）登录网址（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"http://www.bjft.gov.cn/ftggzy/），选择页面左侧"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/>
          <w:sz w:val="24"/>
          <w:szCs w:val="24"/>
          <w:highlight w:val="none"/>
        </w:rPr>
        <w:t>http://www.bjft.gov.cn/ftggzy/），选择页面左侧“办事指南”-区</w:t>
      </w:r>
      <w:r>
        <w:rPr>
          <w:rFonts w:hint="eastAsia" w:ascii="仿宋" w:hAnsi="仿宋" w:eastAsia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/>
          <w:sz w:val="24"/>
          <w:szCs w:val="24"/>
          <w:highlight w:val="none"/>
        </w:rPr>
        <w:t>政府采购交易系统供应商使用手册”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（3）登录网址（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"http://www.bjft.gov.cn/ftggzy/），找到系统入口-选择" </w:instrText>
      </w:r>
      <w:r>
        <w:rPr>
          <w:highlight w:val="none"/>
        </w:rPr>
        <w:fldChar w:fldCharType="separate"/>
      </w:r>
      <w:r>
        <w:rPr>
          <w:rStyle w:val="10"/>
          <w:rFonts w:hint="eastAsia" w:ascii="仿宋" w:hAnsi="仿宋" w:eastAsia="仿宋"/>
          <w:sz w:val="24"/>
          <w:szCs w:val="24"/>
          <w:highlight w:val="none"/>
        </w:rPr>
        <w:t>http://www.bjft.gov.cn/ftggzy/），找到系统入口-选择“政府采购</w:t>
      </w:r>
      <w:r>
        <w:rPr>
          <w:rStyle w:val="10"/>
          <w:rFonts w:hint="eastAsia" w:ascii="仿宋" w:hAnsi="仿宋" w:eastAsia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/>
          <w:sz w:val="24"/>
          <w:szCs w:val="24"/>
          <w:highlight w:val="none"/>
        </w:rPr>
        <w:t>”登录，使用注册企业信息时的CA锁或用户名密码方式登录交易系统，获取电子版招标文件。</w:t>
      </w:r>
    </w:p>
    <w:p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（4）技术支持电话：010-87017123       联系人：梁工</w:t>
      </w:r>
    </w:p>
    <w:p>
      <w:pPr>
        <w:ind w:firstLine="600" w:firstLine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咨询时间：工作日上午9:00-12:00   下午14:00-17:00   </w:t>
      </w:r>
    </w:p>
    <w:p>
      <w:pPr>
        <w:ind w:firstLine="600" w:firstLine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技术支持QQ：2739546530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4.售价：免费</w:t>
      </w:r>
    </w:p>
    <w:p>
      <w:pPr>
        <w:outlineLvl w:val="0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四、提交投标文件截止时间、开标时间和地点</w:t>
      </w:r>
    </w:p>
    <w:p>
      <w:pPr>
        <w:jc w:val="left"/>
        <w:outlineLvl w:val="1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1.电子文件投标截止时间：2025年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sz w:val="24"/>
          <w:szCs w:val="24"/>
          <w:highlight w:val="none"/>
        </w:rPr>
        <w:t>日上午9:00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（北京时间）</w:t>
      </w:r>
    </w:p>
    <w:p>
      <w:pPr>
        <w:ind w:firstLine="240" w:firstLineChars="1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地点：北京市丰台区政府采购交易系统</w:t>
      </w:r>
    </w:p>
    <w:p>
      <w:pPr>
        <w:ind w:left="1999" w:hanging="1999" w:hangingChars="833"/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</w:rPr>
        <w:t>2.开标入场时间：202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上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午9:30至9:40（北京时间）</w:t>
      </w:r>
    </w:p>
    <w:p>
      <w:pPr>
        <w:ind w:left="1991" w:leftChars="912" w:hanging="76" w:hangingChars="32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供应商迟到的不予入场。</w:t>
      </w:r>
    </w:p>
    <w:p>
      <w:pPr>
        <w:ind w:firstLine="240" w:firstLineChars="1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地点：北京市丰台区南苑路7号丰台区政务服务中心六层公共资源交易中心开标室</w:t>
      </w:r>
    </w:p>
    <w:p>
      <w:pPr>
        <w:ind w:left="120" w:leftChars="57" w:firstLine="116" w:firstLineChars="48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入场时，参加开标的供应商代表须出示本人身份证原件(非法定代表人还须提供《法定代表人授权委托书》原件一份)，否则不予入场。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3.</w:t>
      </w:r>
      <w:r>
        <w:rPr>
          <w:rFonts w:ascii="仿宋" w:hAnsi="仿宋" w:eastAsia="仿宋"/>
          <w:color w:val="auto"/>
          <w:sz w:val="24"/>
          <w:szCs w:val="24"/>
          <w:highlight w:val="none"/>
        </w:rPr>
        <w:t>开标时间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：202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日上午9:40（北京时间）</w:t>
      </w:r>
    </w:p>
    <w:p>
      <w:pPr>
        <w:ind w:left="1439" w:leftChars="114" w:hanging="1200" w:hangingChars="5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开标地点：北京市丰台区南苑路7号丰台区政务服务中心六层公共资源交易中心开标室</w:t>
      </w:r>
    </w:p>
    <w:p>
      <w:pPr>
        <w:outlineLvl w:val="0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五、公告期限</w:t>
      </w:r>
    </w:p>
    <w:p>
      <w:pPr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自本公告发布之日起五个工作日。</w:t>
      </w:r>
    </w:p>
    <w:p>
      <w:pPr>
        <w:outlineLvl w:val="0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六、其他补充事宜</w:t>
      </w:r>
      <w:bookmarkStart w:id="4" w:name="_GoBack"/>
    </w:p>
    <w:p>
      <w:pPr>
        <w:outlineLvl w:val="1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1.询标及踏勘时间：202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日1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4：</w:t>
      </w:r>
      <w:bookmarkEnd w:id="4"/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30（北京时间）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2.询标及踏勘地点：北京市丰台区南苑路7号丰台区政务服务中心六层653室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3.评标方法：综合评分法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七、对本次招标提出询问，请按以下方式联系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1.采购人信息</w:t>
      </w:r>
    </w:p>
    <w:p>
      <w:pPr>
        <w:ind w:firstLine="240" w:firstLineChars="100"/>
        <w:outlineLvl w:val="1"/>
        <w:rPr>
          <w:rFonts w:hint="eastAsia" w:ascii="仿宋" w:hAnsi="仿宋" w:eastAsia="仿宋"/>
          <w:sz w:val="24"/>
          <w:szCs w:val="24"/>
        </w:rPr>
      </w:pPr>
      <w:bookmarkStart w:id="0" w:name="_Toc28359009"/>
      <w:bookmarkStart w:id="1" w:name="_Toc28359086"/>
      <w:r>
        <w:rPr>
          <w:rFonts w:hint="eastAsia" w:ascii="仿宋" w:hAnsi="仿宋" w:eastAsia="仿宋"/>
          <w:sz w:val="24"/>
          <w:szCs w:val="24"/>
        </w:rPr>
        <w:t>名称：北京市丰台区中医医院（北京市丰台区南苑医院）</w:t>
      </w:r>
    </w:p>
    <w:p>
      <w:pPr>
        <w:ind w:firstLine="240" w:firstLineChars="100"/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址：北京市丰台区南苑镇公所胡同3号</w:t>
      </w:r>
    </w:p>
    <w:p>
      <w:pPr>
        <w:ind w:firstLine="240" w:firstLineChars="100"/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联系方式：010-67986292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2.采购代理机构信息</w:t>
      </w:r>
      <w:bookmarkEnd w:id="0"/>
      <w:bookmarkEnd w:id="1"/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bookmarkStart w:id="2" w:name="_Toc28359087"/>
      <w:bookmarkStart w:id="3" w:name="_Toc28359010"/>
      <w:r>
        <w:rPr>
          <w:rFonts w:ascii="仿宋" w:hAnsi="仿宋" w:eastAsia="仿宋"/>
          <w:sz w:val="24"/>
          <w:szCs w:val="24"/>
        </w:rPr>
        <w:t>名称：</w:t>
      </w:r>
      <w:r>
        <w:rPr>
          <w:rFonts w:hint="eastAsia" w:ascii="仿宋" w:hAnsi="仿宋" w:eastAsia="仿宋"/>
          <w:sz w:val="24"/>
          <w:szCs w:val="24"/>
        </w:rPr>
        <w:t>北京市丰台区政府采购中心</w:t>
      </w:r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</w:rPr>
        <w:t>北京市丰台区南苑路7号丰台区政务服务中心六层605室</w:t>
      </w:r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</w:rPr>
        <w:t>010-87017132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3.项目联系方式</w:t>
      </w:r>
      <w:bookmarkEnd w:id="2"/>
      <w:bookmarkEnd w:id="3"/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项目联系人：王彬           电 话：010-87017132</w:t>
      </w:r>
    </w:p>
    <w:p>
      <w:pPr>
        <w:pStyle w:val="12"/>
        <w:ind w:left="720" w:firstLine="0" w:firstLineChars="0"/>
        <w:rPr>
          <w:rFonts w:ascii="仿宋" w:hAnsi="仿宋" w:eastAsia="仿宋"/>
          <w:b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F12"/>
    <w:multiLevelType w:val="multilevel"/>
    <w:tmpl w:val="10635F1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2A1E12"/>
    <w:multiLevelType w:val="singleLevel"/>
    <w:tmpl w:val="192A1E1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B781B"/>
    <w:rsid w:val="000F6BC5"/>
    <w:rsid w:val="0011272D"/>
    <w:rsid w:val="001241A9"/>
    <w:rsid w:val="00124F9D"/>
    <w:rsid w:val="00161CB2"/>
    <w:rsid w:val="001E17ED"/>
    <w:rsid w:val="00215A85"/>
    <w:rsid w:val="0028399E"/>
    <w:rsid w:val="002D0E75"/>
    <w:rsid w:val="003501ED"/>
    <w:rsid w:val="003968B9"/>
    <w:rsid w:val="003E30DD"/>
    <w:rsid w:val="00443184"/>
    <w:rsid w:val="004471C6"/>
    <w:rsid w:val="004B6C07"/>
    <w:rsid w:val="004F23DF"/>
    <w:rsid w:val="004F320F"/>
    <w:rsid w:val="0053630E"/>
    <w:rsid w:val="005A0421"/>
    <w:rsid w:val="005A57BC"/>
    <w:rsid w:val="005D0E7D"/>
    <w:rsid w:val="0060046A"/>
    <w:rsid w:val="00627798"/>
    <w:rsid w:val="00643303"/>
    <w:rsid w:val="00692826"/>
    <w:rsid w:val="006A361A"/>
    <w:rsid w:val="006B284E"/>
    <w:rsid w:val="006E32E3"/>
    <w:rsid w:val="007258AA"/>
    <w:rsid w:val="007619D1"/>
    <w:rsid w:val="00795557"/>
    <w:rsid w:val="007D7F56"/>
    <w:rsid w:val="00811CC6"/>
    <w:rsid w:val="00831FA7"/>
    <w:rsid w:val="00897E03"/>
    <w:rsid w:val="008B7637"/>
    <w:rsid w:val="008F7F9F"/>
    <w:rsid w:val="00935CE4"/>
    <w:rsid w:val="0094640F"/>
    <w:rsid w:val="00946C76"/>
    <w:rsid w:val="009622FE"/>
    <w:rsid w:val="00964963"/>
    <w:rsid w:val="00A2092A"/>
    <w:rsid w:val="00A515E7"/>
    <w:rsid w:val="00AB7292"/>
    <w:rsid w:val="00B44963"/>
    <w:rsid w:val="00B449CE"/>
    <w:rsid w:val="00B56DDA"/>
    <w:rsid w:val="00B9329B"/>
    <w:rsid w:val="00B95A0B"/>
    <w:rsid w:val="00BB2184"/>
    <w:rsid w:val="00BC1479"/>
    <w:rsid w:val="00BF112D"/>
    <w:rsid w:val="00BF1D8A"/>
    <w:rsid w:val="00C350DC"/>
    <w:rsid w:val="00C935D7"/>
    <w:rsid w:val="00C94872"/>
    <w:rsid w:val="00CB1969"/>
    <w:rsid w:val="00CD1BA0"/>
    <w:rsid w:val="00CF3FA3"/>
    <w:rsid w:val="00D522FC"/>
    <w:rsid w:val="00D92BFC"/>
    <w:rsid w:val="00D95746"/>
    <w:rsid w:val="00DA0BE5"/>
    <w:rsid w:val="00DA30F1"/>
    <w:rsid w:val="00DB5531"/>
    <w:rsid w:val="00DE75CE"/>
    <w:rsid w:val="00E134C6"/>
    <w:rsid w:val="00E23CEA"/>
    <w:rsid w:val="00E26161"/>
    <w:rsid w:val="00E339AF"/>
    <w:rsid w:val="00E70B49"/>
    <w:rsid w:val="00E7622C"/>
    <w:rsid w:val="00E863A7"/>
    <w:rsid w:val="00E921DE"/>
    <w:rsid w:val="00EC6FD3"/>
    <w:rsid w:val="00F52B9C"/>
    <w:rsid w:val="00F76FCD"/>
    <w:rsid w:val="00FA2712"/>
    <w:rsid w:val="00FB6170"/>
    <w:rsid w:val="00FD0C31"/>
    <w:rsid w:val="13F86F56"/>
    <w:rsid w:val="225F7099"/>
    <w:rsid w:val="279275F6"/>
    <w:rsid w:val="39F5762C"/>
    <w:rsid w:val="3A1D5135"/>
    <w:rsid w:val="3A7C0FD4"/>
    <w:rsid w:val="3BAA429B"/>
    <w:rsid w:val="3BB10837"/>
    <w:rsid w:val="3FB86AF8"/>
    <w:rsid w:val="43A72002"/>
    <w:rsid w:val="4C97349F"/>
    <w:rsid w:val="4E354032"/>
    <w:rsid w:val="4F182143"/>
    <w:rsid w:val="52653AC9"/>
    <w:rsid w:val="5C1C4055"/>
    <w:rsid w:val="613D79C4"/>
    <w:rsid w:val="6520750B"/>
    <w:rsid w:val="6EEE0901"/>
    <w:rsid w:val="75400378"/>
    <w:rsid w:val="75D66FFD"/>
    <w:rsid w:val="78204F08"/>
    <w:rsid w:val="7C0B3ABE"/>
    <w:rsid w:val="7F2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hint="eastAsia"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列出段落 Char"/>
    <w:link w:val="12"/>
    <w:qFormat/>
    <w:uiPriority w:val="34"/>
    <w:rPr>
      <w:rFonts w:ascii="Calibri" w:hAnsi="Calibri" w:eastAsia="宋体"/>
    </w:rPr>
  </w:style>
  <w:style w:type="paragraph" w:styleId="12">
    <w:name w:val="List Paragraph"/>
    <w:basedOn w:val="1"/>
    <w:link w:val="1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CF2B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259</Words>
  <Characters>1480</Characters>
  <Lines>12</Lines>
  <Paragraphs>3</Paragraphs>
  <TotalTime>1</TotalTime>
  <ScaleCrop>false</ScaleCrop>
  <LinksUpToDate>false</LinksUpToDate>
  <CharactersWithSpaces>1736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2024-08-06T04:52:00Z</dcterms:created>
  <dc:creator>江红</dc:creator>
  <cp:lastModifiedBy>Administrator</cp:lastModifiedBy>
  <cp:lastPrinted>2025-04-10T06:57:00Z</cp:lastPrinted>
  <dcterms:modified xsi:type="dcterms:W3CDTF">2025-09-16T02:43:15Z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