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01F72">
      <w:pPr>
        <w:spacing w:line="360" w:lineRule="auto"/>
        <w:jc w:val="center"/>
        <w:rPr>
          <w:rFonts w:hint="eastAsia"/>
          <w:b/>
          <w:bCs/>
          <w:color w:val="auto"/>
          <w:sz w:val="28"/>
          <w:szCs w:val="28"/>
          <w:lang w:val="en-US" w:eastAsia="zh-CN"/>
        </w:rPr>
      </w:pPr>
      <w:bookmarkStart w:id="0" w:name="_Toc35393790"/>
      <w:bookmarkStart w:id="1" w:name="_Toc28359002"/>
      <w:bookmarkStart w:id="2" w:name="_Toc28359079"/>
      <w:bookmarkStart w:id="3" w:name="_Toc35393621"/>
      <w:bookmarkStart w:id="4" w:name="_Hlk24379207"/>
      <w:bookmarkStart w:id="27" w:name="_GoBack"/>
      <w:r>
        <w:rPr>
          <w:b/>
          <w:bCs/>
          <w:color w:val="auto"/>
          <w:sz w:val="28"/>
          <w:szCs w:val="28"/>
        </w:rPr>
        <w:t>竞争性磋商</w:t>
      </w:r>
      <w:r>
        <w:rPr>
          <w:rFonts w:hint="eastAsia"/>
          <w:b/>
          <w:bCs/>
          <w:color w:val="auto"/>
          <w:sz w:val="28"/>
          <w:szCs w:val="28"/>
          <w:lang w:val="en-US" w:eastAsia="zh-CN"/>
        </w:rPr>
        <w:t>公告</w:t>
      </w:r>
    </w:p>
    <w:bookmarkEnd w:id="27"/>
    <w:p w14:paraId="5C76D972">
      <w:pPr>
        <w:spacing w:line="360" w:lineRule="auto"/>
        <w:rPr>
          <w:color w:val="auto"/>
          <w:sz w:val="24"/>
        </w:rPr>
      </w:pPr>
      <w:r>
        <w:rPr>
          <w:rFonts w:hint="eastAsia"/>
          <w:color w:val="auto"/>
          <w:sz w:val="24"/>
        </w:rPr>
        <w:t>项目概况</w:t>
      </w:r>
    </w:p>
    <w:p w14:paraId="1E1FB7A3">
      <w:pPr>
        <w:spacing w:line="360" w:lineRule="auto"/>
        <w:ind w:firstLine="480" w:firstLineChars="200"/>
        <w:rPr>
          <w:color w:val="auto"/>
          <w:sz w:val="24"/>
        </w:rPr>
      </w:pPr>
      <w:r>
        <w:rPr>
          <w:rFonts w:hint="eastAsia"/>
          <w:color w:val="auto"/>
          <w:sz w:val="24"/>
        </w:rPr>
        <w:t>中央空调系统维修保养项目的潜在供应商应在北京市政府采购电子交易平台获取采购文件，并于2025-09-</w:t>
      </w:r>
      <w:r>
        <w:rPr>
          <w:rFonts w:hint="eastAsia"/>
          <w:color w:val="auto"/>
          <w:sz w:val="24"/>
          <w:lang w:val="en-US" w:eastAsia="zh-CN"/>
        </w:rPr>
        <w:t>19</w:t>
      </w:r>
      <w:r>
        <w:rPr>
          <w:rFonts w:hint="eastAsia"/>
          <w:color w:val="auto"/>
          <w:sz w:val="24"/>
        </w:rPr>
        <w:t xml:space="preserve">  09:00（北京时间）前提交响应文件。</w:t>
      </w:r>
    </w:p>
    <w:p w14:paraId="2D8B25A8">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一、项目基本情况</w:t>
      </w:r>
      <w:bookmarkEnd w:id="0"/>
      <w:bookmarkEnd w:id="1"/>
      <w:bookmarkEnd w:id="2"/>
      <w:bookmarkEnd w:id="3"/>
    </w:p>
    <w:p w14:paraId="60676DCA">
      <w:pPr>
        <w:spacing w:line="360" w:lineRule="auto"/>
        <w:ind w:firstLine="480" w:firstLineChars="200"/>
        <w:rPr>
          <w:color w:val="auto"/>
          <w:sz w:val="24"/>
        </w:rPr>
      </w:pPr>
      <w:r>
        <w:rPr>
          <w:rFonts w:hint="eastAsia"/>
          <w:color w:val="auto"/>
          <w:sz w:val="24"/>
        </w:rPr>
        <w:t>1.项目编号：11011925210200014299-XM001</w:t>
      </w:r>
    </w:p>
    <w:p w14:paraId="56C9A6BA">
      <w:pPr>
        <w:spacing w:line="360" w:lineRule="auto"/>
        <w:ind w:firstLine="480" w:firstLineChars="200"/>
        <w:rPr>
          <w:color w:val="auto"/>
          <w:sz w:val="24"/>
        </w:rPr>
      </w:pPr>
      <w:r>
        <w:rPr>
          <w:color w:val="auto"/>
          <w:sz w:val="24"/>
        </w:rPr>
        <w:t>2.项目名称：</w:t>
      </w:r>
      <w:r>
        <w:rPr>
          <w:rFonts w:hint="eastAsia"/>
          <w:color w:val="auto"/>
          <w:sz w:val="24"/>
        </w:rPr>
        <w:t>中央空调系统维修保养项目</w:t>
      </w:r>
    </w:p>
    <w:p w14:paraId="374C439F">
      <w:pPr>
        <w:spacing w:line="360" w:lineRule="auto"/>
        <w:ind w:firstLine="480" w:firstLineChars="200"/>
        <w:rPr>
          <w:color w:val="auto"/>
          <w:sz w:val="24"/>
        </w:rPr>
      </w:pPr>
      <w:r>
        <w:rPr>
          <w:color w:val="auto"/>
          <w:sz w:val="24"/>
        </w:rPr>
        <w:t>3.采购方式：竞争性磋商</w:t>
      </w:r>
    </w:p>
    <w:bookmarkEnd w:id="4"/>
    <w:p w14:paraId="4C295AB6">
      <w:pPr>
        <w:spacing w:line="360" w:lineRule="auto"/>
        <w:ind w:firstLine="480" w:firstLineChars="200"/>
        <w:rPr>
          <w:color w:val="auto"/>
          <w:sz w:val="24"/>
        </w:rPr>
      </w:pPr>
      <w:r>
        <w:rPr>
          <w:color w:val="auto"/>
          <w:sz w:val="24"/>
        </w:rPr>
        <w:t>4.项目预算金额：</w:t>
      </w:r>
      <w:r>
        <w:rPr>
          <w:rFonts w:hint="eastAsia"/>
          <w:color w:val="auto"/>
          <w:sz w:val="24"/>
        </w:rPr>
        <w:t>141</w:t>
      </w:r>
      <w:r>
        <w:rPr>
          <w:color w:val="auto"/>
          <w:sz w:val="24"/>
        </w:rPr>
        <w:t>万元、项目最高限价（如有）：</w:t>
      </w:r>
      <w:r>
        <w:rPr>
          <w:rFonts w:hint="eastAsia"/>
          <w:color w:val="auto"/>
          <w:sz w:val="24"/>
        </w:rPr>
        <w:t>141</w:t>
      </w:r>
      <w:r>
        <w:rPr>
          <w:color w:val="auto"/>
          <w:sz w:val="24"/>
        </w:rPr>
        <w:t>万元</w:t>
      </w:r>
      <w:r>
        <w:rPr>
          <w:rFonts w:hint="eastAsia"/>
          <w:color w:val="auto"/>
          <w:sz w:val="24"/>
        </w:rPr>
        <w:t>。</w:t>
      </w:r>
    </w:p>
    <w:p w14:paraId="32181501">
      <w:pPr>
        <w:pStyle w:val="7"/>
        <w:spacing w:line="360" w:lineRule="auto"/>
        <w:rPr>
          <w:b w:val="0"/>
          <w:color w:val="auto"/>
        </w:rPr>
      </w:pPr>
      <w:r>
        <w:rPr>
          <w:b w:val="0"/>
          <w:color w:val="auto"/>
        </w:rPr>
        <w:t>5.采购需求</w:t>
      </w:r>
      <w:r>
        <w:rPr>
          <w:rFonts w:hint="eastAsia"/>
          <w:b w:val="0"/>
          <w:color w:val="auto"/>
        </w:rPr>
        <w:t>：</w:t>
      </w:r>
      <w:r>
        <w:rPr>
          <w:b w:val="0"/>
          <w:color w:val="auto"/>
        </w:rPr>
        <w:t>对我院</w:t>
      </w:r>
      <w:r>
        <w:rPr>
          <w:rFonts w:hint="eastAsia"/>
          <w:b w:val="0"/>
          <w:color w:val="auto"/>
        </w:rPr>
        <w:t>中央空调、锅炉</w:t>
      </w:r>
      <w:r>
        <w:rPr>
          <w:b w:val="0"/>
          <w:color w:val="auto"/>
        </w:rPr>
        <w:t>进行制冷供暖系统设备专业维护与保养服务。</w:t>
      </w:r>
    </w:p>
    <w:p w14:paraId="61BAB1F9">
      <w:pPr>
        <w:pStyle w:val="7"/>
        <w:spacing w:line="360" w:lineRule="auto"/>
        <w:ind w:left="0" w:firstLine="480" w:firstLineChars="200"/>
        <w:rPr>
          <w:b w:val="0"/>
          <w:color w:val="auto"/>
        </w:rPr>
      </w:pPr>
      <w:r>
        <w:rPr>
          <w:rFonts w:hint="eastAsia"/>
          <w:b w:val="0"/>
          <w:color w:val="auto"/>
        </w:rPr>
        <w:t>6.合同履行期限：3年，自2025年10月1日至2028年9月30日止，实际以合同签订日期为准。</w:t>
      </w:r>
    </w:p>
    <w:p w14:paraId="1BC95F4F">
      <w:pPr>
        <w:spacing w:line="360" w:lineRule="auto"/>
        <w:ind w:firstLine="480" w:firstLineChars="200"/>
        <w:rPr>
          <w:color w:val="auto"/>
          <w:sz w:val="24"/>
        </w:rPr>
      </w:pPr>
      <w:r>
        <w:rPr>
          <w:color w:val="auto"/>
          <w:sz w:val="24"/>
        </w:rPr>
        <w:t>7.本项目是否接受联合体：</w:t>
      </w:r>
      <w:r>
        <w:rPr>
          <w:color w:val="auto"/>
        </w:rPr>
        <w:t>□</w:t>
      </w:r>
      <w:r>
        <w:rPr>
          <w:color w:val="auto"/>
          <w:sz w:val="24"/>
        </w:rPr>
        <w:t xml:space="preserve">是  </w:t>
      </w:r>
      <w:r>
        <w:rPr>
          <w:rFonts w:hint="eastAsia" w:ascii="宋体" w:hAnsi="宋体" w:cs="Segoe UI"/>
          <w:color w:val="auto"/>
          <w:kern w:val="0"/>
          <w:sz w:val="24"/>
        </w:rPr>
        <w:t>■</w:t>
      </w:r>
      <w:r>
        <w:rPr>
          <w:color w:val="auto"/>
          <w:sz w:val="24"/>
        </w:rPr>
        <w:t>否。</w:t>
      </w:r>
    </w:p>
    <w:p w14:paraId="64CA6105">
      <w:pPr>
        <w:pStyle w:val="2"/>
        <w:spacing w:before="0" w:line="360" w:lineRule="auto"/>
        <w:jc w:val="left"/>
        <w:rPr>
          <w:rFonts w:ascii="Times New Roman" w:hAnsi="Times New Roman" w:eastAsia="宋体"/>
          <w:color w:val="auto"/>
          <w:sz w:val="24"/>
          <w:szCs w:val="24"/>
        </w:rPr>
      </w:pPr>
      <w:bookmarkStart w:id="5" w:name="_Toc28359003"/>
      <w:bookmarkStart w:id="6" w:name="_Toc35393622"/>
      <w:bookmarkStart w:id="7" w:name="_Toc35393791"/>
      <w:bookmarkStart w:id="8" w:name="_Toc28359080"/>
      <w:r>
        <w:rPr>
          <w:rFonts w:ascii="Times New Roman" w:hAnsi="Times New Roman" w:eastAsia="宋体"/>
          <w:color w:val="auto"/>
          <w:sz w:val="24"/>
          <w:szCs w:val="24"/>
        </w:rPr>
        <w:t>二、申请人的资格要求（须同时满足）</w:t>
      </w:r>
      <w:bookmarkEnd w:id="5"/>
      <w:bookmarkEnd w:id="6"/>
      <w:bookmarkEnd w:id="7"/>
      <w:bookmarkEnd w:id="8"/>
    </w:p>
    <w:p w14:paraId="48D12B61">
      <w:pPr>
        <w:spacing w:line="360" w:lineRule="auto"/>
        <w:ind w:firstLine="480" w:firstLineChars="200"/>
        <w:rPr>
          <w:color w:val="auto"/>
          <w:sz w:val="24"/>
        </w:rPr>
      </w:pPr>
      <w:r>
        <w:rPr>
          <w:color w:val="auto"/>
          <w:sz w:val="24"/>
        </w:rPr>
        <w:t>1.满足《中华人民共和国政府采购法》第二十二条规定；</w:t>
      </w:r>
    </w:p>
    <w:p w14:paraId="55CCC020">
      <w:pPr>
        <w:spacing w:line="360" w:lineRule="auto"/>
        <w:ind w:firstLine="480" w:firstLineChars="200"/>
        <w:rPr>
          <w:color w:val="auto"/>
          <w:sz w:val="24"/>
        </w:rPr>
      </w:pPr>
      <w:bookmarkStart w:id="9" w:name="_Toc28359081"/>
      <w:bookmarkStart w:id="10" w:name="_Toc28359004"/>
      <w:r>
        <w:rPr>
          <w:color w:val="auto"/>
          <w:sz w:val="24"/>
        </w:rPr>
        <w:t>2.落实政府采购政策需满足的资格要求：</w:t>
      </w:r>
    </w:p>
    <w:p w14:paraId="7199C975">
      <w:pPr>
        <w:spacing w:line="360" w:lineRule="auto"/>
        <w:ind w:firstLine="480" w:firstLineChars="200"/>
        <w:rPr>
          <w:color w:val="auto"/>
          <w:sz w:val="24"/>
        </w:rPr>
      </w:pPr>
      <w:r>
        <w:rPr>
          <w:color w:val="auto"/>
          <w:sz w:val="24"/>
        </w:rPr>
        <w:t>2.1 中小企业政策</w:t>
      </w:r>
    </w:p>
    <w:p w14:paraId="1F9A1359">
      <w:pPr>
        <w:spacing w:line="360" w:lineRule="auto"/>
        <w:ind w:firstLine="420" w:firstLineChars="200"/>
        <w:rPr>
          <w:color w:val="auto"/>
          <w:sz w:val="24"/>
        </w:rPr>
      </w:pPr>
      <w:r>
        <w:rPr>
          <w:color w:val="auto"/>
        </w:rPr>
        <w:t>□</w:t>
      </w:r>
      <w:r>
        <w:rPr>
          <w:color w:val="auto"/>
          <w:sz w:val="24"/>
        </w:rPr>
        <w:t>本项目不专门面向中小企业预留采购份额。</w:t>
      </w:r>
    </w:p>
    <w:p w14:paraId="5F436A4D">
      <w:pPr>
        <w:spacing w:line="360" w:lineRule="auto"/>
        <w:ind w:firstLine="480" w:firstLineChars="200"/>
        <w:rPr>
          <w:color w:val="auto"/>
          <w:sz w:val="24"/>
        </w:rPr>
      </w:pPr>
      <w:r>
        <w:rPr>
          <w:rFonts w:hint="eastAsia"/>
          <w:color w:val="auto"/>
          <w:sz w:val="24"/>
        </w:rPr>
        <w:t>■</w:t>
      </w:r>
      <w:r>
        <w:rPr>
          <w:color w:val="auto"/>
          <w:sz w:val="24"/>
        </w:rPr>
        <w:t xml:space="preserve">本项目专门面向  </w:t>
      </w:r>
      <w:r>
        <w:rPr>
          <w:rFonts w:hint="eastAsia"/>
          <w:color w:val="auto"/>
          <w:sz w:val="24"/>
        </w:rPr>
        <w:t>■</w:t>
      </w:r>
      <w:r>
        <w:rPr>
          <w:color w:val="auto"/>
          <w:sz w:val="24"/>
        </w:rPr>
        <w:t>中小 □小微企业  采购。即：提供的货物全部由符合政策要求的中小/小微企业制造、服务全部由符合政策要求的中小/小微企业承接。</w:t>
      </w:r>
    </w:p>
    <w:p w14:paraId="0FB054E4">
      <w:pPr>
        <w:spacing w:line="360" w:lineRule="auto"/>
        <w:ind w:firstLine="420" w:firstLineChars="200"/>
        <w:rPr>
          <w:color w:val="auto"/>
          <w:sz w:val="24"/>
        </w:rPr>
      </w:pPr>
      <w:r>
        <w:rPr>
          <w:color w:val="auto"/>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Segoe UI"/>
          <w:color w:val="auto"/>
          <w:kern w:val="0"/>
          <w:sz w:val="24"/>
        </w:rPr>
        <w:t>_____/______</w:t>
      </w:r>
      <w:r>
        <w:rPr>
          <w:color w:val="auto"/>
          <w:sz w:val="24"/>
        </w:rPr>
        <w:t>。</w:t>
      </w:r>
    </w:p>
    <w:p w14:paraId="43515A92">
      <w:pPr>
        <w:spacing w:line="360" w:lineRule="auto"/>
        <w:ind w:firstLine="480" w:firstLineChars="200"/>
        <w:rPr>
          <w:color w:val="auto"/>
          <w:sz w:val="24"/>
        </w:rPr>
      </w:pPr>
      <w:r>
        <w:rPr>
          <w:color w:val="auto"/>
          <w:sz w:val="24"/>
        </w:rPr>
        <w:t>2.2 其它落实政府采购政策的资格要求（如有）：</w:t>
      </w:r>
      <w:r>
        <w:rPr>
          <w:rFonts w:hint="eastAsia" w:ascii="宋体" w:hAnsi="宋体" w:cs="Segoe UI"/>
          <w:color w:val="auto"/>
          <w:kern w:val="0"/>
          <w:sz w:val="24"/>
        </w:rPr>
        <w:t>_____/______</w:t>
      </w:r>
      <w:r>
        <w:rPr>
          <w:color w:val="auto"/>
          <w:sz w:val="24"/>
        </w:rPr>
        <w:t>。</w:t>
      </w:r>
    </w:p>
    <w:p w14:paraId="7596B668">
      <w:pPr>
        <w:spacing w:line="360" w:lineRule="auto"/>
        <w:ind w:firstLine="480" w:firstLineChars="200"/>
        <w:rPr>
          <w:i/>
          <w:iCs/>
          <w:color w:val="auto"/>
          <w:sz w:val="24"/>
          <w:u w:val="single"/>
        </w:rPr>
      </w:pPr>
      <w:r>
        <w:rPr>
          <w:color w:val="auto"/>
          <w:sz w:val="24"/>
        </w:rPr>
        <w:t>3.本项目的特定资格要求：</w:t>
      </w:r>
    </w:p>
    <w:p w14:paraId="2DBE65FD">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2E312E3A">
      <w:pPr>
        <w:tabs>
          <w:tab w:val="left" w:pos="900"/>
          <w:tab w:val="left" w:pos="1134"/>
          <w:tab w:val="left" w:pos="1589"/>
          <w:tab w:val="left" w:pos="5521"/>
        </w:tabs>
        <w:snapToGrid w:val="0"/>
        <w:spacing w:line="360" w:lineRule="auto"/>
        <w:ind w:left="991" w:leftChars="472" w:firstLine="2"/>
        <w:rPr>
          <w:color w:val="auto"/>
          <w:sz w:val="24"/>
        </w:rPr>
      </w:pPr>
      <w:r>
        <w:rPr>
          <w:rFonts w:hint="eastAsia" w:ascii="宋体" w:hAnsi="宋体" w:cs="Segoe UI"/>
          <w:color w:val="auto"/>
          <w:kern w:val="0"/>
          <w:sz w:val="24"/>
        </w:rPr>
        <w:t>■</w:t>
      </w:r>
      <w:r>
        <w:rPr>
          <w:color w:val="auto"/>
          <w:sz w:val="24"/>
        </w:rPr>
        <w:t>否</w:t>
      </w:r>
    </w:p>
    <w:p w14:paraId="156BF78F">
      <w:pPr>
        <w:tabs>
          <w:tab w:val="left" w:pos="900"/>
          <w:tab w:val="left" w:pos="1134"/>
          <w:tab w:val="left" w:pos="1589"/>
          <w:tab w:val="left" w:pos="5521"/>
        </w:tabs>
        <w:snapToGrid w:val="0"/>
        <w:spacing w:line="360" w:lineRule="auto"/>
        <w:ind w:left="991" w:leftChars="472" w:firstLine="2"/>
        <w:rPr>
          <w:color w:val="auto"/>
          <w:sz w:val="24"/>
        </w:rPr>
      </w:pPr>
      <w:r>
        <w:rPr>
          <w:color w:val="auto"/>
        </w:rPr>
        <w:t>□</w:t>
      </w:r>
      <w:r>
        <w:rPr>
          <w:color w:val="auto"/>
          <w:sz w:val="24"/>
        </w:rPr>
        <w:t>是，公益一类事业单位、使用事业编制且由财政拨款保障的群团组织，不得作为承接主体；</w:t>
      </w:r>
    </w:p>
    <w:p w14:paraId="034C05F7">
      <w:pPr>
        <w:widowControl/>
        <w:shd w:val="clear" w:color="auto" w:fill="FFFFFF"/>
        <w:spacing w:line="360" w:lineRule="auto"/>
        <w:ind w:firstLine="480"/>
        <w:jc w:val="left"/>
        <w:rPr>
          <w:color w:val="auto"/>
          <w:sz w:val="24"/>
        </w:rPr>
      </w:pPr>
      <w:r>
        <w:rPr>
          <w:color w:val="auto"/>
          <w:sz w:val="24"/>
        </w:rPr>
        <w:t>3.2其他特定资格要求：</w:t>
      </w:r>
    </w:p>
    <w:p w14:paraId="4B5DFF99">
      <w:pPr>
        <w:widowControl/>
        <w:shd w:val="clear" w:color="auto" w:fill="FFFFFF"/>
        <w:spacing w:line="360" w:lineRule="auto"/>
        <w:ind w:firstLine="480"/>
        <w:jc w:val="left"/>
        <w:rPr>
          <w:i/>
          <w:iCs/>
          <w:color w:val="auto"/>
          <w:sz w:val="24"/>
          <w:u w:val="single"/>
        </w:rPr>
      </w:pPr>
      <w:r>
        <w:rPr>
          <w:rFonts w:hint="eastAsia" w:ascii="宋体" w:hAnsi="宋体" w:cs="Segoe UI"/>
          <w:color w:val="auto"/>
          <w:kern w:val="0"/>
          <w:sz w:val="24"/>
          <w:u w:val="single"/>
        </w:rPr>
        <w:t>（1）供应商未被信用中国网站（www.creditchina.gov.cn）列入失信被执行人、重大税收违法失信主体；未被中国政府采购网（www.ccgp.gov.cn）列入政府采购严重违法失信行为记录名单。</w:t>
      </w:r>
    </w:p>
    <w:bookmarkEnd w:id="9"/>
    <w:bookmarkEnd w:id="10"/>
    <w:p w14:paraId="233CE347">
      <w:pPr>
        <w:pStyle w:val="2"/>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三、获取采购文件</w:t>
      </w:r>
      <w:bookmarkEnd w:id="11"/>
      <w:bookmarkEnd w:id="12"/>
    </w:p>
    <w:p w14:paraId="442906EC">
      <w:pPr>
        <w:adjustRightInd w:val="0"/>
        <w:snapToGrid w:val="0"/>
        <w:spacing w:line="360" w:lineRule="auto"/>
        <w:ind w:firstLine="480" w:firstLineChars="200"/>
        <w:rPr>
          <w:color w:val="auto"/>
          <w:sz w:val="24"/>
          <w:lang w:bidi="ar"/>
        </w:rPr>
      </w:pPr>
      <w:r>
        <w:rPr>
          <w:color w:val="auto"/>
          <w:sz w:val="24"/>
          <w:lang w:bidi="ar"/>
        </w:rPr>
        <w:t>1.时间：2025-0</w:t>
      </w:r>
      <w:r>
        <w:rPr>
          <w:rFonts w:hint="eastAsia"/>
          <w:color w:val="auto"/>
          <w:sz w:val="24"/>
          <w:lang w:bidi="ar"/>
        </w:rPr>
        <w:t>9</w:t>
      </w:r>
      <w:r>
        <w:rPr>
          <w:color w:val="auto"/>
          <w:sz w:val="24"/>
          <w:lang w:bidi="ar"/>
        </w:rPr>
        <w:t>-</w:t>
      </w:r>
      <w:r>
        <w:rPr>
          <w:rFonts w:hint="eastAsia"/>
          <w:color w:val="auto"/>
          <w:sz w:val="24"/>
          <w:lang w:val="en-US" w:eastAsia="zh-CN" w:bidi="ar"/>
        </w:rPr>
        <w:t>8</w:t>
      </w:r>
      <w:r>
        <w:rPr>
          <w:rFonts w:hint="eastAsia"/>
          <w:color w:val="auto"/>
          <w:sz w:val="24"/>
          <w:lang w:bidi="ar"/>
        </w:rPr>
        <w:t xml:space="preserve"> </w:t>
      </w:r>
      <w:r>
        <w:rPr>
          <w:color w:val="auto"/>
          <w:sz w:val="24"/>
          <w:lang w:bidi="ar"/>
        </w:rPr>
        <w:t>至2025-0</w:t>
      </w:r>
      <w:r>
        <w:rPr>
          <w:rFonts w:hint="eastAsia"/>
          <w:color w:val="auto"/>
          <w:sz w:val="24"/>
          <w:lang w:bidi="ar"/>
        </w:rPr>
        <w:t>9</w:t>
      </w:r>
      <w:r>
        <w:rPr>
          <w:color w:val="auto"/>
          <w:sz w:val="24"/>
          <w:lang w:bidi="ar"/>
        </w:rPr>
        <w:t>-</w:t>
      </w:r>
      <w:r>
        <w:rPr>
          <w:rFonts w:hint="eastAsia"/>
          <w:color w:val="auto"/>
          <w:sz w:val="24"/>
          <w:lang w:bidi="ar"/>
        </w:rPr>
        <w:t xml:space="preserve"> </w:t>
      </w:r>
      <w:r>
        <w:rPr>
          <w:rFonts w:hint="eastAsia"/>
          <w:color w:val="auto"/>
          <w:sz w:val="24"/>
          <w:lang w:val="en-US" w:eastAsia="zh-CN" w:bidi="ar"/>
        </w:rPr>
        <w:t>12</w:t>
      </w:r>
      <w:r>
        <w:rPr>
          <w:color w:val="auto"/>
          <w:sz w:val="24"/>
          <w:lang w:bidi="ar"/>
        </w:rPr>
        <w:t>，每天上午09:00至1</w:t>
      </w:r>
      <w:r>
        <w:rPr>
          <w:rFonts w:hint="eastAsia"/>
          <w:color w:val="auto"/>
          <w:sz w:val="24"/>
          <w:lang w:bidi="ar"/>
        </w:rPr>
        <w:t>2</w:t>
      </w:r>
      <w:r>
        <w:rPr>
          <w:color w:val="auto"/>
          <w:sz w:val="24"/>
          <w:lang w:bidi="ar"/>
        </w:rPr>
        <w:t>:00，下午14:00至16:</w:t>
      </w:r>
      <w:r>
        <w:rPr>
          <w:rFonts w:hint="eastAsia"/>
          <w:color w:val="auto"/>
          <w:sz w:val="24"/>
          <w:lang w:bidi="ar"/>
        </w:rPr>
        <w:t>30</w:t>
      </w:r>
      <w:r>
        <w:rPr>
          <w:color w:val="auto"/>
          <w:sz w:val="24"/>
          <w:lang w:bidi="ar"/>
        </w:rPr>
        <w:t>（北京时间，法定节假日除外）。</w:t>
      </w:r>
    </w:p>
    <w:p w14:paraId="64D1B6C7">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34FAE38">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3.方式：供应商使用CA数字证书或电子营业执照登录北京市政府采购电子交易平台（http://zbcg-bjzc.zhongcy.com/bjczj-portal-site/index.html#/home）获取电子版竞争性磋商文件。</w:t>
      </w:r>
    </w:p>
    <w:p w14:paraId="32675E8B">
      <w:pPr>
        <w:widowControl/>
        <w:adjustRightInd w:val="0"/>
        <w:snapToGrid w:val="0"/>
        <w:spacing w:line="360" w:lineRule="auto"/>
        <w:ind w:firstLine="480" w:firstLineChars="200"/>
        <w:jc w:val="left"/>
        <w:rPr>
          <w:color w:val="auto"/>
          <w:sz w:val="24"/>
        </w:rPr>
      </w:pPr>
      <w:r>
        <w:rPr>
          <w:color w:val="auto"/>
          <w:sz w:val="24"/>
          <w:lang w:bidi="ar"/>
        </w:rPr>
        <w:t>4.售价：0元。</w:t>
      </w:r>
    </w:p>
    <w:p w14:paraId="35B3EF02">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35393793"/>
      <w:bookmarkStart w:id="15" w:name="_Toc28359082"/>
      <w:bookmarkStart w:id="16" w:name="_Toc35393624"/>
      <w:r>
        <w:rPr>
          <w:rFonts w:ascii="Times New Roman" w:hAnsi="Times New Roman" w:eastAsia="宋体"/>
          <w:color w:val="auto"/>
          <w:sz w:val="24"/>
          <w:szCs w:val="24"/>
        </w:rPr>
        <w:t>四、</w:t>
      </w:r>
      <w:bookmarkEnd w:id="13"/>
      <w:bookmarkEnd w:id="14"/>
      <w:bookmarkEnd w:id="15"/>
      <w:bookmarkEnd w:id="16"/>
      <w:r>
        <w:rPr>
          <w:rFonts w:ascii="Times New Roman" w:hAnsi="Times New Roman" w:eastAsia="宋体"/>
          <w:color w:val="auto"/>
          <w:sz w:val="24"/>
          <w:szCs w:val="24"/>
        </w:rPr>
        <w:t>响应文件提交</w:t>
      </w:r>
    </w:p>
    <w:p w14:paraId="4D2733CC">
      <w:pPr>
        <w:widowControl/>
        <w:adjustRightInd w:val="0"/>
        <w:snapToGrid w:val="0"/>
        <w:spacing w:line="360" w:lineRule="auto"/>
        <w:ind w:firstLine="480" w:firstLineChars="200"/>
        <w:jc w:val="left"/>
        <w:rPr>
          <w:color w:val="auto"/>
          <w:sz w:val="24"/>
          <w:lang w:bidi="ar"/>
        </w:rPr>
      </w:pPr>
      <w:r>
        <w:rPr>
          <w:color w:val="auto"/>
          <w:sz w:val="24"/>
          <w:lang w:bidi="ar"/>
        </w:rPr>
        <w:t>截止时间：2025-0</w:t>
      </w:r>
      <w:r>
        <w:rPr>
          <w:rFonts w:hint="eastAsia"/>
          <w:color w:val="auto"/>
          <w:sz w:val="24"/>
          <w:lang w:bidi="ar"/>
        </w:rPr>
        <w:t>9</w:t>
      </w:r>
      <w:r>
        <w:rPr>
          <w:color w:val="auto"/>
          <w:sz w:val="24"/>
          <w:lang w:bidi="ar"/>
        </w:rPr>
        <w:t>-</w:t>
      </w:r>
      <w:r>
        <w:rPr>
          <w:rFonts w:hint="eastAsia"/>
          <w:color w:val="auto"/>
          <w:sz w:val="24"/>
          <w:lang w:val="en-US" w:eastAsia="zh-CN" w:bidi="ar"/>
        </w:rPr>
        <w:t>19</w:t>
      </w:r>
      <w:r>
        <w:rPr>
          <w:rFonts w:hint="eastAsia"/>
          <w:color w:val="auto"/>
          <w:sz w:val="24"/>
          <w:lang w:bidi="ar"/>
        </w:rPr>
        <w:t xml:space="preserve"> </w:t>
      </w:r>
      <w:r>
        <w:rPr>
          <w:rFonts w:hint="eastAsia"/>
          <w:color w:val="auto"/>
          <w:sz w:val="24"/>
          <w:lang w:val="en-US" w:eastAsia="zh-CN" w:bidi="ar"/>
        </w:rPr>
        <w:t xml:space="preserve"> </w:t>
      </w:r>
      <w:r>
        <w:rPr>
          <w:color w:val="auto"/>
          <w:sz w:val="24"/>
          <w:lang w:bidi="ar"/>
        </w:rPr>
        <w:t>09:</w:t>
      </w:r>
      <w:r>
        <w:rPr>
          <w:rFonts w:hint="eastAsia"/>
          <w:color w:val="auto"/>
          <w:sz w:val="24"/>
          <w:lang w:bidi="ar"/>
        </w:rPr>
        <w:t>00</w:t>
      </w:r>
      <w:r>
        <w:rPr>
          <w:color w:val="auto"/>
          <w:sz w:val="24"/>
          <w:lang w:bidi="ar"/>
        </w:rPr>
        <w:t>（北京时间）。</w:t>
      </w:r>
    </w:p>
    <w:p w14:paraId="72F0B8C2">
      <w:pPr>
        <w:widowControl/>
        <w:spacing w:line="360" w:lineRule="auto"/>
        <w:ind w:right="285" w:firstLine="480" w:firstLineChars="200"/>
        <w:rPr>
          <w:rFonts w:ascii="宋体" w:hAnsi="宋体" w:cs="宋体"/>
          <w:color w:val="auto"/>
          <w:sz w:val="24"/>
          <w:u w:val="single"/>
        </w:rPr>
      </w:pPr>
      <w:r>
        <w:rPr>
          <w:color w:val="auto"/>
          <w:sz w:val="24"/>
          <w:lang w:bidi="ar"/>
        </w:rPr>
        <w:t>地点：</w:t>
      </w:r>
      <w:r>
        <w:rPr>
          <w:rFonts w:hint="eastAsia" w:ascii="宋体" w:hAnsi="宋体" w:cs="宋体"/>
          <w:color w:val="auto"/>
          <w:spacing w:val="-16"/>
          <w:sz w:val="24"/>
        </w:rPr>
        <w:t xml:space="preserve"> </w:t>
      </w:r>
      <w:r>
        <w:rPr>
          <w:rFonts w:hint="eastAsia" w:ascii="宋体" w:hAnsi="宋体" w:cs="宋体"/>
          <w:color w:val="auto"/>
          <w:sz w:val="24"/>
          <w:u w:val="single"/>
        </w:rPr>
        <w:t>上 传 至 北 京 市 政 府 采 购 电 子 交 易 平 台 （ 网 址</w:t>
      </w:r>
    </w:p>
    <w:p w14:paraId="6BEDF5BA">
      <w:pPr>
        <w:spacing w:line="360" w:lineRule="auto"/>
        <w:ind w:firstLine="480" w:firstLineChars="200"/>
        <w:rPr>
          <w:color w:val="auto"/>
          <w:sz w:val="24"/>
          <w:lang w:val="zh-TW" w:bidi="ar"/>
        </w:rPr>
      </w:pPr>
      <w:r>
        <w:rPr>
          <w:rFonts w:hint="eastAsia" w:ascii="宋体" w:hAnsi="宋体" w:cs="宋体"/>
          <w:color w:val="auto"/>
          <w:sz w:val="24"/>
          <w:u w:val="single"/>
        </w:rPr>
        <w:t>http://zbcg-bjzc.zhongcy.com/bjczj-portal-site/index.html#/home）。</w:t>
      </w:r>
    </w:p>
    <w:p w14:paraId="7777499A">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五、开启</w:t>
      </w:r>
    </w:p>
    <w:p w14:paraId="1FEDEF98">
      <w:pPr>
        <w:widowControl/>
        <w:adjustRightInd w:val="0"/>
        <w:snapToGrid w:val="0"/>
        <w:spacing w:line="360" w:lineRule="auto"/>
        <w:ind w:firstLine="480" w:firstLineChars="200"/>
        <w:jc w:val="left"/>
        <w:rPr>
          <w:color w:val="auto"/>
          <w:sz w:val="24"/>
          <w:lang w:bidi="ar"/>
        </w:rPr>
      </w:pPr>
      <w:r>
        <w:rPr>
          <w:color w:val="auto"/>
          <w:sz w:val="24"/>
          <w:lang w:bidi="ar"/>
        </w:rPr>
        <w:t>时间：2025-0</w:t>
      </w:r>
      <w:r>
        <w:rPr>
          <w:rFonts w:hint="eastAsia"/>
          <w:color w:val="auto"/>
          <w:sz w:val="24"/>
          <w:lang w:bidi="ar"/>
        </w:rPr>
        <w:t>9</w:t>
      </w:r>
      <w:r>
        <w:rPr>
          <w:color w:val="auto"/>
          <w:sz w:val="24"/>
          <w:lang w:bidi="ar"/>
        </w:rPr>
        <w:t>-</w:t>
      </w:r>
      <w:r>
        <w:rPr>
          <w:rFonts w:hint="eastAsia"/>
          <w:color w:val="auto"/>
          <w:sz w:val="24"/>
          <w:lang w:bidi="ar"/>
        </w:rPr>
        <w:t xml:space="preserve"> </w:t>
      </w:r>
      <w:r>
        <w:rPr>
          <w:rFonts w:hint="eastAsia"/>
          <w:color w:val="auto"/>
          <w:sz w:val="24"/>
          <w:lang w:val="en-US" w:eastAsia="zh-CN" w:bidi="ar"/>
        </w:rPr>
        <w:t xml:space="preserve">19  </w:t>
      </w:r>
      <w:r>
        <w:rPr>
          <w:color w:val="auto"/>
          <w:sz w:val="24"/>
          <w:lang w:bidi="ar"/>
        </w:rPr>
        <w:t>09:</w:t>
      </w:r>
      <w:r>
        <w:rPr>
          <w:rFonts w:hint="eastAsia"/>
          <w:color w:val="auto"/>
          <w:sz w:val="24"/>
          <w:lang w:bidi="ar"/>
        </w:rPr>
        <w:t>00</w:t>
      </w:r>
      <w:r>
        <w:rPr>
          <w:color w:val="auto"/>
          <w:sz w:val="24"/>
          <w:lang w:bidi="ar"/>
        </w:rPr>
        <w:t>（北京时间）。</w:t>
      </w:r>
    </w:p>
    <w:p w14:paraId="7B58CE3A">
      <w:pPr>
        <w:widowControl/>
        <w:shd w:val="clear" w:color="auto" w:fill="FFFFFF"/>
        <w:spacing w:line="360" w:lineRule="auto"/>
        <w:ind w:firstLine="480" w:firstLineChars="200"/>
        <w:jc w:val="left"/>
        <w:rPr>
          <w:rFonts w:hint="eastAsia" w:ascii="宋体" w:hAnsi="宋体" w:cs="宋体"/>
          <w:color w:val="auto"/>
          <w:sz w:val="24"/>
          <w:u w:val="single"/>
        </w:rPr>
      </w:pPr>
      <w:r>
        <w:rPr>
          <w:color w:val="auto"/>
          <w:sz w:val="24"/>
          <w:lang w:bidi="ar"/>
        </w:rPr>
        <w:t>地点：</w:t>
      </w:r>
      <w:r>
        <w:rPr>
          <w:rFonts w:hint="eastAsia" w:ascii="宋体" w:hAnsi="宋体" w:cs="宋体"/>
          <w:color w:val="auto"/>
          <w:sz w:val="24"/>
          <w:u w:val="single"/>
        </w:rPr>
        <w:t>采用远程电子开标方式，供应商使用CA认证证书登录北京市政府采购电子交易平台参与电子开标。供应商自行对电子响应文件进行解密，</w:t>
      </w:r>
      <w:r>
        <w:rPr>
          <w:rFonts w:hint="eastAsia" w:ascii="宋体" w:hAnsi="宋体" w:cs="宋体"/>
          <w:color w:val="auto"/>
          <w:sz w:val="24"/>
          <w:u w:val="single"/>
          <w:lang w:val="en-US" w:eastAsia="zh-CN"/>
        </w:rPr>
        <w:t>并</w:t>
      </w:r>
      <w:r>
        <w:rPr>
          <w:rFonts w:hint="eastAsia" w:ascii="宋体" w:hAnsi="宋体" w:cs="宋体"/>
          <w:color w:val="auto"/>
          <w:sz w:val="24"/>
          <w:u w:val="single"/>
        </w:rPr>
        <w:t>进行二轮报价</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二轮报价</w:t>
      </w:r>
      <w:r>
        <w:rPr>
          <w:rFonts w:hint="eastAsia" w:ascii="宋体" w:hAnsi="宋体" w:cs="宋体"/>
          <w:color w:val="auto"/>
          <w:sz w:val="24"/>
          <w:u w:val="single"/>
        </w:rPr>
        <w:t>会在系统发起</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本项目</w:t>
      </w:r>
      <w:r>
        <w:rPr>
          <w:rFonts w:hint="eastAsia" w:ascii="宋体" w:hAnsi="宋体" w:cs="宋体"/>
          <w:color w:val="auto"/>
          <w:sz w:val="24"/>
          <w:u w:val="single"/>
        </w:rPr>
        <w:t>不接受纸质文件，无须供应商到达现场。</w:t>
      </w:r>
    </w:p>
    <w:p w14:paraId="0B33CCAD">
      <w:pPr>
        <w:pStyle w:val="2"/>
        <w:spacing w:before="0" w:line="360" w:lineRule="auto"/>
        <w:jc w:val="left"/>
        <w:rPr>
          <w:rFonts w:ascii="Times New Roman" w:hAnsi="Times New Roman" w:eastAsia="宋体"/>
          <w:color w:val="auto"/>
          <w:sz w:val="24"/>
          <w:szCs w:val="24"/>
        </w:rPr>
      </w:pPr>
      <w:bookmarkStart w:id="17" w:name="_Toc28359084"/>
      <w:bookmarkStart w:id="18" w:name="_Toc35393625"/>
      <w:bookmarkStart w:id="19" w:name="_Toc35393794"/>
      <w:bookmarkStart w:id="20" w:name="_Toc28359007"/>
      <w:r>
        <w:rPr>
          <w:rFonts w:ascii="Times New Roman" w:hAnsi="Times New Roman" w:eastAsia="宋体"/>
          <w:color w:val="auto"/>
          <w:sz w:val="24"/>
          <w:szCs w:val="24"/>
        </w:rPr>
        <w:t>六、公告期限</w:t>
      </w:r>
      <w:bookmarkEnd w:id="17"/>
      <w:bookmarkEnd w:id="18"/>
      <w:bookmarkEnd w:id="19"/>
      <w:bookmarkEnd w:id="20"/>
    </w:p>
    <w:p w14:paraId="0211A618">
      <w:pPr>
        <w:spacing w:line="360" w:lineRule="auto"/>
        <w:ind w:firstLine="480" w:firstLineChars="200"/>
        <w:rPr>
          <w:color w:val="auto"/>
          <w:kern w:val="0"/>
          <w:sz w:val="24"/>
        </w:rPr>
      </w:pPr>
      <w:r>
        <w:rPr>
          <w:color w:val="auto"/>
          <w:kern w:val="0"/>
          <w:sz w:val="24"/>
        </w:rPr>
        <w:t>自本公告发布之日起3个工作日。</w:t>
      </w:r>
    </w:p>
    <w:p w14:paraId="651922D5">
      <w:pPr>
        <w:spacing w:line="360" w:lineRule="auto"/>
        <w:ind w:firstLine="480" w:firstLineChars="200"/>
        <w:rPr>
          <w:color w:val="auto"/>
          <w:kern w:val="0"/>
          <w:sz w:val="24"/>
        </w:rPr>
      </w:pPr>
    </w:p>
    <w:p w14:paraId="3D24D8B8">
      <w:pPr>
        <w:pStyle w:val="2"/>
        <w:spacing w:before="0" w:line="360" w:lineRule="auto"/>
        <w:jc w:val="left"/>
        <w:rPr>
          <w:rFonts w:ascii="Times New Roman" w:hAnsi="Times New Roman" w:eastAsia="宋体"/>
          <w:color w:val="auto"/>
          <w:sz w:val="24"/>
          <w:szCs w:val="24"/>
        </w:rPr>
      </w:pPr>
      <w:bookmarkStart w:id="21" w:name="_Toc35393626"/>
      <w:bookmarkStart w:id="22" w:name="_Toc35393795"/>
      <w:r>
        <w:rPr>
          <w:rFonts w:ascii="Times New Roman" w:hAnsi="Times New Roman" w:eastAsia="宋体"/>
          <w:color w:val="auto"/>
          <w:sz w:val="24"/>
          <w:szCs w:val="24"/>
        </w:rPr>
        <w:t>七、其他补充事宜</w:t>
      </w:r>
      <w:bookmarkEnd w:id="21"/>
      <w:bookmarkEnd w:id="22"/>
    </w:p>
    <w:p w14:paraId="14365EE1">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1.本项目需要落实的政府采购政策：</w:t>
      </w:r>
    </w:p>
    <w:p w14:paraId="2D332036">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（1）节能产品强制采购；</w:t>
      </w:r>
    </w:p>
    <w:p w14:paraId="688B48D9">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（2）节能产品、环境标志产品优先采购；</w:t>
      </w:r>
    </w:p>
    <w:p w14:paraId="495010FC">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（3）政府采购促进中小企业发展；</w:t>
      </w:r>
    </w:p>
    <w:p w14:paraId="07953058">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（4）政府采购支持监狱企业发展；</w:t>
      </w:r>
    </w:p>
    <w:p w14:paraId="54686C27">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（5）政府采购促进残疾人就业；</w:t>
      </w:r>
    </w:p>
    <w:p w14:paraId="6E803554">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（6）政府采购扶持贫困地区；</w:t>
      </w:r>
    </w:p>
    <w:p w14:paraId="5E91F8A1">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（7）政府采购信用担保；</w:t>
      </w:r>
    </w:p>
    <w:p w14:paraId="6CD21A3B">
      <w:pPr>
        <w:widowControl/>
        <w:shd w:val="clear" w:color="auto" w:fill="FFFFFF"/>
        <w:spacing w:line="360" w:lineRule="auto"/>
        <w:ind w:firstLine="480"/>
        <w:jc w:val="left"/>
        <w:rPr>
          <w:rFonts w:ascii="宋体" w:hAnsi="宋体" w:cs="Segoe UI"/>
          <w:color w:val="auto"/>
          <w:kern w:val="0"/>
          <w:sz w:val="24"/>
        </w:rPr>
      </w:pPr>
      <w:r>
        <w:rPr>
          <w:rFonts w:hint="eastAsia" w:ascii="宋体" w:hAnsi="宋体" w:cs="Segoe UI"/>
          <w:color w:val="auto"/>
          <w:kern w:val="0"/>
          <w:sz w:val="24"/>
        </w:rPr>
        <w:t>（8）进口产品管理：进口产品规定：依据财政部关于印发《政府采购进口产品管理办法》的通知（财库〔2007〕119号）的规定，本项目不允许进口产品参加投标。</w:t>
      </w:r>
    </w:p>
    <w:p w14:paraId="2953949D">
      <w:pPr>
        <w:widowControl/>
        <w:shd w:val="clear" w:color="auto" w:fill="FFFFFF"/>
        <w:spacing w:line="360" w:lineRule="auto"/>
        <w:ind w:firstLine="480" w:firstLineChars="200"/>
        <w:jc w:val="left"/>
        <w:rPr>
          <w:rFonts w:ascii="宋体" w:hAnsi="宋体" w:cs="Segoe UI"/>
          <w:color w:val="auto"/>
          <w:kern w:val="0"/>
          <w:sz w:val="24"/>
        </w:rPr>
      </w:pPr>
      <w:r>
        <w:rPr>
          <w:rFonts w:hint="eastAsia" w:ascii="宋体" w:hAnsi="宋体" w:cs="Segoe UI"/>
          <w:color w:val="auto"/>
          <w:kern w:val="0"/>
          <w:sz w:val="24"/>
        </w:rPr>
        <w:t>2.本项目的采购年限为__/_年、预算金额为_/__万元、当年安排数为__/_万元。</w:t>
      </w:r>
    </w:p>
    <w:p w14:paraId="7D5D02B0">
      <w:pPr>
        <w:widowControl/>
        <w:adjustRightInd w:val="0"/>
        <w:snapToGrid w:val="0"/>
        <w:spacing w:line="360" w:lineRule="auto"/>
        <w:ind w:firstLine="480" w:firstLineChars="200"/>
        <w:jc w:val="left"/>
        <w:rPr>
          <w:bCs/>
          <w:color w:val="auto"/>
          <w:sz w:val="24"/>
          <w:lang w:bidi="ar"/>
        </w:rPr>
      </w:pPr>
      <w:r>
        <w:rPr>
          <w:color w:val="auto"/>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1619AF13">
      <w:pPr>
        <w:adjustRightInd w:val="0"/>
        <w:snapToGrid w:val="0"/>
        <w:spacing w:line="360" w:lineRule="auto"/>
        <w:ind w:firstLine="480" w:firstLineChars="200"/>
        <w:rPr>
          <w:color w:val="auto"/>
          <w:sz w:val="24"/>
        </w:rPr>
      </w:pPr>
      <w:r>
        <w:rPr>
          <w:color w:val="auto"/>
          <w:sz w:val="24"/>
          <w:lang w:bidi="ar"/>
        </w:rPr>
        <w:t>CA数字证书服务热线 010-58511086</w:t>
      </w:r>
    </w:p>
    <w:p w14:paraId="64AEB5E2">
      <w:pPr>
        <w:adjustRightInd w:val="0"/>
        <w:snapToGrid w:val="0"/>
        <w:spacing w:line="360" w:lineRule="auto"/>
        <w:ind w:firstLine="480" w:firstLineChars="200"/>
        <w:rPr>
          <w:color w:val="auto"/>
          <w:sz w:val="24"/>
        </w:rPr>
      </w:pPr>
      <w:r>
        <w:rPr>
          <w:color w:val="auto"/>
          <w:sz w:val="24"/>
          <w:lang w:bidi="ar"/>
        </w:rPr>
        <w:t>电子营业执照服务热线 400-699-7000</w:t>
      </w:r>
    </w:p>
    <w:p w14:paraId="710C80D3">
      <w:pPr>
        <w:adjustRightInd w:val="0"/>
        <w:snapToGrid w:val="0"/>
        <w:spacing w:line="360" w:lineRule="auto"/>
        <w:ind w:firstLine="480" w:firstLineChars="200"/>
        <w:rPr>
          <w:color w:val="auto"/>
          <w:sz w:val="24"/>
        </w:rPr>
      </w:pPr>
      <w:r>
        <w:rPr>
          <w:color w:val="auto"/>
          <w:sz w:val="24"/>
          <w:lang w:bidi="ar"/>
        </w:rPr>
        <w:t xml:space="preserve">技术支持服务热线    010-86483801    </w:t>
      </w:r>
    </w:p>
    <w:p w14:paraId="1AE4D940">
      <w:pPr>
        <w:widowControl/>
        <w:adjustRightInd w:val="0"/>
        <w:snapToGrid w:val="0"/>
        <w:spacing w:line="360" w:lineRule="auto"/>
        <w:ind w:firstLine="480" w:firstLineChars="200"/>
        <w:jc w:val="left"/>
        <w:rPr>
          <w:color w:val="auto"/>
          <w:sz w:val="24"/>
          <w:lang w:bidi="ar"/>
        </w:rPr>
      </w:pPr>
      <w:r>
        <w:rPr>
          <w:color w:val="auto"/>
          <w:sz w:val="24"/>
          <w:lang w:bidi="ar"/>
        </w:rPr>
        <w:t>3.1办理CA数字证书或电子营业执照</w:t>
      </w:r>
    </w:p>
    <w:p w14:paraId="4C0FD4C0">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 /“电子营业执照使用指南”，按照程序要求办理。</w:t>
      </w:r>
    </w:p>
    <w:p w14:paraId="5EE1F4CD">
      <w:pPr>
        <w:adjustRightInd w:val="0"/>
        <w:snapToGrid w:val="0"/>
        <w:spacing w:line="360" w:lineRule="auto"/>
        <w:ind w:firstLine="480" w:firstLineChars="200"/>
        <w:rPr>
          <w:color w:val="auto"/>
          <w:sz w:val="24"/>
          <w:lang w:bidi="ar"/>
        </w:rPr>
      </w:pPr>
      <w:r>
        <w:rPr>
          <w:color w:val="auto"/>
          <w:sz w:val="24"/>
          <w:lang w:bidi="ar"/>
        </w:rPr>
        <w:t>3.2注册</w:t>
      </w:r>
    </w:p>
    <w:p w14:paraId="5023AA8A">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129E1A0D">
      <w:pPr>
        <w:widowControl/>
        <w:adjustRightInd w:val="0"/>
        <w:snapToGrid w:val="0"/>
        <w:spacing w:line="360" w:lineRule="auto"/>
        <w:ind w:firstLine="480" w:firstLineChars="200"/>
        <w:jc w:val="left"/>
        <w:rPr>
          <w:color w:val="auto"/>
          <w:sz w:val="24"/>
          <w:lang w:bidi="ar"/>
        </w:rPr>
      </w:pPr>
      <w:r>
        <w:rPr>
          <w:color w:val="auto"/>
          <w:sz w:val="24"/>
          <w:lang w:bidi="ar"/>
        </w:rPr>
        <w:t>3.3驱动、客户端下载</w:t>
      </w:r>
    </w:p>
    <w:p w14:paraId="32647173">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3565D923">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303A20AC">
      <w:pPr>
        <w:adjustRightInd w:val="0"/>
        <w:snapToGrid w:val="0"/>
        <w:spacing w:line="360" w:lineRule="auto"/>
        <w:ind w:firstLine="480" w:firstLineChars="200"/>
        <w:rPr>
          <w:color w:val="auto"/>
          <w:sz w:val="24"/>
          <w:lang w:bidi="ar"/>
        </w:rPr>
      </w:pPr>
      <w:r>
        <w:rPr>
          <w:color w:val="auto"/>
          <w:sz w:val="24"/>
          <w:lang w:bidi="ar"/>
        </w:rPr>
        <w:t>3.4 获取电子竞争性磋商文件</w:t>
      </w:r>
    </w:p>
    <w:p w14:paraId="53F182BB">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供应商使用CA数字证书或电子营业执照登录北京市政府采购电子交易平台获取电子竞争性磋商文件。</w:t>
      </w:r>
    </w:p>
    <w:p w14:paraId="6498BBBB">
      <w:pPr>
        <w:adjustRightInd w:val="0"/>
        <w:snapToGrid w:val="0"/>
        <w:spacing w:line="360" w:lineRule="auto"/>
        <w:ind w:firstLine="480" w:firstLineChars="200"/>
        <w:rPr>
          <w:color w:val="auto"/>
          <w:sz w:val="24"/>
          <w:lang w:bidi="ar"/>
        </w:rPr>
      </w:pPr>
      <w:r>
        <w:rPr>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37FEFFC">
      <w:pPr>
        <w:adjustRightInd w:val="0"/>
        <w:snapToGrid w:val="0"/>
        <w:spacing w:line="360" w:lineRule="auto"/>
        <w:ind w:firstLine="480" w:firstLineChars="200"/>
        <w:rPr>
          <w:color w:val="auto"/>
          <w:sz w:val="24"/>
          <w:lang w:bidi="ar"/>
        </w:rPr>
      </w:pPr>
      <w:r>
        <w:rPr>
          <w:color w:val="auto"/>
          <w:sz w:val="24"/>
          <w:lang w:bidi="ar"/>
        </w:rPr>
        <w:t>3.5编制电子响应文件</w:t>
      </w:r>
    </w:p>
    <w:p w14:paraId="7713A71F">
      <w:pPr>
        <w:adjustRightInd w:val="0"/>
        <w:snapToGrid w:val="0"/>
        <w:spacing w:line="360" w:lineRule="auto"/>
        <w:ind w:firstLine="480" w:firstLineChars="200"/>
        <w:rPr>
          <w:color w:val="auto"/>
          <w:sz w:val="24"/>
          <w:lang w:bidi="ar"/>
        </w:rPr>
      </w:pPr>
      <w:r>
        <w:rPr>
          <w:color w:val="auto"/>
          <w:sz w:val="24"/>
          <w:lang w:bidi="ar"/>
        </w:rPr>
        <w:t>供应商应使用电子投标客户端编制电子响应文件并进行线上响应，供应商电子响应文件需要加密并加盖电子签章</w:t>
      </w:r>
      <w:r>
        <w:rPr>
          <w:bCs/>
          <w:color w:val="auto"/>
          <w:sz w:val="24"/>
          <w:lang w:bidi="ar"/>
        </w:rPr>
        <w:t>，如无法按照要求在电子响应文件中加盖电子签章和加密，请及时通过技术支持服务热线联系技术人员</w:t>
      </w:r>
      <w:r>
        <w:rPr>
          <w:color w:val="auto"/>
          <w:sz w:val="24"/>
          <w:lang w:bidi="ar"/>
        </w:rPr>
        <w:t>。</w:t>
      </w:r>
    </w:p>
    <w:p w14:paraId="4A9CF17C">
      <w:pPr>
        <w:widowControl/>
        <w:spacing w:line="360" w:lineRule="auto"/>
        <w:ind w:firstLine="480" w:firstLineChars="200"/>
        <w:jc w:val="left"/>
        <w:rPr>
          <w:color w:val="auto"/>
          <w:sz w:val="24"/>
          <w:lang w:val="zh-TW" w:bidi="ar"/>
        </w:rPr>
      </w:pPr>
      <w:r>
        <w:rPr>
          <w:color w:val="auto"/>
          <w:sz w:val="24"/>
          <w:lang w:val="zh-TW" w:eastAsia="zh-TW" w:bidi="ar"/>
        </w:rPr>
        <w:t>3.6</w:t>
      </w:r>
      <w:r>
        <w:rPr>
          <w:color w:val="auto"/>
          <w:sz w:val="24"/>
          <w:lang w:val="zh-TW" w:bidi="ar"/>
        </w:rPr>
        <w:t>提交电子响应文件</w:t>
      </w:r>
    </w:p>
    <w:p w14:paraId="31F7A184">
      <w:pPr>
        <w:widowControl/>
        <w:spacing w:line="360" w:lineRule="auto"/>
        <w:ind w:firstLine="480" w:firstLineChars="200"/>
        <w:jc w:val="left"/>
        <w:rPr>
          <w:color w:val="auto"/>
          <w:sz w:val="24"/>
          <w:lang w:bidi="ar"/>
        </w:rPr>
      </w:pPr>
      <w:r>
        <w:rPr>
          <w:color w:val="auto"/>
          <w:sz w:val="24"/>
          <w:lang w:bidi="ar"/>
        </w:rPr>
        <w:t>供应商应于</w:t>
      </w:r>
      <w:r>
        <w:rPr>
          <w:color w:val="auto"/>
          <w:sz w:val="24"/>
        </w:rPr>
        <w:t>响应文件提交</w:t>
      </w:r>
      <w:r>
        <w:rPr>
          <w:color w:val="auto"/>
          <w:sz w:val="24"/>
          <w:lang w:bidi="ar"/>
        </w:rPr>
        <w:t>截止时间前在北京市政府采购电子交易平台提交电子响应文件，上传电子响应文件过程中请保持与互联网的连接畅通。</w:t>
      </w:r>
    </w:p>
    <w:p w14:paraId="7CB823B3">
      <w:pPr>
        <w:spacing w:line="360" w:lineRule="auto"/>
        <w:ind w:firstLine="480" w:firstLineChars="200"/>
        <w:rPr>
          <w:color w:val="auto"/>
          <w:sz w:val="24"/>
          <w:lang w:eastAsia="zh-TW"/>
        </w:rPr>
      </w:pPr>
      <w:r>
        <w:rPr>
          <w:color w:val="auto"/>
          <w:sz w:val="24"/>
          <w:lang w:val="zh-TW" w:bidi="ar"/>
        </w:rPr>
        <w:t>3.</w:t>
      </w:r>
      <w:r>
        <w:rPr>
          <w:color w:val="auto"/>
          <w:sz w:val="24"/>
          <w:lang w:val="zh-TW" w:eastAsia="zh-TW" w:bidi="ar"/>
        </w:rPr>
        <w:t xml:space="preserve">7 </w:t>
      </w:r>
      <w:r>
        <w:rPr>
          <w:color w:val="auto"/>
          <w:sz w:val="24"/>
          <w:lang w:val="zh-TW" w:bidi="ar"/>
        </w:rPr>
        <w:t>开启响应文件</w:t>
      </w:r>
    </w:p>
    <w:p w14:paraId="741634C8">
      <w:pPr>
        <w:spacing w:line="360" w:lineRule="auto"/>
        <w:ind w:firstLine="480" w:firstLineChars="200"/>
        <w:rPr>
          <w:color w:val="auto"/>
          <w:sz w:val="24"/>
          <w:lang w:bidi="ar"/>
        </w:rPr>
      </w:pPr>
      <w:r>
        <w:rPr>
          <w:color w:val="auto"/>
          <w:sz w:val="24"/>
        </w:rPr>
        <w:t>供应商于</w:t>
      </w:r>
      <w:r>
        <w:rPr>
          <w:color w:val="auto"/>
          <w:sz w:val="24"/>
          <w:lang w:val="zh-TW" w:bidi="ar"/>
        </w:rPr>
        <w:t>磋商文件规定的开启时间、在开启地点使用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北京市政府采购电子交易平台解密并开启响应文件。如因供应商问题，解密不成功，则</w:t>
      </w:r>
      <w:r>
        <w:rPr>
          <w:b/>
          <w:color w:val="auto"/>
          <w:sz w:val="24"/>
          <w:lang w:bidi="ar"/>
        </w:rPr>
        <w:t>响应无效</w:t>
      </w:r>
      <w:r>
        <w:rPr>
          <w:color w:val="auto"/>
          <w:sz w:val="24"/>
          <w:lang w:bidi="ar"/>
        </w:rPr>
        <w:t>。</w:t>
      </w:r>
    </w:p>
    <w:p w14:paraId="7A7A30B4">
      <w:pPr>
        <w:spacing w:line="360" w:lineRule="auto"/>
        <w:ind w:firstLine="480" w:firstLineChars="200"/>
        <w:rPr>
          <w:color w:val="auto"/>
          <w:sz w:val="24"/>
        </w:rPr>
      </w:pPr>
    </w:p>
    <w:p w14:paraId="31D4B498">
      <w:pPr>
        <w:pStyle w:val="2"/>
        <w:spacing w:before="0" w:line="360" w:lineRule="auto"/>
        <w:jc w:val="left"/>
        <w:rPr>
          <w:rFonts w:ascii="Times New Roman" w:hAnsi="Times New Roman" w:eastAsia="宋体"/>
          <w:color w:val="auto"/>
          <w:sz w:val="24"/>
          <w:szCs w:val="24"/>
        </w:rPr>
      </w:pPr>
      <w:bookmarkStart w:id="23" w:name="_Toc28359008"/>
      <w:bookmarkStart w:id="24" w:name="_Toc28359085"/>
      <w:bookmarkStart w:id="25" w:name="_Toc35393796"/>
      <w:bookmarkStart w:id="26" w:name="_Toc35393627"/>
      <w:r>
        <w:rPr>
          <w:rFonts w:ascii="Times New Roman" w:hAnsi="Times New Roman" w:eastAsia="宋体"/>
          <w:color w:val="auto"/>
          <w:sz w:val="24"/>
          <w:szCs w:val="24"/>
        </w:rPr>
        <w:t>八、对本次采购提出询问，请按以下方式联系。</w:t>
      </w:r>
      <w:bookmarkEnd w:id="23"/>
      <w:bookmarkEnd w:id="24"/>
      <w:bookmarkEnd w:id="25"/>
      <w:bookmarkEnd w:id="26"/>
    </w:p>
    <w:p w14:paraId="49767149">
      <w:pPr>
        <w:widowControl/>
        <w:shd w:val="clear" w:color="auto" w:fill="FFFFFF"/>
        <w:spacing w:line="360" w:lineRule="auto"/>
        <w:jc w:val="left"/>
        <w:rPr>
          <w:rFonts w:ascii="宋体" w:hAnsi="宋体" w:cs="Segoe UI"/>
          <w:color w:val="auto"/>
          <w:kern w:val="0"/>
          <w:sz w:val="24"/>
        </w:rPr>
      </w:pPr>
      <w:r>
        <w:rPr>
          <w:color w:val="auto"/>
          <w:sz w:val="24"/>
        </w:rPr>
        <w:t>　　</w:t>
      </w:r>
      <w:r>
        <w:rPr>
          <w:rFonts w:ascii="宋体" w:hAnsi="宋体" w:cs="Segoe UI"/>
          <w:color w:val="auto"/>
          <w:kern w:val="0"/>
          <w:sz w:val="24"/>
        </w:rPr>
        <w:t>1.采购人信息</w:t>
      </w:r>
    </w:p>
    <w:p w14:paraId="42CB2075">
      <w:pPr>
        <w:widowControl/>
        <w:shd w:val="clear" w:color="auto" w:fill="FFFFFF"/>
        <w:spacing w:line="360" w:lineRule="auto"/>
        <w:ind w:firstLine="480" w:firstLineChars="200"/>
        <w:jc w:val="left"/>
        <w:rPr>
          <w:rFonts w:ascii="宋体" w:hAnsi="宋体" w:cs="Segoe UI"/>
          <w:color w:val="auto"/>
          <w:kern w:val="0"/>
          <w:sz w:val="24"/>
        </w:rPr>
      </w:pPr>
      <w:r>
        <w:rPr>
          <w:rFonts w:ascii="宋体" w:hAnsi="宋体" w:cs="Segoe UI"/>
          <w:color w:val="auto"/>
          <w:kern w:val="0"/>
          <w:sz w:val="24"/>
        </w:rPr>
        <w:t>名 称：</w:t>
      </w:r>
      <w:r>
        <w:rPr>
          <w:rFonts w:hint="eastAsia"/>
          <w:bCs/>
          <w:color w:val="auto"/>
          <w:sz w:val="24"/>
        </w:rPr>
        <w:t>北京中医医院延庆医院（北京市延庆区中医医院）</w:t>
      </w:r>
    </w:p>
    <w:p w14:paraId="2B081C2D">
      <w:pPr>
        <w:widowControl/>
        <w:shd w:val="clear" w:color="auto" w:fill="FFFFFF"/>
        <w:spacing w:line="360" w:lineRule="auto"/>
        <w:ind w:firstLine="480" w:firstLineChars="200"/>
        <w:jc w:val="left"/>
        <w:rPr>
          <w:bCs/>
          <w:color w:val="auto"/>
          <w:sz w:val="24"/>
        </w:rPr>
      </w:pPr>
      <w:r>
        <w:rPr>
          <w:rFonts w:hint="eastAsia"/>
          <w:bCs/>
          <w:color w:val="auto"/>
          <w:sz w:val="24"/>
        </w:rPr>
        <w:t>地址：北京市延庆区汇川街9号</w:t>
      </w:r>
    </w:p>
    <w:p w14:paraId="76B78DD9">
      <w:pPr>
        <w:widowControl/>
        <w:shd w:val="clear" w:color="auto" w:fill="FFFFFF"/>
        <w:spacing w:line="360" w:lineRule="auto"/>
        <w:ind w:firstLine="480" w:firstLineChars="200"/>
        <w:jc w:val="left"/>
        <w:rPr>
          <w:rFonts w:ascii="宋体" w:hAnsi="宋体" w:cs="Segoe UI"/>
          <w:color w:val="auto"/>
          <w:kern w:val="0"/>
          <w:sz w:val="24"/>
        </w:rPr>
      </w:pPr>
      <w:r>
        <w:rPr>
          <w:rFonts w:ascii="宋体" w:hAnsi="宋体" w:cs="Segoe UI"/>
          <w:color w:val="auto"/>
          <w:kern w:val="0"/>
          <w:sz w:val="24"/>
        </w:rPr>
        <w:t>2.采购代理机构信息　　　　　　　　　</w:t>
      </w:r>
    </w:p>
    <w:p w14:paraId="3B56A0E5">
      <w:pPr>
        <w:spacing w:line="360" w:lineRule="auto"/>
        <w:ind w:firstLine="480" w:firstLineChars="200"/>
        <w:jc w:val="left"/>
        <w:rPr>
          <w:rFonts w:ascii="宋体" w:hAnsi="宋体"/>
          <w:color w:val="auto"/>
          <w:sz w:val="24"/>
        </w:rPr>
      </w:pPr>
      <w:r>
        <w:rPr>
          <w:rFonts w:ascii="宋体" w:hAnsi="宋体"/>
          <w:color w:val="auto"/>
          <w:sz w:val="24"/>
        </w:rPr>
        <w:t>名    称：</w:t>
      </w:r>
      <w:r>
        <w:rPr>
          <w:rFonts w:hint="eastAsia" w:ascii="宋体" w:hAnsi="宋体"/>
          <w:color w:val="auto"/>
          <w:sz w:val="24"/>
        </w:rPr>
        <w:t>北京国金管理咨询有限公司</w:t>
      </w:r>
    </w:p>
    <w:p w14:paraId="65A4DC9E">
      <w:pPr>
        <w:spacing w:line="360" w:lineRule="auto"/>
        <w:ind w:firstLine="480" w:firstLineChars="200"/>
        <w:jc w:val="left"/>
        <w:rPr>
          <w:rFonts w:ascii="宋体" w:hAnsi="宋体"/>
          <w:color w:val="auto"/>
          <w:sz w:val="24"/>
        </w:rPr>
      </w:pPr>
      <w:r>
        <w:rPr>
          <w:rFonts w:ascii="宋体" w:hAnsi="宋体"/>
          <w:color w:val="auto"/>
          <w:sz w:val="24"/>
        </w:rPr>
        <w:t>地    址：</w:t>
      </w:r>
      <w:r>
        <w:rPr>
          <w:rFonts w:hint="eastAsia" w:ascii="宋体" w:hAnsi="宋体"/>
          <w:color w:val="auto"/>
          <w:sz w:val="24"/>
        </w:rPr>
        <w:t>北京市丰台区万丰路316号万开中心</w:t>
      </w:r>
    </w:p>
    <w:p w14:paraId="0DB2CEE7">
      <w:pPr>
        <w:spacing w:line="360" w:lineRule="auto"/>
        <w:ind w:firstLine="480" w:firstLineChars="200"/>
        <w:jc w:val="left"/>
        <w:rPr>
          <w:rFonts w:ascii="宋体" w:hAnsi="宋体" w:cs="Segoe UI"/>
          <w:color w:val="auto"/>
          <w:kern w:val="0"/>
          <w:sz w:val="24"/>
        </w:rPr>
      </w:pPr>
      <w:r>
        <w:rPr>
          <w:rFonts w:ascii="宋体" w:hAnsi="宋体"/>
          <w:color w:val="auto"/>
          <w:sz w:val="24"/>
        </w:rPr>
        <w:t>联系方式：</w:t>
      </w:r>
      <w:r>
        <w:rPr>
          <w:rFonts w:hint="eastAsia" w:ascii="宋体" w:hAnsi="宋体"/>
          <w:color w:val="auto"/>
          <w:sz w:val="24"/>
        </w:rPr>
        <w:t>15910266962</w:t>
      </w:r>
      <w:r>
        <w:rPr>
          <w:rFonts w:ascii="宋体" w:hAnsi="宋体" w:cs="Segoe UI"/>
          <w:color w:val="auto"/>
          <w:kern w:val="0"/>
          <w:sz w:val="24"/>
        </w:rPr>
        <w:t>　　　　　　　　　　　</w:t>
      </w:r>
    </w:p>
    <w:p w14:paraId="3A18A53B">
      <w:pPr>
        <w:widowControl/>
        <w:shd w:val="clear" w:color="auto" w:fill="FFFFFF"/>
        <w:spacing w:line="360" w:lineRule="auto"/>
        <w:ind w:firstLine="480" w:firstLineChars="200"/>
        <w:jc w:val="left"/>
        <w:rPr>
          <w:rFonts w:ascii="宋体" w:hAnsi="宋体" w:cs="Segoe UI"/>
          <w:color w:val="auto"/>
          <w:kern w:val="0"/>
          <w:sz w:val="24"/>
        </w:rPr>
      </w:pPr>
      <w:r>
        <w:rPr>
          <w:rFonts w:ascii="宋体" w:hAnsi="宋体" w:cs="Segoe UI"/>
          <w:color w:val="auto"/>
          <w:kern w:val="0"/>
          <w:sz w:val="24"/>
        </w:rPr>
        <w:t>3.项目联系方式</w:t>
      </w:r>
    </w:p>
    <w:p w14:paraId="48BABD36">
      <w:pPr>
        <w:pStyle w:val="4"/>
        <w:spacing w:line="360" w:lineRule="auto"/>
        <w:ind w:firstLine="480" w:firstLineChars="200"/>
        <w:rPr>
          <w:rFonts w:hint="default" w:hAnsi="宋体"/>
          <w:color w:val="auto"/>
          <w:sz w:val="24"/>
          <w:u w:val="single"/>
          <w:lang w:bidi="ar"/>
        </w:rPr>
      </w:pPr>
      <w:r>
        <w:rPr>
          <w:rFonts w:hAnsi="宋体"/>
          <w:color w:val="auto"/>
          <w:sz w:val="24"/>
          <w:szCs w:val="24"/>
        </w:rPr>
        <w:t>项目联系人：</w:t>
      </w:r>
      <w:r>
        <w:rPr>
          <w:rFonts w:hAnsi="宋体"/>
          <w:color w:val="auto"/>
          <w:sz w:val="24"/>
          <w:lang w:eastAsia="zh-Hans"/>
        </w:rPr>
        <w:t>张静怡</w:t>
      </w:r>
    </w:p>
    <w:p w14:paraId="3A638AAA">
      <w:pPr>
        <w:pStyle w:val="4"/>
        <w:spacing w:line="360" w:lineRule="auto"/>
        <w:ind w:firstLine="480" w:firstLineChars="200"/>
        <w:rPr>
          <w:rFonts w:hint="default" w:hAnsi="宋体"/>
          <w:color w:val="auto"/>
          <w:sz w:val="24"/>
        </w:rPr>
      </w:pPr>
      <w:r>
        <w:rPr>
          <w:rFonts w:hAnsi="宋体"/>
          <w:color w:val="auto"/>
          <w:sz w:val="24"/>
        </w:rPr>
        <w:t>电      话：15910266962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97463"/>
    <w:rsid w:val="7D1B7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qFormat/>
    <w:uiPriority w:val="0"/>
    <w:pPr>
      <w:spacing w:line="300" w:lineRule="auto"/>
      <w:ind w:left="420"/>
    </w:pPr>
    <w:rPr>
      <w:b/>
      <w:sz w:val="24"/>
    </w:rPr>
  </w:style>
  <w:style w:type="character" w:styleId="10">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2025-04-18T08:27:00Z</dcterms:created>
  <dc:creator>Administrator</dc:creator>
  <cp:lastModifiedBy>白天不懂夜的黑</cp:lastModifiedBy>
  <dcterms:modified xsi:type="dcterms:W3CDTF">2025-09-05T02:33:52Z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D9FA876B00E64E959AA7E2EFF12F73D9_12</vt:lpwstr>
  </property>
  <property fmtid="{D5CDD505-2E9C-101B-9397-08002B2CF9AE}" pid="4" name="KSOTemplateDocerSaveRecord">
    <vt:lpwstr>eyJoZGlkIjoiZjZjNDYzYzQyOTg0ZmRlNmI5MzFmM2I5ODA1ZThiMzEiLCJ1c2VySWQiOiIzMzgwNzAxNTAifQ==</vt:lpwstr>
  </property>
</Properties>
</file>