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0E" w:rsidRDefault="000A2A0E" w:rsidP="000A2A0E">
      <w:pPr>
        <w:widowControl/>
        <w:shd w:val="clear" w:color="auto" w:fill="FFFFFF"/>
        <w:spacing w:after="120"/>
        <w:jc w:val="center"/>
        <w:outlineLvl w:val="1"/>
        <w:rPr>
          <w:rFonts w:asciiTheme="minorEastAsia" w:hAnsiTheme="minorEastAsia" w:hint="eastAsia"/>
          <w:b/>
          <w:bCs/>
          <w:sz w:val="36"/>
          <w:szCs w:val="36"/>
        </w:rPr>
      </w:pPr>
      <w:r w:rsidRPr="000A2A0E">
        <w:rPr>
          <w:rFonts w:asciiTheme="minorEastAsia" w:hAnsiTheme="minorEastAsia"/>
          <w:b/>
          <w:bCs/>
          <w:sz w:val="36"/>
          <w:szCs w:val="36"/>
        </w:rPr>
        <w:t>2025年-2026年度公共文化服务社会化运营项目</w:t>
      </w:r>
    </w:p>
    <w:p w:rsidR="000A2A0E" w:rsidRPr="000A2A0E" w:rsidRDefault="000A2A0E" w:rsidP="000A2A0E">
      <w:pPr>
        <w:widowControl/>
        <w:shd w:val="clear" w:color="auto" w:fill="FFFFFF"/>
        <w:spacing w:after="120"/>
        <w:jc w:val="center"/>
        <w:outlineLvl w:val="1"/>
        <w:rPr>
          <w:rFonts w:asciiTheme="minorEastAsia" w:hAnsiTheme="minorEastAsia"/>
          <w:b/>
          <w:bCs/>
          <w:sz w:val="36"/>
          <w:szCs w:val="36"/>
        </w:rPr>
      </w:pPr>
      <w:r w:rsidRPr="000A2A0E">
        <w:rPr>
          <w:rFonts w:asciiTheme="minorEastAsia" w:hAnsiTheme="minorEastAsia"/>
          <w:b/>
          <w:bCs/>
          <w:sz w:val="36"/>
          <w:szCs w:val="36"/>
        </w:rPr>
        <w:t>竞争性磋商公告</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项目概况</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2025年-2026年度公共文化服务社会化运营项目采购项目的潜在供应商应在北京市政府采购电子交易平台获取采购文件，并于2025-10-20 09:30（北京时间）前提交响应文件。</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一、项目基本情况</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项目编号：11010725210200017169-XM001</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项目名称：2025年-2026年度公共文化服务社会化运营项目</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采购方式：竞争性磋商</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预算金额：157 万元（人民币）</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最高限价：157 万元（人民币）</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采购需求：</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701"/>
        <w:gridCol w:w="850"/>
        <w:gridCol w:w="3118"/>
      </w:tblGrid>
      <w:tr w:rsidR="000A2A0E" w:rsidRPr="00C20EDF" w:rsidTr="000A2A0E">
        <w:trPr>
          <w:trHeight w:val="454"/>
        </w:trPr>
        <w:tc>
          <w:tcPr>
            <w:tcW w:w="709" w:type="dxa"/>
            <w:vAlign w:val="center"/>
          </w:tcPr>
          <w:p w:rsidR="000A2A0E" w:rsidRPr="00C20EDF" w:rsidRDefault="000A2A0E" w:rsidP="00EA764C">
            <w:pPr>
              <w:jc w:val="center"/>
              <w:rPr>
                <w:rFonts w:asciiTheme="minorEastAsia" w:hAnsiTheme="minorEastAsia"/>
                <w:bCs/>
                <w:szCs w:val="21"/>
              </w:rPr>
            </w:pPr>
            <w:r w:rsidRPr="00C20EDF">
              <w:rPr>
                <w:rFonts w:asciiTheme="minorEastAsia" w:hAnsiTheme="minorEastAsia"/>
                <w:bCs/>
                <w:szCs w:val="21"/>
              </w:rPr>
              <w:t>包号</w:t>
            </w:r>
          </w:p>
        </w:tc>
        <w:tc>
          <w:tcPr>
            <w:tcW w:w="2126" w:type="dxa"/>
            <w:vAlign w:val="center"/>
          </w:tcPr>
          <w:p w:rsidR="000A2A0E" w:rsidRPr="00C20EDF" w:rsidRDefault="000A2A0E" w:rsidP="00EA764C">
            <w:pPr>
              <w:jc w:val="center"/>
              <w:rPr>
                <w:rFonts w:asciiTheme="minorEastAsia" w:hAnsiTheme="minorEastAsia"/>
                <w:bCs/>
                <w:szCs w:val="21"/>
              </w:rPr>
            </w:pPr>
            <w:r w:rsidRPr="00C20EDF">
              <w:rPr>
                <w:rFonts w:asciiTheme="minorEastAsia" w:hAnsiTheme="minorEastAsia"/>
                <w:bCs/>
                <w:szCs w:val="21"/>
              </w:rPr>
              <w:t>标的名称</w:t>
            </w:r>
          </w:p>
        </w:tc>
        <w:tc>
          <w:tcPr>
            <w:tcW w:w="1701" w:type="dxa"/>
            <w:vAlign w:val="center"/>
          </w:tcPr>
          <w:p w:rsidR="000A2A0E" w:rsidRPr="00C20EDF" w:rsidRDefault="000A2A0E" w:rsidP="00EA764C">
            <w:pPr>
              <w:jc w:val="center"/>
              <w:rPr>
                <w:rFonts w:asciiTheme="minorEastAsia" w:hAnsiTheme="minorEastAsia"/>
                <w:bCs/>
                <w:szCs w:val="21"/>
              </w:rPr>
            </w:pPr>
            <w:r w:rsidRPr="00C20EDF">
              <w:rPr>
                <w:rFonts w:asciiTheme="minorEastAsia" w:hAnsiTheme="minorEastAsia"/>
                <w:bCs/>
                <w:szCs w:val="21"/>
              </w:rPr>
              <w:t>采购包预算金额</w:t>
            </w:r>
          </w:p>
          <w:p w:rsidR="000A2A0E" w:rsidRPr="00C20EDF" w:rsidRDefault="000A2A0E" w:rsidP="00EA764C">
            <w:pPr>
              <w:jc w:val="center"/>
              <w:rPr>
                <w:rFonts w:asciiTheme="minorEastAsia" w:hAnsiTheme="minorEastAsia"/>
                <w:bCs/>
                <w:szCs w:val="21"/>
              </w:rPr>
            </w:pPr>
            <w:r w:rsidRPr="00C20EDF">
              <w:rPr>
                <w:rFonts w:asciiTheme="minorEastAsia" w:hAnsiTheme="minorEastAsia"/>
                <w:bCs/>
                <w:szCs w:val="21"/>
              </w:rPr>
              <w:t>（万元）</w:t>
            </w:r>
          </w:p>
        </w:tc>
        <w:tc>
          <w:tcPr>
            <w:tcW w:w="850" w:type="dxa"/>
            <w:vAlign w:val="center"/>
          </w:tcPr>
          <w:p w:rsidR="000A2A0E" w:rsidRPr="00C20EDF" w:rsidRDefault="000A2A0E" w:rsidP="00EA764C">
            <w:pPr>
              <w:jc w:val="center"/>
              <w:rPr>
                <w:rFonts w:asciiTheme="minorEastAsia" w:hAnsiTheme="minorEastAsia"/>
                <w:bCs/>
                <w:szCs w:val="21"/>
              </w:rPr>
            </w:pPr>
            <w:r w:rsidRPr="00C20EDF">
              <w:rPr>
                <w:rFonts w:asciiTheme="minorEastAsia" w:hAnsiTheme="minorEastAsia"/>
                <w:bCs/>
                <w:szCs w:val="21"/>
              </w:rPr>
              <w:t>数量</w:t>
            </w:r>
          </w:p>
        </w:tc>
        <w:tc>
          <w:tcPr>
            <w:tcW w:w="3118" w:type="dxa"/>
            <w:vAlign w:val="center"/>
          </w:tcPr>
          <w:p w:rsidR="000A2A0E" w:rsidRPr="00C20EDF" w:rsidRDefault="000A2A0E" w:rsidP="00EA764C">
            <w:pPr>
              <w:jc w:val="center"/>
              <w:rPr>
                <w:rFonts w:asciiTheme="minorEastAsia" w:hAnsiTheme="minorEastAsia"/>
                <w:szCs w:val="21"/>
              </w:rPr>
            </w:pPr>
            <w:r w:rsidRPr="00C20EDF">
              <w:rPr>
                <w:rFonts w:asciiTheme="minorEastAsia" w:hAnsiTheme="minorEastAsia"/>
                <w:szCs w:val="21"/>
              </w:rPr>
              <w:t>简要技术需求或服务要求</w:t>
            </w:r>
          </w:p>
        </w:tc>
      </w:tr>
      <w:tr w:rsidR="000A2A0E" w:rsidRPr="00C20EDF" w:rsidTr="000A2A0E">
        <w:trPr>
          <w:trHeight w:val="756"/>
        </w:trPr>
        <w:tc>
          <w:tcPr>
            <w:tcW w:w="709" w:type="dxa"/>
            <w:vAlign w:val="center"/>
          </w:tcPr>
          <w:p w:rsidR="000A2A0E" w:rsidRPr="00C20EDF" w:rsidRDefault="000A2A0E" w:rsidP="00EA764C">
            <w:pPr>
              <w:jc w:val="center"/>
              <w:rPr>
                <w:rFonts w:asciiTheme="minorEastAsia" w:hAnsiTheme="minorEastAsia"/>
                <w:bCs/>
                <w:szCs w:val="21"/>
              </w:rPr>
            </w:pPr>
            <w:r w:rsidRPr="00C20EDF">
              <w:rPr>
                <w:rFonts w:asciiTheme="minorEastAsia" w:hAnsiTheme="minorEastAsia"/>
                <w:bCs/>
                <w:szCs w:val="21"/>
              </w:rPr>
              <w:t>1</w:t>
            </w:r>
          </w:p>
        </w:tc>
        <w:tc>
          <w:tcPr>
            <w:tcW w:w="2126" w:type="dxa"/>
            <w:vAlign w:val="center"/>
          </w:tcPr>
          <w:p w:rsidR="000A2A0E" w:rsidRPr="00C20EDF" w:rsidRDefault="000A2A0E" w:rsidP="00EA764C">
            <w:pPr>
              <w:jc w:val="center"/>
              <w:rPr>
                <w:rFonts w:asciiTheme="minorEastAsia" w:hAnsiTheme="minorEastAsia"/>
                <w:bCs/>
                <w:szCs w:val="21"/>
              </w:rPr>
            </w:pPr>
            <w:r w:rsidRPr="00C20EDF">
              <w:rPr>
                <w:rFonts w:asciiTheme="minorEastAsia" w:hAnsiTheme="minorEastAsia" w:hint="eastAsia"/>
                <w:bCs/>
                <w:szCs w:val="21"/>
              </w:rPr>
              <w:t>2025年-2026年度公共文化服务社会化运营项目</w:t>
            </w:r>
          </w:p>
        </w:tc>
        <w:tc>
          <w:tcPr>
            <w:tcW w:w="1701" w:type="dxa"/>
            <w:vAlign w:val="center"/>
          </w:tcPr>
          <w:p w:rsidR="000A2A0E" w:rsidRPr="00C20EDF" w:rsidRDefault="000A2A0E" w:rsidP="00EA764C">
            <w:pPr>
              <w:jc w:val="center"/>
              <w:rPr>
                <w:rFonts w:asciiTheme="minorEastAsia" w:hAnsiTheme="minorEastAsia"/>
                <w:szCs w:val="21"/>
              </w:rPr>
            </w:pPr>
            <w:r w:rsidRPr="00C20EDF">
              <w:rPr>
                <w:rFonts w:asciiTheme="minorEastAsia" w:hAnsiTheme="minorEastAsia"/>
                <w:szCs w:val="21"/>
              </w:rPr>
              <w:t>15</w:t>
            </w:r>
            <w:r w:rsidRPr="00C20EDF">
              <w:rPr>
                <w:rFonts w:asciiTheme="minorEastAsia" w:hAnsiTheme="minorEastAsia" w:hint="eastAsia"/>
                <w:szCs w:val="21"/>
              </w:rPr>
              <w:t>7</w:t>
            </w:r>
          </w:p>
        </w:tc>
        <w:tc>
          <w:tcPr>
            <w:tcW w:w="850" w:type="dxa"/>
            <w:vAlign w:val="center"/>
          </w:tcPr>
          <w:p w:rsidR="000A2A0E" w:rsidRPr="00C20EDF" w:rsidRDefault="000A2A0E" w:rsidP="00EA764C">
            <w:pPr>
              <w:jc w:val="center"/>
              <w:rPr>
                <w:rFonts w:asciiTheme="minorEastAsia" w:hAnsiTheme="minorEastAsia"/>
                <w:szCs w:val="21"/>
              </w:rPr>
            </w:pPr>
            <w:r w:rsidRPr="00C20EDF">
              <w:rPr>
                <w:rFonts w:asciiTheme="minorEastAsia" w:hAnsiTheme="minorEastAsia" w:hint="eastAsia"/>
                <w:szCs w:val="21"/>
              </w:rPr>
              <w:t>1项</w:t>
            </w:r>
          </w:p>
        </w:tc>
        <w:tc>
          <w:tcPr>
            <w:tcW w:w="3118" w:type="dxa"/>
            <w:vAlign w:val="center"/>
          </w:tcPr>
          <w:p w:rsidR="000A2A0E" w:rsidRPr="00C20EDF" w:rsidRDefault="000A2A0E" w:rsidP="00EA764C">
            <w:pPr>
              <w:jc w:val="center"/>
              <w:rPr>
                <w:rFonts w:asciiTheme="minorEastAsia" w:hAnsiTheme="minorEastAsia"/>
                <w:szCs w:val="21"/>
              </w:rPr>
            </w:pPr>
            <w:r w:rsidRPr="00C20EDF">
              <w:rPr>
                <w:rFonts w:asciiTheme="minorEastAsia" w:hAnsiTheme="minorEastAsia" w:hint="eastAsia"/>
                <w:szCs w:val="21"/>
              </w:rPr>
              <w:t xml:space="preserve">组织开展鲁谷街道三个场馆的日常管理和文化惠民服务的实施，提高街道以及20个社区公共文化设施服务效能，更好地满足鲁谷街道居民的公共文化需求，提升人民群众的文化获得感。  </w:t>
            </w:r>
          </w:p>
        </w:tc>
      </w:tr>
    </w:tbl>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合同履行期限：自合同签订之日起一年。</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本项目不接受联合体投标。</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二、申请人的资格要求：</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1.满足《中华人民共和国政府采购法》第二十二条规定；</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2.落实政府采购政策需满足的资格要求：</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hint="eastAsia"/>
          <w:bCs/>
          <w:szCs w:val="21"/>
        </w:rPr>
        <w:t>本项目专门面向小微企业采购。</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3.本项目的特定资格要求：</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hint="eastAsia"/>
          <w:bCs/>
          <w:szCs w:val="21"/>
        </w:rPr>
        <w:t>3.1本项目属于政府购买服务；</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hint="eastAsia"/>
          <w:bCs/>
          <w:szCs w:val="21"/>
        </w:rPr>
        <w:t>3.2其他特定资格要求：</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hint="eastAsia"/>
          <w:bCs/>
          <w:szCs w:val="21"/>
        </w:rPr>
        <w:lastRenderedPageBreak/>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案件当事人名单、政府采购严重违法失信行为记录名单的供应商，拒绝其参与政府采购活动。（无须供应商提供，由采购人或采购代理机构查询。）</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三、获取采购文件</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时间：2025-10-09至2025-10-14， ，每天上午09:00至12:00，下午12:00至16:00（北京时间，法定节假日除外）</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地点：北京市政府采购电子交易平台</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方式：</w:t>
      </w:r>
      <w:r w:rsidRPr="000A2A0E">
        <w:rPr>
          <w:rFonts w:asciiTheme="minorEastAsia" w:hAnsiTheme="minorEastAsia" w:hint="eastAsia"/>
          <w:bCs/>
          <w:szCs w:val="21"/>
        </w:rPr>
        <w:t>供应商使用CA数字证书或电子营业执照登录北京市政府采购电子交易平台（http://zbcg-bjzc.zhongcy.com/bjczj-portal-site/index.html#/home）获取电子版竞争性磋商文件。</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售价：￥0元</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四、响应文件提交</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截止时间：2025-10-20 09:30（北京时间）</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地点：北京市政府采购电子交易平台。</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五、开启</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时间：2025-10-20 09:30（北京时间）</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地点：</w:t>
      </w:r>
      <w:r w:rsidR="004B01FB" w:rsidRPr="00C20EDF">
        <w:rPr>
          <w:rFonts w:asciiTheme="minorEastAsia" w:hAnsiTheme="minorEastAsia" w:hint="eastAsia"/>
          <w:bCs/>
          <w:szCs w:val="21"/>
        </w:rPr>
        <w:t>北京市政府采购电子交易平台。本项目采用远程电子开标方式，由供应商自行对电子响应文件进行解密（解密时限最长30分钟，超出时间未解密供应商自行承担责任），不接受纸质文件，无须供应商到达现场</w:t>
      </w:r>
      <w:r w:rsidR="004B01FB" w:rsidRPr="00C20EDF">
        <w:rPr>
          <w:rFonts w:asciiTheme="minorEastAsia" w:hAnsiTheme="minorEastAsia"/>
          <w:bCs/>
          <w:szCs w:val="21"/>
        </w:rPr>
        <w:t>。</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六、公告期限</w:t>
      </w:r>
    </w:p>
    <w:p w:rsidR="000A2A0E" w:rsidRPr="000A2A0E" w:rsidRDefault="000A2A0E" w:rsidP="000A2A0E">
      <w:pPr>
        <w:widowControl/>
        <w:shd w:val="clear" w:color="auto" w:fill="FFFFFF"/>
        <w:spacing w:line="360" w:lineRule="auto"/>
        <w:jc w:val="left"/>
        <w:rPr>
          <w:rFonts w:asciiTheme="minorEastAsia" w:hAnsiTheme="minorEastAsia"/>
          <w:bCs/>
          <w:szCs w:val="21"/>
        </w:rPr>
      </w:pPr>
      <w:r w:rsidRPr="000A2A0E">
        <w:rPr>
          <w:rFonts w:asciiTheme="minorEastAsia" w:hAnsiTheme="minorEastAsia"/>
          <w:bCs/>
          <w:szCs w:val="21"/>
        </w:rPr>
        <w:t>自本公告发布之日起3个工作日。</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七、其他补充事宜</w:t>
      </w:r>
    </w:p>
    <w:p w:rsidR="000A2A0E" w:rsidRPr="00C20EDF" w:rsidRDefault="000A2A0E" w:rsidP="00C20EDF">
      <w:pPr>
        <w:spacing w:line="360" w:lineRule="auto"/>
        <w:ind w:firstLineChars="200" w:firstLine="420"/>
        <w:jc w:val="left"/>
        <w:rPr>
          <w:rFonts w:asciiTheme="minorEastAsia" w:hAnsiTheme="minorEastAsia"/>
          <w:szCs w:val="21"/>
        </w:rPr>
      </w:pPr>
      <w:bookmarkStart w:id="0" w:name="OLE_LINK34"/>
      <w:bookmarkStart w:id="1" w:name="OLE_LINK11"/>
      <w:bookmarkStart w:id="2" w:name="OLE_LINK14"/>
      <w:bookmarkStart w:id="3" w:name="OLE_LINK29"/>
      <w:r w:rsidRPr="00C20EDF">
        <w:rPr>
          <w:rFonts w:asciiTheme="minorEastAsia" w:hAnsiTheme="minorEastAsia"/>
          <w:szCs w:val="21"/>
        </w:rPr>
        <w:t>1.本项目需要落实的政府采购政策</w:t>
      </w:r>
      <w:r w:rsidRPr="00C20EDF">
        <w:rPr>
          <w:rFonts w:asciiTheme="minorEastAsia" w:hAnsiTheme="minorEastAsia" w:hint="eastAsia"/>
          <w:szCs w:val="21"/>
        </w:rPr>
        <w:t>：</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rPr>
      </w:pPr>
      <w:r w:rsidRPr="00C20EDF">
        <w:rPr>
          <w:rFonts w:asciiTheme="minorEastAsia" w:hAnsiTheme="minorEastAsia"/>
          <w:szCs w:val="21"/>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w:t>
      </w:r>
      <w:r w:rsidRPr="00C20EDF">
        <w:rPr>
          <w:rFonts w:asciiTheme="minorEastAsia" w:hAnsiTheme="minorEastAsia"/>
          <w:szCs w:val="21"/>
        </w:rPr>
        <w:lastRenderedPageBreak/>
        <w:t>（财库[2017]141号）、《关于印发环境标志产品政府采购品目清单的通知》（财库[2019]18号）、《财政部发展改革委关于印发节能产品政府采购品目清单的通知》（财库[2019]19号）</w:t>
      </w:r>
      <w:r w:rsidRPr="00C20EDF">
        <w:rPr>
          <w:rFonts w:asciiTheme="minorEastAsia" w:hAnsiTheme="minorEastAsia" w:hint="eastAsia"/>
          <w:szCs w:val="21"/>
        </w:rPr>
        <w:t>、北京市石景山区财政局《转发北京市财政局中国人民银行营业管理部关于推进政府采购合同线上融资有关工作的通知》及其它相关法律法规。</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hint="eastAsia"/>
          <w:szCs w:val="21"/>
          <w:lang w:bidi="ar"/>
        </w:rPr>
        <w:t>2</w:t>
      </w:r>
      <w:r w:rsidRPr="00C20EDF">
        <w:rPr>
          <w:rFonts w:asciiTheme="minorEastAsia" w:hAnsiTheme="minorEastAsia"/>
          <w:szCs w:val="21"/>
          <w:lang w:bidi="ar"/>
        </w:rPr>
        <w:t>.</w:t>
      </w:r>
      <w:r w:rsidRPr="00C20EDF">
        <w:rPr>
          <w:rFonts w:asciiTheme="minorEastAsia" w:hAnsiTheme="minorEastAsia" w:hint="eastAsia"/>
          <w:szCs w:val="21"/>
        </w:rPr>
        <w:t xml:space="preserve"> </w:t>
      </w:r>
      <w:r w:rsidRPr="00C20EDF">
        <w:rPr>
          <w:rFonts w:asciiTheme="minorEastAsia" w:hAnsiTheme="minorEastAsia" w:hint="eastAsia"/>
          <w:szCs w:val="21"/>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hint="eastAsia"/>
          <w:szCs w:val="21"/>
          <w:lang w:bidi="ar"/>
        </w:rPr>
        <w:t xml:space="preserve">CA数字证书服务热线 </w:t>
      </w:r>
      <w:r w:rsidRPr="00C20EDF">
        <w:rPr>
          <w:rFonts w:asciiTheme="minorEastAsia" w:hAnsiTheme="minorEastAsia"/>
          <w:szCs w:val="21"/>
          <w:lang w:bidi="ar"/>
        </w:rPr>
        <w:t xml:space="preserve"> </w:t>
      </w:r>
      <w:r w:rsidRPr="00C20EDF">
        <w:rPr>
          <w:rFonts w:asciiTheme="minorEastAsia" w:hAnsiTheme="minorEastAsia" w:hint="eastAsia"/>
          <w:szCs w:val="21"/>
          <w:lang w:bidi="ar"/>
        </w:rPr>
        <w:t>010-58511086</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hint="eastAsia"/>
          <w:szCs w:val="21"/>
          <w:lang w:bidi="ar"/>
        </w:rPr>
        <w:t>电子营业执照服务热线 400-699-7000</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hint="eastAsia"/>
          <w:szCs w:val="21"/>
          <w:lang w:bidi="ar"/>
        </w:rPr>
        <w:t xml:space="preserve">技术支持服务热线 </w:t>
      </w:r>
      <w:r w:rsidRPr="00C20EDF">
        <w:rPr>
          <w:rFonts w:asciiTheme="minorEastAsia" w:hAnsiTheme="minorEastAsia"/>
          <w:szCs w:val="21"/>
          <w:lang w:bidi="ar"/>
        </w:rPr>
        <w:t xml:space="preserve">    </w:t>
      </w:r>
      <w:r w:rsidRPr="00C20EDF">
        <w:rPr>
          <w:rFonts w:asciiTheme="minorEastAsia" w:hAnsiTheme="minorEastAsia" w:hint="eastAsia"/>
          <w:szCs w:val="21"/>
          <w:lang w:bidi="ar"/>
        </w:rPr>
        <w:t>010-86483801</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szCs w:val="21"/>
          <w:lang w:bidi="ar"/>
        </w:rPr>
        <w:t>2.1</w:t>
      </w:r>
      <w:r w:rsidRPr="00C20EDF">
        <w:rPr>
          <w:rFonts w:asciiTheme="minorEastAsia" w:hAnsiTheme="minorEastAsia" w:hint="eastAsia"/>
          <w:szCs w:val="21"/>
          <w:lang w:bidi="ar"/>
        </w:rPr>
        <w:t>办理CA数字证书或电子营业执照</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hint="eastAsia"/>
          <w:szCs w:val="21"/>
          <w:lang w:bidi="ar"/>
        </w:rPr>
        <w:t>供应商登录北京市政府采购电子交易平台查阅 “用户指南”—“操作指南”—“市场主体CA办理操作流程指引”/“电子营业执照使用指南”，按照程序要求办理。</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szCs w:val="21"/>
          <w:lang w:bidi="ar"/>
        </w:rPr>
        <w:t>2.2注册</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t>供应商登录北京市政府采购电子交易平台“用户指南”—“操作指南”—“市场主体注册入库操作流程指引”进行自助注册绑定。</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szCs w:val="21"/>
          <w:lang w:bidi="ar"/>
        </w:rPr>
        <w:t>2.3驱动、客户端下载</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lang w:bidi="ar"/>
        </w:rPr>
      </w:pPr>
      <w:r w:rsidRPr="00C20EDF">
        <w:rPr>
          <w:rFonts w:asciiTheme="minorEastAsia" w:hAnsiTheme="minorEastAsia" w:hint="eastAsia"/>
          <w:szCs w:val="21"/>
          <w:lang w:bidi="ar"/>
        </w:rPr>
        <w:t>供应商登录北京市政府采购电子交易平台“用户指南”—“工具下载”—“招标采购系统文件驱动安装包”下载相关驱动。</w:t>
      </w:r>
    </w:p>
    <w:p w:rsidR="000A2A0E" w:rsidRPr="00C20EDF" w:rsidRDefault="000A2A0E" w:rsidP="00C20EDF">
      <w:pPr>
        <w:widowControl/>
        <w:adjustRightInd w:val="0"/>
        <w:snapToGrid w:val="0"/>
        <w:spacing w:line="360" w:lineRule="auto"/>
        <w:ind w:firstLineChars="200" w:firstLine="420"/>
        <w:jc w:val="left"/>
        <w:rPr>
          <w:rFonts w:asciiTheme="minorEastAsia" w:hAnsiTheme="minorEastAsia"/>
          <w:szCs w:val="21"/>
        </w:rPr>
      </w:pPr>
      <w:r w:rsidRPr="00C20EDF">
        <w:rPr>
          <w:rFonts w:asciiTheme="minorEastAsia" w:hAnsiTheme="minorEastAsia" w:hint="eastAsia"/>
          <w:szCs w:val="21"/>
          <w:lang w:bidi="ar"/>
        </w:rPr>
        <w:t>供应商登录北京市政府采购电子交易平台“用户指南”—“工具下载”—“投标文件编制工具”下载相关客户端。</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szCs w:val="21"/>
          <w:lang w:bidi="ar"/>
        </w:rPr>
        <w:t>2.4获取电子竞争性磋商文件</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t>供应商使用CA数字证书或电子营业执照登录北京市政府采购电子交易平台获取电子竞争性磋商文件。</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C20EDF">
        <w:rPr>
          <w:rFonts w:asciiTheme="minorEastAsia" w:hAnsiTheme="minorEastAsia"/>
          <w:szCs w:val="21"/>
          <w:lang w:bidi="ar"/>
        </w:rPr>
        <w:t>。</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szCs w:val="21"/>
          <w:lang w:bidi="ar"/>
        </w:rPr>
        <w:t>2.5</w:t>
      </w:r>
      <w:r w:rsidRPr="00C20EDF">
        <w:rPr>
          <w:rFonts w:asciiTheme="minorEastAsia" w:hAnsiTheme="minorEastAsia" w:hint="eastAsia"/>
          <w:szCs w:val="21"/>
          <w:lang w:bidi="ar"/>
        </w:rPr>
        <w:t>编制电子响应文件</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szCs w:val="21"/>
          <w:lang w:bidi="ar"/>
        </w:rPr>
        <w:t>2.6</w:t>
      </w:r>
      <w:r w:rsidRPr="00C20EDF">
        <w:rPr>
          <w:rFonts w:asciiTheme="minorEastAsia" w:hAnsiTheme="minorEastAsia" w:hint="eastAsia"/>
          <w:szCs w:val="21"/>
          <w:lang w:bidi="ar"/>
        </w:rPr>
        <w:t xml:space="preserve"> 提交电子响应文件</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lastRenderedPageBreak/>
        <w:t>供应商应于响应文件提交截止时间前在北京市政府采购电子交易平台提交电子响应文件，上传电子响应文件过程中请保持与互联网的连接畅通。</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szCs w:val="21"/>
          <w:lang w:bidi="ar"/>
        </w:rPr>
        <w:t>2.7</w:t>
      </w:r>
      <w:r w:rsidRPr="00C20EDF">
        <w:rPr>
          <w:rFonts w:asciiTheme="minorEastAsia" w:hAnsiTheme="minorEastAsia" w:hint="eastAsia"/>
          <w:szCs w:val="21"/>
          <w:lang w:bidi="ar"/>
        </w:rPr>
        <w:t>开启响应文件</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bookmarkStart w:id="4" w:name="OLE_LINK38"/>
      <w:r w:rsidRPr="00C20EDF">
        <w:rPr>
          <w:rFonts w:asciiTheme="minorEastAsia" w:hAnsiTheme="minorEastAsia" w:hint="eastAsia"/>
          <w:szCs w:val="21"/>
          <w:lang w:bidi="ar"/>
        </w:rPr>
        <w:t>供应商于磋商文件规定的开启时间、在开启地点使用CA数字证书或电子营业执照登录北京市政府采购电子交易平台解密并开启响应文件。如因供应商问题，解密不成功，则响应无效。在开标当天供应商签到完成且开标时间到达之后对已在系统中递交且完成签到的供应商的投标文件进行解密。</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t>若供应商已申请多把数字证书，请注意使用差别，确保制作的投标文件和开标解密时使用的数字证书一致，造成解密失败的，由供应商负责。</w:t>
      </w:r>
    </w:p>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hint="eastAsia"/>
          <w:szCs w:val="21"/>
          <w:lang w:bidi="ar"/>
        </w:rPr>
        <w:t>供应商应充分考虑到网络及系统平台可能存在的非正常情况，在投标文件递交截止时间之前完成上传。</w:t>
      </w:r>
    </w:p>
    <w:bookmarkEnd w:id="4"/>
    <w:p w:rsidR="000A2A0E" w:rsidRPr="00C20EDF" w:rsidRDefault="000A2A0E" w:rsidP="00C20EDF">
      <w:pPr>
        <w:adjustRightInd w:val="0"/>
        <w:snapToGrid w:val="0"/>
        <w:spacing w:line="360" w:lineRule="auto"/>
        <w:ind w:firstLineChars="200" w:firstLine="420"/>
        <w:rPr>
          <w:rFonts w:asciiTheme="minorEastAsia" w:hAnsiTheme="minorEastAsia"/>
          <w:szCs w:val="21"/>
          <w:lang w:bidi="ar"/>
        </w:rPr>
      </w:pPr>
      <w:r w:rsidRPr="00C20EDF">
        <w:rPr>
          <w:rFonts w:asciiTheme="minorEastAsia" w:hAnsiTheme="minorEastAsia"/>
          <w:szCs w:val="21"/>
          <w:lang w:bidi="ar"/>
        </w:rPr>
        <w:t>2.8</w:t>
      </w:r>
      <w:r w:rsidRPr="00C20EDF">
        <w:rPr>
          <w:rFonts w:asciiTheme="minorEastAsia" w:hAnsiTheme="minorEastAsia" w:hint="eastAsia"/>
          <w:szCs w:val="21"/>
          <w:lang w:bidi="ar"/>
        </w:rPr>
        <w:t>最后报价填报</w:t>
      </w:r>
    </w:p>
    <w:bookmarkEnd w:id="0"/>
    <w:bookmarkEnd w:id="1"/>
    <w:bookmarkEnd w:id="2"/>
    <w:bookmarkEnd w:id="3"/>
    <w:p w:rsidR="000A2A0E" w:rsidRPr="000A2A0E" w:rsidRDefault="000A2A0E" w:rsidP="000A2A0E">
      <w:pPr>
        <w:widowControl/>
        <w:shd w:val="clear" w:color="auto" w:fill="FFFFFF"/>
        <w:spacing w:line="360" w:lineRule="auto"/>
        <w:ind w:firstLine="480"/>
        <w:jc w:val="left"/>
        <w:rPr>
          <w:rFonts w:ascii="Segoe UI" w:eastAsia="宋体" w:hAnsi="Segoe UI" w:cs="Segoe UI"/>
          <w:color w:val="606266"/>
          <w:kern w:val="0"/>
          <w:szCs w:val="21"/>
        </w:rPr>
      </w:pPr>
      <w:r w:rsidRPr="00C20EDF">
        <w:rPr>
          <w:rFonts w:asciiTheme="minorEastAsia" w:hAnsiTheme="minorEastAsia" w:hint="eastAsia"/>
          <w:szCs w:val="21"/>
          <w:lang w:bidi="ar"/>
        </w:rPr>
        <w:t>供应商在规定时间内将最后报价提交至本平台，未在规定时间内提交的系统将自动默认供应商放弃最后报价，其价格以第一次报价为准</w:t>
      </w:r>
      <w:r w:rsidRPr="000A2A0E">
        <w:rPr>
          <w:rFonts w:ascii="宋体" w:eastAsia="宋体" w:hAnsi="宋体" w:cs="Segoe UI" w:hint="eastAsia"/>
          <w:color w:val="606266"/>
          <w:kern w:val="0"/>
          <w:szCs w:val="21"/>
        </w:rPr>
        <w:t>。</w:t>
      </w:r>
    </w:p>
    <w:p w:rsidR="000A2A0E" w:rsidRPr="000A2A0E" w:rsidRDefault="000A2A0E" w:rsidP="000A2A0E">
      <w:pPr>
        <w:widowControl/>
        <w:shd w:val="clear" w:color="auto" w:fill="FFFFFF"/>
        <w:spacing w:line="360" w:lineRule="auto"/>
        <w:jc w:val="left"/>
        <w:rPr>
          <w:rFonts w:asciiTheme="minorEastAsia" w:hAnsiTheme="minorEastAsia"/>
          <w:b/>
          <w:bCs/>
          <w:szCs w:val="21"/>
        </w:rPr>
      </w:pPr>
      <w:r w:rsidRPr="00C20EDF">
        <w:rPr>
          <w:rFonts w:asciiTheme="minorEastAsia" w:hAnsiTheme="minorEastAsia"/>
          <w:b/>
          <w:bCs/>
          <w:szCs w:val="21"/>
        </w:rPr>
        <w:t>八、凡对本次采购提出询问，请按以下方式联系。</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1.采购人信息</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 xml:space="preserve">名 称：北京市石景山区人民政府鲁谷街道办事处本级　　　　　</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 xml:space="preserve">地址：北京市石景山区鲁谷南路8号　　　　　　　　</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 xml:space="preserve">联系方式：胡文超,68651600　　　　　　</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2.采购代理机构信息</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 xml:space="preserve">名 称：北京蓝石阳光工程咨询有限公司　　　　　　　　　　　　</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 xml:space="preserve">地　址：北京市石景山区西井路15号1幢6层601房间　　　　　　　　　　　　</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联系方式：</w:t>
      </w:r>
      <w:r w:rsidR="004F0247" w:rsidRPr="00436723">
        <w:rPr>
          <w:rFonts w:asciiTheme="minorEastAsia" w:hAnsiTheme="minorEastAsia"/>
          <w:szCs w:val="21"/>
          <w:lang w:bidi="ar"/>
        </w:rPr>
        <w:t>张吉荣</w:t>
      </w:r>
      <w:r w:rsidR="004F0247" w:rsidRPr="00436723">
        <w:rPr>
          <w:rFonts w:asciiTheme="minorEastAsia" w:hAnsiTheme="minorEastAsia" w:hint="eastAsia"/>
          <w:szCs w:val="21"/>
          <w:lang w:bidi="ar"/>
        </w:rPr>
        <w:t>、</w:t>
      </w:r>
      <w:r w:rsidR="004F0247" w:rsidRPr="00436723">
        <w:rPr>
          <w:rFonts w:asciiTheme="minorEastAsia" w:hAnsiTheme="minorEastAsia"/>
          <w:szCs w:val="21"/>
          <w:lang w:bidi="ar"/>
        </w:rPr>
        <w:t>郭佳钰</w:t>
      </w:r>
      <w:r w:rsidR="004F0247" w:rsidRPr="00436723">
        <w:rPr>
          <w:rFonts w:asciiTheme="minorEastAsia" w:hAnsiTheme="minorEastAsia" w:hint="eastAsia"/>
          <w:szCs w:val="21"/>
          <w:lang w:bidi="ar"/>
        </w:rPr>
        <w:t>，</w:t>
      </w:r>
      <w:r w:rsidR="004F0247" w:rsidRPr="00436723">
        <w:rPr>
          <w:rFonts w:asciiTheme="minorEastAsia" w:hAnsiTheme="minorEastAsia"/>
          <w:szCs w:val="21"/>
          <w:lang w:bidi="ar"/>
        </w:rPr>
        <w:t>15601119907、18803133394</w:t>
      </w:r>
      <w:r w:rsidRPr="000A2A0E">
        <w:rPr>
          <w:rFonts w:asciiTheme="minorEastAsia" w:hAnsiTheme="minorEastAsia"/>
          <w:szCs w:val="21"/>
          <w:lang w:bidi="ar"/>
        </w:rPr>
        <w:t xml:space="preserve">　　　　　　　　　　　　</w:t>
      </w:r>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3.项目联系方式</w:t>
      </w:r>
      <w:bookmarkStart w:id="5" w:name="_GoBack"/>
      <w:bookmarkEnd w:id="5"/>
    </w:p>
    <w:p w:rsidR="000A2A0E" w:rsidRPr="000A2A0E" w:rsidRDefault="000A2A0E" w:rsidP="000A2A0E">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项目联系人：</w:t>
      </w:r>
      <w:r w:rsidR="004F0247" w:rsidRPr="004F0247">
        <w:rPr>
          <w:rFonts w:asciiTheme="minorEastAsia" w:hAnsiTheme="minorEastAsia"/>
          <w:szCs w:val="21"/>
          <w:lang w:bidi="ar"/>
        </w:rPr>
        <w:t>张吉荣、郭佳钰</w:t>
      </w:r>
    </w:p>
    <w:p w:rsidR="00CB4E2F" w:rsidRPr="00C20EDF" w:rsidRDefault="000A2A0E" w:rsidP="004F0247">
      <w:pPr>
        <w:widowControl/>
        <w:shd w:val="clear" w:color="auto" w:fill="FFFFFF"/>
        <w:spacing w:line="360" w:lineRule="auto"/>
        <w:jc w:val="left"/>
        <w:rPr>
          <w:rFonts w:asciiTheme="minorEastAsia" w:hAnsiTheme="minorEastAsia"/>
          <w:szCs w:val="21"/>
          <w:lang w:bidi="ar"/>
        </w:rPr>
      </w:pPr>
      <w:r w:rsidRPr="000A2A0E">
        <w:rPr>
          <w:rFonts w:asciiTheme="minorEastAsia" w:hAnsiTheme="minorEastAsia"/>
          <w:szCs w:val="21"/>
          <w:lang w:bidi="ar"/>
        </w:rPr>
        <w:t>电　话：</w:t>
      </w:r>
      <w:r w:rsidR="004F0247" w:rsidRPr="004F0247">
        <w:rPr>
          <w:rFonts w:asciiTheme="minorEastAsia" w:hAnsiTheme="minorEastAsia"/>
          <w:szCs w:val="21"/>
          <w:lang w:bidi="ar"/>
        </w:rPr>
        <w:t>15601119907、18803133394</w:t>
      </w:r>
    </w:p>
    <w:sectPr w:rsidR="00CB4E2F" w:rsidRPr="00C20E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0E"/>
    <w:rsid w:val="000A2A0E"/>
    <w:rsid w:val="00436723"/>
    <w:rsid w:val="004B01FB"/>
    <w:rsid w:val="004F0247"/>
    <w:rsid w:val="00C20EDF"/>
    <w:rsid w:val="00CB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2A0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2A0E"/>
    <w:rPr>
      <w:rFonts w:ascii="宋体" w:eastAsia="宋体" w:hAnsi="宋体" w:cs="宋体"/>
      <w:b/>
      <w:bCs/>
      <w:kern w:val="0"/>
      <w:sz w:val="36"/>
      <w:szCs w:val="36"/>
    </w:rPr>
  </w:style>
  <w:style w:type="paragraph" w:styleId="a3">
    <w:name w:val="Normal (Web)"/>
    <w:basedOn w:val="a"/>
    <w:uiPriority w:val="99"/>
    <w:unhideWhenUsed/>
    <w:rsid w:val="000A2A0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2A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2A0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2A0E"/>
    <w:rPr>
      <w:rFonts w:ascii="宋体" w:eastAsia="宋体" w:hAnsi="宋体" w:cs="宋体"/>
      <w:b/>
      <w:bCs/>
      <w:kern w:val="0"/>
      <w:sz w:val="36"/>
      <w:szCs w:val="36"/>
    </w:rPr>
  </w:style>
  <w:style w:type="paragraph" w:styleId="a3">
    <w:name w:val="Normal (Web)"/>
    <w:basedOn w:val="a"/>
    <w:uiPriority w:val="99"/>
    <w:unhideWhenUsed/>
    <w:rsid w:val="000A2A0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2A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650199">
      <w:bodyDiv w:val="1"/>
      <w:marLeft w:val="0"/>
      <w:marRight w:val="0"/>
      <w:marTop w:val="0"/>
      <w:marBottom w:val="0"/>
      <w:divBdr>
        <w:top w:val="none" w:sz="0" w:space="0" w:color="auto"/>
        <w:left w:val="none" w:sz="0" w:space="0" w:color="auto"/>
        <w:bottom w:val="none" w:sz="0" w:space="0" w:color="auto"/>
        <w:right w:val="none" w:sz="0" w:space="0" w:color="auto"/>
      </w:divBdr>
      <w:divsChild>
        <w:div w:id="1543513246">
          <w:marLeft w:val="0"/>
          <w:marRight w:val="0"/>
          <w:marTop w:val="0"/>
          <w:marBottom w:val="0"/>
          <w:divBdr>
            <w:top w:val="none" w:sz="0" w:space="0" w:color="auto"/>
            <w:left w:val="none" w:sz="0" w:space="0" w:color="auto"/>
            <w:bottom w:val="none" w:sz="0" w:space="0" w:color="auto"/>
            <w:right w:val="none" w:sz="0" w:space="0" w:color="auto"/>
          </w:divBdr>
          <w:divsChild>
            <w:div w:id="60145280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X1C</dc:creator>
  <cp:lastModifiedBy>X1C</cp:lastModifiedBy>
  <cp:revision>8</cp:revision>
  <dcterms:created xsi:type="dcterms:W3CDTF">2025-09-30T04:53:00Z</dcterms:created>
  <dcterms:modified xsi:type="dcterms:W3CDTF">2025-09-30T05:01:00Z</dcterms:modified>
</cp:coreProperties>
</file>