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8EB2B">
      <w:pPr>
        <w:pageBreakBefore w:val="0"/>
        <w:topLinePunct w:val="0"/>
        <w:bidi w:val="0"/>
        <w:snapToGrid w:val="0"/>
        <w:spacing w:line="360" w:lineRule="auto"/>
        <w:jc w:val="center"/>
        <w:outlineLvl w:val="0"/>
        <w:rPr>
          <w:rFonts w:hint="default" w:ascii="Times New Roman" w:hAnsi="Times New Roman" w:eastAsia="宋体" w:cs="Times New Roman"/>
          <w:sz w:val="24"/>
          <w:szCs w:val="24"/>
        </w:rPr>
      </w:pPr>
      <w:bookmarkStart w:id="0" w:name="_Toc23687"/>
      <w:r>
        <w:rPr>
          <w:rFonts w:hint="default" w:ascii="Times New Roman" w:hAnsi="Times New Roman" w:eastAsia="宋体" w:cs="Times New Roman"/>
          <w:b/>
          <w:sz w:val="28"/>
          <w:szCs w:val="28"/>
        </w:rPr>
        <w:t>2026年北京市陈经纶中学嘉铭分校物业服务项目（第1、2包）</w:t>
      </w:r>
      <w:r>
        <w:rPr>
          <w:rFonts w:hint="eastAsia" w:cs="Times New Roman"/>
          <w:b/>
          <w:sz w:val="28"/>
          <w:szCs w:val="28"/>
          <w:lang w:val="en-US" w:eastAsia="zh-CN"/>
        </w:rPr>
        <w:t>竞争性磋商公告</w:t>
      </w:r>
      <w:bookmarkEnd w:id="0"/>
      <w:bookmarkStart w:id="32" w:name="_GoBack"/>
      <w:bookmarkEnd w:id="32"/>
      <w:bookmarkStart w:id="1" w:name="_Toc28359079"/>
      <w:bookmarkStart w:id="2" w:name="_Toc28359002"/>
      <w:bookmarkStart w:id="3" w:name="_Toc35393790"/>
      <w:bookmarkStart w:id="4" w:name="_Toc35393621"/>
      <w:bookmarkStart w:id="5" w:name="_Hlk24379207"/>
    </w:p>
    <w:p w14:paraId="4AA9E608">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1"/>
      <w:bookmarkEnd w:id="2"/>
      <w:bookmarkEnd w:id="3"/>
      <w:bookmarkEnd w:id="4"/>
    </w:p>
    <w:p w14:paraId="72EA905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BJJQ-2026-019</w:t>
      </w:r>
      <w:r>
        <w:rPr>
          <w:rFonts w:hint="eastAsia" w:cs="Times New Roman"/>
          <w:sz w:val="24"/>
          <w:szCs w:val="24"/>
          <w:lang w:val="en-US" w:eastAsia="zh-CN"/>
        </w:rPr>
        <w:t>/01、02</w:t>
      </w:r>
    </w:p>
    <w:p w14:paraId="2BAFD509">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sz w:val="24"/>
          <w:szCs w:val="24"/>
        </w:rPr>
        <w:t>2.项目名称：</w:t>
      </w:r>
      <w:r>
        <w:rPr>
          <w:rFonts w:hint="eastAsia" w:cs="Times New Roman"/>
          <w:color w:val="auto"/>
          <w:sz w:val="24"/>
          <w:szCs w:val="24"/>
          <w:lang w:eastAsia="zh-CN"/>
        </w:rPr>
        <w:t>2026年北京市陈经纶中学嘉铭分校物业服务项目（</w:t>
      </w:r>
      <w:r>
        <w:rPr>
          <w:rFonts w:hint="eastAsia" w:cs="Times New Roman"/>
          <w:color w:val="auto"/>
          <w:sz w:val="24"/>
          <w:szCs w:val="24"/>
          <w:lang w:val="en-US" w:eastAsia="zh-CN"/>
        </w:rPr>
        <w:t>第1、2包</w:t>
      </w:r>
      <w:r>
        <w:rPr>
          <w:rFonts w:hint="eastAsia" w:cs="Times New Roman"/>
          <w:color w:val="auto"/>
          <w:sz w:val="24"/>
          <w:szCs w:val="24"/>
          <w:lang w:eastAsia="zh-CN"/>
        </w:rPr>
        <w:t>）</w:t>
      </w:r>
    </w:p>
    <w:p w14:paraId="329CCAAF">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3.采购方式：竞争性磋商</w:t>
      </w:r>
    </w:p>
    <w:bookmarkEnd w:id="5"/>
    <w:p w14:paraId="138C911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4.项目预算金额：186.020742万元、项目最高限价（如有）：</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rPr>
        <w:t>万元</w:t>
      </w:r>
    </w:p>
    <w:p w14:paraId="12A7CD0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5.采购需求：</w:t>
      </w:r>
    </w:p>
    <w:tbl>
      <w:tblPr>
        <w:tblStyle w:val="2"/>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712"/>
        <w:gridCol w:w="1447"/>
        <w:gridCol w:w="810"/>
        <w:gridCol w:w="5404"/>
      </w:tblGrid>
      <w:tr w14:paraId="61B7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1" w:type="pct"/>
            <w:vAlign w:val="center"/>
          </w:tcPr>
          <w:p w14:paraId="2D714BAA">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包号</w:t>
            </w:r>
          </w:p>
        </w:tc>
        <w:tc>
          <w:tcPr>
            <w:tcW w:w="854" w:type="pct"/>
            <w:vAlign w:val="center"/>
          </w:tcPr>
          <w:p w14:paraId="47CA6F59">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标的名称</w:t>
            </w:r>
          </w:p>
        </w:tc>
        <w:tc>
          <w:tcPr>
            <w:tcW w:w="722" w:type="pct"/>
            <w:vAlign w:val="center"/>
          </w:tcPr>
          <w:p w14:paraId="561D75E0">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采购包预算金额</w:t>
            </w:r>
          </w:p>
          <w:p w14:paraId="02B502DD">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（万元）</w:t>
            </w:r>
          </w:p>
        </w:tc>
        <w:tc>
          <w:tcPr>
            <w:tcW w:w="404" w:type="pct"/>
            <w:vAlign w:val="center"/>
          </w:tcPr>
          <w:p w14:paraId="4F6D49EB">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数量</w:t>
            </w:r>
          </w:p>
        </w:tc>
        <w:tc>
          <w:tcPr>
            <w:tcW w:w="2696" w:type="pct"/>
            <w:vAlign w:val="center"/>
          </w:tcPr>
          <w:p w14:paraId="5BC15C3C">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简要技术需求或服务要求</w:t>
            </w:r>
          </w:p>
        </w:tc>
      </w:tr>
      <w:tr w14:paraId="44E4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 w:type="pct"/>
            <w:vAlign w:val="center"/>
          </w:tcPr>
          <w:p w14:paraId="5C6A2364">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01</w:t>
            </w:r>
          </w:p>
        </w:tc>
        <w:tc>
          <w:tcPr>
            <w:tcW w:w="854" w:type="pct"/>
            <w:vAlign w:val="center"/>
          </w:tcPr>
          <w:p w14:paraId="1D510F0E">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嘉铭、欧陆、实验中心校区</w:t>
            </w:r>
            <w:r>
              <w:rPr>
                <w:rFonts w:hint="eastAsia" w:cs="Times New Roman"/>
                <w:bCs/>
                <w:sz w:val="24"/>
                <w:szCs w:val="24"/>
                <w:lang w:val="en-US" w:eastAsia="zh-CN"/>
              </w:rPr>
              <w:t>物业</w:t>
            </w:r>
            <w:r>
              <w:rPr>
                <w:rFonts w:hint="default" w:ascii="Times New Roman" w:hAnsi="Times New Roman" w:eastAsia="宋体" w:cs="Times New Roman"/>
                <w:bCs/>
                <w:sz w:val="24"/>
                <w:szCs w:val="24"/>
              </w:rPr>
              <w:t>服务</w:t>
            </w:r>
          </w:p>
        </w:tc>
        <w:tc>
          <w:tcPr>
            <w:tcW w:w="722" w:type="pct"/>
            <w:vAlign w:val="center"/>
          </w:tcPr>
          <w:p w14:paraId="2E3B602C">
            <w:pPr>
              <w:pageBreakBefore w:val="0"/>
              <w:topLinePunct w:val="0"/>
              <w:bidi w:val="0"/>
              <w:snapToGrid w:val="0"/>
              <w:spacing w:line="360" w:lineRule="auto"/>
              <w:jc w:val="center"/>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109.482497</w:t>
            </w:r>
          </w:p>
        </w:tc>
        <w:tc>
          <w:tcPr>
            <w:tcW w:w="404" w:type="pct"/>
            <w:vAlign w:val="center"/>
          </w:tcPr>
          <w:p w14:paraId="0B7ADBF0">
            <w:pPr>
              <w:pageBreakBefore w:val="0"/>
              <w:topLinePunct w:val="0"/>
              <w:bidi w:val="0"/>
              <w:snapToGrid w:val="0"/>
              <w:spacing w:line="360" w:lineRule="auto"/>
              <w:jc w:val="center"/>
              <w:rPr>
                <w:rFonts w:hint="default" w:ascii="Times New Roman" w:hAnsi="Times New Roman" w:eastAsia="宋体" w:cs="Times New Roman"/>
                <w:bCs/>
                <w:sz w:val="24"/>
                <w:szCs w:val="24"/>
                <w:lang w:val="en-US" w:eastAsia="zh-CN"/>
              </w:rPr>
            </w:pPr>
            <w:r>
              <w:rPr>
                <w:rFonts w:hint="eastAsia" w:cs="Times New Roman"/>
                <w:bCs/>
                <w:sz w:val="24"/>
                <w:szCs w:val="24"/>
                <w:lang w:val="en-US" w:eastAsia="zh-CN"/>
              </w:rPr>
              <w:t>1项服务</w:t>
            </w:r>
          </w:p>
        </w:tc>
        <w:tc>
          <w:tcPr>
            <w:tcW w:w="2696" w:type="pct"/>
            <w:vAlign w:val="center"/>
          </w:tcPr>
          <w:p w14:paraId="5B11B962">
            <w:pPr>
              <w:pageBreakBefore w:val="0"/>
              <w:topLinePunct w:val="0"/>
              <w:bidi w:val="0"/>
              <w:snapToGrid w:val="0"/>
              <w:spacing w:line="360" w:lineRule="auto"/>
              <w:jc w:val="center"/>
              <w:rPr>
                <w:rFonts w:hint="default" w:ascii="Times New Roman" w:hAnsi="Times New Roman" w:eastAsia="宋体" w:cs="Times New Roman"/>
                <w:kern w:val="0"/>
                <w:sz w:val="24"/>
                <w:szCs w:val="24"/>
              </w:rPr>
            </w:pPr>
            <w:r>
              <w:rPr>
                <w:rFonts w:hint="eastAsia" w:cs="Times New Roman"/>
                <w:kern w:val="0"/>
                <w:sz w:val="24"/>
                <w:szCs w:val="24"/>
                <w:lang w:eastAsia="zh-CN"/>
              </w:rPr>
              <w:t>负责嘉铭、欧陆、实验中心三个校区日常保洁、绿化、维修、活动保障、临时性工作等的服务保障（</w:t>
            </w:r>
            <w:r>
              <w:rPr>
                <w:rFonts w:hint="eastAsia" w:cs="Times New Roman"/>
                <w:kern w:val="0"/>
                <w:sz w:val="24"/>
                <w:szCs w:val="24"/>
                <w:lang w:val="en-US" w:eastAsia="zh-CN"/>
              </w:rPr>
              <w:t>详见竞争性磋商文件第四章 采购需求</w:t>
            </w:r>
            <w:r>
              <w:rPr>
                <w:rFonts w:hint="eastAsia" w:cs="Times New Roman"/>
                <w:kern w:val="0"/>
                <w:sz w:val="24"/>
                <w:szCs w:val="24"/>
                <w:lang w:eastAsia="zh-CN"/>
              </w:rPr>
              <w:t>）</w:t>
            </w:r>
            <w:r>
              <w:rPr>
                <w:rFonts w:hint="default" w:ascii="Times New Roman" w:hAnsi="Times New Roman" w:eastAsia="宋体" w:cs="Times New Roman"/>
                <w:kern w:val="0"/>
                <w:sz w:val="24"/>
                <w:szCs w:val="24"/>
              </w:rPr>
              <w:t>。</w:t>
            </w:r>
          </w:p>
        </w:tc>
      </w:tr>
      <w:tr w14:paraId="5C30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 w:type="pct"/>
            <w:vAlign w:val="center"/>
          </w:tcPr>
          <w:p w14:paraId="2C241FC2">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02</w:t>
            </w:r>
          </w:p>
        </w:tc>
        <w:tc>
          <w:tcPr>
            <w:tcW w:w="854" w:type="pct"/>
            <w:vAlign w:val="center"/>
          </w:tcPr>
          <w:p w14:paraId="3AFD69AF">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安中、安小、秀园</w:t>
            </w:r>
            <w:r>
              <w:rPr>
                <w:rFonts w:hint="eastAsia" w:cs="Times New Roman"/>
                <w:bCs/>
                <w:sz w:val="24"/>
                <w:szCs w:val="24"/>
                <w:lang w:val="en-US" w:eastAsia="zh-CN"/>
              </w:rPr>
              <w:t>校区物业</w:t>
            </w:r>
            <w:r>
              <w:rPr>
                <w:rFonts w:hint="default" w:ascii="Times New Roman" w:hAnsi="Times New Roman" w:eastAsia="宋体" w:cs="Times New Roman"/>
                <w:bCs/>
                <w:sz w:val="24"/>
                <w:szCs w:val="24"/>
              </w:rPr>
              <w:t>服务</w:t>
            </w:r>
          </w:p>
        </w:tc>
        <w:tc>
          <w:tcPr>
            <w:tcW w:w="722" w:type="pct"/>
            <w:vAlign w:val="center"/>
          </w:tcPr>
          <w:p w14:paraId="33C75CFC">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76.538245</w:t>
            </w:r>
          </w:p>
        </w:tc>
        <w:tc>
          <w:tcPr>
            <w:tcW w:w="404" w:type="pct"/>
            <w:vAlign w:val="center"/>
          </w:tcPr>
          <w:p w14:paraId="4EBAFA77">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eastAsia" w:cs="Times New Roman"/>
                <w:bCs/>
                <w:sz w:val="24"/>
                <w:szCs w:val="24"/>
                <w:lang w:val="en-US" w:eastAsia="zh-CN"/>
              </w:rPr>
              <w:t>1项服务</w:t>
            </w:r>
          </w:p>
        </w:tc>
        <w:tc>
          <w:tcPr>
            <w:tcW w:w="2696" w:type="pct"/>
            <w:vAlign w:val="center"/>
          </w:tcPr>
          <w:p w14:paraId="660F9596">
            <w:pPr>
              <w:pageBreakBefore w:val="0"/>
              <w:topLinePunct w:val="0"/>
              <w:bidi w:val="0"/>
              <w:snapToGrid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负责安中、安小、秀园三个校区日常保洁、绿化、维修、活动保障、临时性工作等的服务保障（详见竞争性磋商文件第四章 采购需求）。</w:t>
            </w:r>
          </w:p>
        </w:tc>
      </w:tr>
    </w:tbl>
    <w:p w14:paraId="2122E75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6.合同履行期限：自合同签订生效后10个月，即2026年3月1日至2026年12月31日。</w:t>
      </w:r>
    </w:p>
    <w:p w14:paraId="0C50F3A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7.本项目是否接受联合体：□是  ■否。</w:t>
      </w:r>
    </w:p>
    <w:p w14:paraId="40C18B3C">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6" w:name="_Toc28359080"/>
      <w:bookmarkStart w:id="7" w:name="_Toc35393791"/>
      <w:bookmarkStart w:id="8" w:name="_Toc28359003"/>
      <w:bookmarkStart w:id="9" w:name="_Toc35393622"/>
      <w:r>
        <w:rPr>
          <w:rFonts w:hint="default" w:ascii="Times New Roman" w:hAnsi="Times New Roman" w:eastAsia="宋体" w:cs="Times New Roman"/>
          <w:b/>
          <w:bCs/>
          <w:sz w:val="24"/>
          <w:szCs w:val="24"/>
        </w:rPr>
        <w:t>二、申请人的资格要求（须同时满足）</w:t>
      </w:r>
      <w:bookmarkEnd w:id="6"/>
      <w:bookmarkEnd w:id="7"/>
      <w:bookmarkEnd w:id="8"/>
      <w:bookmarkEnd w:id="9"/>
    </w:p>
    <w:p w14:paraId="5C07585C">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7B52C6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10" w:name="_Toc28359004"/>
      <w:bookmarkStart w:id="11" w:name="_Toc28359081"/>
      <w:r>
        <w:rPr>
          <w:rFonts w:hint="default" w:ascii="Times New Roman" w:hAnsi="Times New Roman" w:eastAsia="宋体" w:cs="Times New Roman"/>
          <w:sz w:val="24"/>
          <w:szCs w:val="24"/>
        </w:rPr>
        <w:t>2.落实政府采购政策需满足的资格要求：</w:t>
      </w:r>
    </w:p>
    <w:p w14:paraId="51BA74B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02DBB9C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□本项目不专门面向中小企业预留采购份额。</w:t>
      </w:r>
    </w:p>
    <w:p w14:paraId="4273329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■本项目专门面向  □中小 ■小微企业  采购</w:t>
      </w:r>
      <w:r>
        <w:rPr>
          <w:rFonts w:hint="eastAsia"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。即：提供的货物全部由符合政策要求</w:t>
      </w:r>
      <w:r>
        <w:rPr>
          <w:rFonts w:hint="default" w:ascii="Times New Roman" w:hAnsi="Times New Roman" w:eastAsia="宋体" w:cs="Times New Roman"/>
          <w:sz w:val="24"/>
          <w:szCs w:val="24"/>
        </w:rPr>
        <w:t>的中小/小微企业制造、服务全部由符合政策要求的中小/小微企业承接。</w:t>
      </w:r>
    </w:p>
    <w:p w14:paraId="58683A7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rPr>
        <w:t>。</w:t>
      </w:r>
    </w:p>
    <w:p w14:paraId="199D8C6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rPr>
        <w:t>。</w:t>
      </w:r>
    </w:p>
    <w:p w14:paraId="3AC0E0C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3.本项目的特定资格要求：</w:t>
      </w:r>
    </w:p>
    <w:p w14:paraId="690A919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6291422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52BD2AEF">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□是，公益一类事业单位、使用事业编制且由财政拨款保障的群团组织，不得作为承接主体；</w:t>
      </w:r>
    </w:p>
    <w:p w14:paraId="37112375">
      <w:pPr>
        <w:pageBreakBefore w:val="0"/>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eastAsia" w:cs="Times New Roman"/>
          <w:sz w:val="24"/>
          <w:szCs w:val="24"/>
          <w:lang w:val="en-US" w:eastAsia="zh-CN"/>
        </w:rPr>
        <w:t>无</w:t>
      </w:r>
      <w:r>
        <w:rPr>
          <w:rFonts w:hint="default" w:ascii="Times New Roman" w:hAnsi="Times New Roman" w:eastAsia="宋体" w:cs="Times New Roman"/>
          <w:sz w:val="24"/>
          <w:szCs w:val="24"/>
        </w:rPr>
        <w:t>。</w:t>
      </w:r>
    </w:p>
    <w:bookmarkEnd w:id="10"/>
    <w:bookmarkEnd w:id="11"/>
    <w:p w14:paraId="278A0DE1">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2" w:name="_Toc35393792"/>
      <w:bookmarkStart w:id="13" w:name="_Toc35393623"/>
      <w:r>
        <w:rPr>
          <w:rFonts w:hint="default" w:ascii="Times New Roman" w:hAnsi="Times New Roman" w:eastAsia="宋体" w:cs="Times New Roman"/>
          <w:b/>
          <w:bCs/>
          <w:sz w:val="24"/>
          <w:szCs w:val="24"/>
        </w:rPr>
        <w:t>三、获取采购文件</w:t>
      </w:r>
      <w:bookmarkEnd w:id="12"/>
      <w:bookmarkEnd w:id="13"/>
    </w:p>
    <w:p w14:paraId="1924B01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1.时间：</w:t>
      </w:r>
      <w:r>
        <w:rPr>
          <w:rFonts w:hint="eastAsia" w:cs="Times New Roman"/>
          <w:sz w:val="24"/>
          <w:szCs w:val="24"/>
          <w:lang w:val="en-US" w:eastAsia="zh-CN"/>
        </w:rPr>
        <w:t>2026</w:t>
      </w:r>
      <w:r>
        <w:rPr>
          <w:rFonts w:hint="default" w:ascii="Times New Roman" w:hAnsi="Times New Roman" w:eastAsia="宋体" w:cs="Times New Roman"/>
          <w:sz w:val="24"/>
          <w:szCs w:val="24"/>
        </w:rPr>
        <w:t>年01月28日至2026年02月04日，每天上午09:00至12:00，下午12:00至17:00（北京时间，法定节假日除外）。</w:t>
      </w:r>
    </w:p>
    <w:p w14:paraId="5FBE22B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2.地点：北京市政府采购电子交易平台</w:t>
      </w:r>
    </w:p>
    <w:p w14:paraId="3D77E3C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3.方式：供应商使用CA数字证书或电子营业执照登录北京市政府采购电子交易平台（http://zbcg-bjzc.zhongcy.com/bjczj-portal-site/index.html#/home）获取电子版竞争性磋商文件。</w:t>
      </w:r>
    </w:p>
    <w:p w14:paraId="5BDA212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4.售价：0元。</w:t>
      </w:r>
    </w:p>
    <w:p w14:paraId="5A367829">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4" w:name="_Toc35393624"/>
      <w:bookmarkStart w:id="15" w:name="_Toc28359082"/>
      <w:bookmarkStart w:id="16" w:name="_Toc35393793"/>
      <w:bookmarkStart w:id="17" w:name="_Toc28359005"/>
      <w:r>
        <w:rPr>
          <w:rFonts w:hint="default" w:ascii="Times New Roman" w:hAnsi="Times New Roman" w:eastAsia="宋体" w:cs="Times New Roman"/>
          <w:b/>
          <w:bCs/>
          <w:sz w:val="24"/>
          <w:szCs w:val="24"/>
        </w:rPr>
        <w:t>四、</w:t>
      </w:r>
      <w:bookmarkEnd w:id="14"/>
      <w:bookmarkEnd w:id="15"/>
      <w:bookmarkEnd w:id="16"/>
      <w:bookmarkEnd w:id="17"/>
      <w:r>
        <w:rPr>
          <w:rFonts w:hint="default" w:ascii="Times New Roman" w:hAnsi="Times New Roman" w:eastAsia="宋体" w:cs="Times New Roman"/>
          <w:b/>
          <w:bCs/>
          <w:sz w:val="24"/>
          <w:szCs w:val="24"/>
        </w:rPr>
        <w:t>响应文件提交</w:t>
      </w:r>
    </w:p>
    <w:p w14:paraId="76AC9010">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截止时间：</w:t>
      </w:r>
      <w:r>
        <w:rPr>
          <w:rFonts w:hint="eastAsia" w:cs="Times New Roman"/>
          <w:sz w:val="24"/>
          <w:szCs w:val="24"/>
          <w:lang w:val="en-US" w:eastAsia="zh-CN"/>
        </w:rPr>
        <w:t>2026</w:t>
      </w:r>
      <w:r>
        <w:rPr>
          <w:rFonts w:hint="default" w:ascii="Times New Roman" w:hAnsi="Times New Roman" w:eastAsia="宋体" w:cs="Times New Roman"/>
          <w:sz w:val="24"/>
          <w:szCs w:val="24"/>
        </w:rPr>
        <w:t>年</w:t>
      </w:r>
      <w:r>
        <w:rPr>
          <w:rFonts w:hint="eastAsia" w:cs="Times New Roman"/>
          <w:sz w:val="24"/>
          <w:szCs w:val="24"/>
          <w:highlight w:val="none"/>
          <w:lang w:val="en-US" w:eastAsia="zh-CN"/>
        </w:rPr>
        <w:t>02</w:t>
      </w:r>
      <w:r>
        <w:rPr>
          <w:rFonts w:hint="default" w:ascii="Times New Roman" w:hAnsi="Times New Roman" w:eastAsia="宋体" w:cs="Times New Roman"/>
          <w:sz w:val="24"/>
          <w:szCs w:val="24"/>
          <w:highlight w:val="none"/>
        </w:rPr>
        <w:t>月</w:t>
      </w:r>
      <w:r>
        <w:rPr>
          <w:rFonts w:hint="eastAsia" w:cs="Times New Roman"/>
          <w:sz w:val="24"/>
          <w:szCs w:val="24"/>
          <w:highlight w:val="none"/>
          <w:lang w:val="en-US" w:eastAsia="zh-CN"/>
        </w:rPr>
        <w:t>09</w:t>
      </w:r>
      <w:r>
        <w:rPr>
          <w:rFonts w:hint="default" w:ascii="Times New Roman" w:hAnsi="Times New Roman" w:eastAsia="宋体" w:cs="Times New Roman"/>
          <w:sz w:val="24"/>
          <w:szCs w:val="24"/>
        </w:rPr>
        <w:t>日</w:t>
      </w:r>
      <w:r>
        <w:rPr>
          <w:rFonts w:hint="eastAsia" w:cs="Times New Roman"/>
          <w:sz w:val="24"/>
          <w:szCs w:val="24"/>
          <w:lang w:val="en-US" w:eastAsia="zh-CN" w:bidi="ar"/>
        </w:rPr>
        <w:t>10</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sz w:val="24"/>
          <w:szCs w:val="24"/>
        </w:rPr>
        <w:t>（北京时间）。</w:t>
      </w:r>
    </w:p>
    <w:p w14:paraId="18A01B7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rPr>
        <w:t>地点：北京市政府采购电子交易平台</w:t>
      </w:r>
      <w:r>
        <w:rPr>
          <w:rFonts w:hint="default" w:ascii="Times New Roman" w:hAnsi="Times New Roman" w:eastAsia="宋体" w:cs="Times New Roman"/>
          <w:sz w:val="24"/>
          <w:szCs w:val="24"/>
          <w:lang w:val="zh-TW"/>
        </w:rPr>
        <w:t>。</w:t>
      </w:r>
    </w:p>
    <w:p w14:paraId="19A7B8EF">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五、开启</w:t>
      </w:r>
    </w:p>
    <w:p w14:paraId="3CEAA89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时间：</w:t>
      </w:r>
      <w:r>
        <w:rPr>
          <w:rFonts w:hint="eastAsia" w:cs="Times New Roman"/>
          <w:sz w:val="24"/>
          <w:szCs w:val="24"/>
          <w:lang w:val="en-US" w:eastAsia="zh-CN"/>
        </w:rPr>
        <w:t>2026</w:t>
      </w:r>
      <w:r>
        <w:rPr>
          <w:rFonts w:hint="default" w:ascii="Times New Roman" w:hAnsi="Times New Roman" w:eastAsia="宋体" w:cs="Times New Roman"/>
          <w:sz w:val="24"/>
          <w:szCs w:val="24"/>
        </w:rPr>
        <w:t>年02月09日</w:t>
      </w:r>
      <w:r>
        <w:rPr>
          <w:rFonts w:hint="eastAsia" w:cs="Times New Roman"/>
          <w:sz w:val="24"/>
          <w:szCs w:val="24"/>
          <w:lang w:val="en-US" w:eastAsia="zh-CN" w:bidi="ar"/>
        </w:rPr>
        <w:t>10</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sz w:val="24"/>
          <w:szCs w:val="24"/>
        </w:rPr>
        <w:t>（北京时间）。</w:t>
      </w:r>
    </w:p>
    <w:p w14:paraId="0553207F">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rPr>
        <w:t>地点：北京市政府采购电子交易平台</w:t>
      </w:r>
      <w:r>
        <w:rPr>
          <w:rFonts w:hint="default" w:ascii="Times New Roman" w:hAnsi="Times New Roman" w:eastAsia="宋体" w:cs="Times New Roman"/>
          <w:sz w:val="24"/>
          <w:szCs w:val="24"/>
          <w:lang w:val="zh-TW"/>
        </w:rPr>
        <w:t>。</w:t>
      </w:r>
    </w:p>
    <w:p w14:paraId="593C8A3A">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8" w:name="_Toc35393625"/>
      <w:bookmarkStart w:id="19" w:name="_Toc35393794"/>
      <w:bookmarkStart w:id="20" w:name="_Toc28359007"/>
      <w:bookmarkStart w:id="21" w:name="_Toc28359084"/>
      <w:r>
        <w:rPr>
          <w:rFonts w:hint="default" w:ascii="Times New Roman" w:hAnsi="Times New Roman" w:eastAsia="宋体" w:cs="Times New Roman"/>
          <w:b/>
          <w:bCs/>
          <w:sz w:val="24"/>
          <w:szCs w:val="24"/>
        </w:rPr>
        <w:t>六、公告期限</w:t>
      </w:r>
      <w:bookmarkEnd w:id="18"/>
      <w:bookmarkEnd w:id="19"/>
      <w:bookmarkEnd w:id="20"/>
      <w:bookmarkEnd w:id="21"/>
    </w:p>
    <w:p w14:paraId="61126B6C">
      <w:pPr>
        <w:pageBreakBefore w:val="0"/>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自本公告发布之日起3个工作日。</w:t>
      </w:r>
    </w:p>
    <w:p w14:paraId="5254F14D">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22" w:name="_Toc35393626"/>
      <w:bookmarkStart w:id="23" w:name="_Toc35393795"/>
      <w:r>
        <w:rPr>
          <w:rFonts w:hint="default" w:ascii="Times New Roman" w:hAnsi="Times New Roman" w:eastAsia="宋体" w:cs="Times New Roman"/>
          <w:b/>
          <w:bCs/>
          <w:sz w:val="24"/>
          <w:szCs w:val="24"/>
        </w:rPr>
        <w:t>七、其他补充事宜</w:t>
      </w:r>
      <w:bookmarkEnd w:id="22"/>
      <w:bookmarkEnd w:id="23"/>
    </w:p>
    <w:p w14:paraId="04F010A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300FE6C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eastAsia"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政府采购促进中小企业发展</w:t>
      </w:r>
    </w:p>
    <w:p w14:paraId="0F0B309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eastAsia"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政府采购支持监狱企业发展</w:t>
      </w:r>
    </w:p>
    <w:p w14:paraId="02A0B7D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eastAsia"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政府采购促进残疾人就业</w:t>
      </w:r>
    </w:p>
    <w:p w14:paraId="328A80C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790669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CA数字证书服务热线010-58511086</w:t>
      </w:r>
    </w:p>
    <w:p w14:paraId="3BF1801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电子营业执照服务热线400-699-7000</w:t>
      </w:r>
    </w:p>
    <w:p w14:paraId="19BD835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技术支持服务热线010-86483801</w:t>
      </w:r>
    </w:p>
    <w:p w14:paraId="018AD9C0">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.1办理CA数字证书或电子营业执照</w:t>
      </w:r>
    </w:p>
    <w:p w14:paraId="664551A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供应商登录北京市政府采购电子交易平台查阅“用户指南”—“操作指南”—“市场主体CA办理操作流程指引”/“电子营业执照使用指南”，按照程序要求办理。</w:t>
      </w:r>
    </w:p>
    <w:p w14:paraId="3B2953E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.2注册</w:t>
      </w:r>
    </w:p>
    <w:p w14:paraId="0C59FE1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供应商登录北京市政府采购电子交易平台“用户指南”—“操作指南”—“市场主体注册入库操作流程指引”进行自助注册绑定。</w:t>
      </w:r>
    </w:p>
    <w:p w14:paraId="1D888CF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.3驱动、客户端下载</w:t>
      </w:r>
    </w:p>
    <w:p w14:paraId="6B0A358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供应商登录北京市政府采购电子交易平台“用户指南”—“工具下载”—“招标采购系统文件驱动安装包”下载相关驱动。</w:t>
      </w:r>
    </w:p>
    <w:p w14:paraId="233ABEB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供应商登录北京市政府采购电子交易平台“用户指南”—“工具下载”—“投标文件编制工具”下载相关客户端。</w:t>
      </w:r>
    </w:p>
    <w:p w14:paraId="1BA4533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.4获取电子竞争性磋商文件</w:t>
      </w:r>
    </w:p>
    <w:p w14:paraId="4D82BB9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供应商使用CA数字证书或电子营业执照登录北京市政府采购电子交易平台获取电子竞争性磋商文件。</w:t>
      </w:r>
    </w:p>
    <w:p w14:paraId="2CAC8D4C">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C7D81EC">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.5编制电子响应文件</w:t>
      </w:r>
    </w:p>
    <w:p w14:paraId="10AE3D4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6D3E52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zh-TW"/>
        </w:rPr>
      </w:pPr>
      <w:r>
        <w:rPr>
          <w:rFonts w:hint="eastAsia" w:cs="Times New Roman"/>
          <w:sz w:val="24"/>
          <w:szCs w:val="24"/>
          <w:lang w:val="en-US" w:eastAsia="zh-CN"/>
        </w:rPr>
        <w:t>2</w:t>
      </w:r>
      <w:r>
        <w:rPr>
          <w:rFonts w:hint="default" w:ascii="Times New Roman" w:hAnsi="Times New Roman" w:eastAsia="宋体" w:cs="Times New Roman"/>
          <w:sz w:val="24"/>
          <w:szCs w:val="24"/>
          <w:lang w:val="zh-TW" w:eastAsia="zh-TW"/>
        </w:rPr>
        <w:t>.6</w:t>
      </w:r>
      <w:r>
        <w:rPr>
          <w:rFonts w:hint="default" w:ascii="Times New Roman" w:hAnsi="Times New Roman" w:eastAsia="宋体" w:cs="Times New Roman"/>
          <w:sz w:val="24"/>
          <w:szCs w:val="24"/>
          <w:lang w:val="zh-TW"/>
        </w:rPr>
        <w:t>提交电子响应文件</w:t>
      </w:r>
    </w:p>
    <w:p w14:paraId="4A0BE36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供应商应于响应文件提交截止时间前在北京市政府采购电子交易平台提交电子响应文件，上传电子响应文件过程中请保持与互联网的连接畅通。</w:t>
      </w:r>
    </w:p>
    <w:p w14:paraId="52C3210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eastAsia="zh-TW"/>
        </w:rPr>
      </w:pPr>
      <w:r>
        <w:rPr>
          <w:rFonts w:hint="eastAsia" w:cs="Times New Roman"/>
          <w:sz w:val="24"/>
          <w:szCs w:val="24"/>
          <w:lang w:val="en-US" w:eastAsia="zh-CN"/>
        </w:rPr>
        <w:t>2</w:t>
      </w:r>
      <w:r>
        <w:rPr>
          <w:rFonts w:hint="default" w:ascii="Times New Roman" w:hAnsi="Times New Roman" w:eastAsia="宋体" w:cs="Times New Roman"/>
          <w:sz w:val="24"/>
          <w:szCs w:val="24"/>
          <w:lang w:val="zh-TW"/>
        </w:rPr>
        <w:t>.</w:t>
      </w:r>
      <w:r>
        <w:rPr>
          <w:rFonts w:hint="default" w:ascii="Times New Roman" w:hAnsi="Times New Roman" w:eastAsia="宋体" w:cs="Times New Roman"/>
          <w:sz w:val="24"/>
          <w:szCs w:val="24"/>
          <w:lang w:val="zh-TW" w:eastAsia="zh-TW"/>
        </w:rPr>
        <w:t>7</w:t>
      </w:r>
      <w:r>
        <w:rPr>
          <w:rFonts w:hint="default" w:ascii="Times New Roman" w:hAnsi="Times New Roman" w:eastAsia="宋体" w:cs="Times New Roman"/>
          <w:sz w:val="24"/>
          <w:szCs w:val="24"/>
          <w:lang w:val="zh-TW"/>
        </w:rPr>
        <w:t>开启响应文件</w:t>
      </w:r>
    </w:p>
    <w:p w14:paraId="4D9DB2A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供应商于</w:t>
      </w:r>
      <w:r>
        <w:rPr>
          <w:rFonts w:hint="default" w:ascii="Times New Roman" w:hAnsi="Times New Roman" w:eastAsia="宋体" w:cs="Times New Roman"/>
          <w:sz w:val="24"/>
          <w:szCs w:val="24"/>
          <w:lang w:val="zh-TW"/>
        </w:rPr>
        <w:t>磋商文件规定的开启时间、在开启地点使用</w:t>
      </w:r>
      <w:r>
        <w:rPr>
          <w:rFonts w:hint="default" w:ascii="Times New Roman" w:hAnsi="Times New Roman" w:eastAsia="宋体" w:cs="Times New Roman"/>
          <w:sz w:val="24"/>
          <w:szCs w:val="24"/>
        </w:rPr>
        <w:t>CA数字证书或电子营业执照</w:t>
      </w:r>
      <w:r>
        <w:rPr>
          <w:rFonts w:hint="default" w:ascii="Times New Roman" w:hAnsi="Times New Roman" w:eastAsia="宋体" w:cs="Times New Roman"/>
          <w:sz w:val="24"/>
          <w:szCs w:val="24"/>
          <w:lang w:val="zh-TW"/>
        </w:rPr>
        <w:t>登录</w:t>
      </w:r>
      <w:r>
        <w:rPr>
          <w:rFonts w:hint="default" w:ascii="Times New Roman" w:hAnsi="Times New Roman" w:eastAsia="宋体" w:cs="Times New Roman"/>
          <w:sz w:val="24"/>
          <w:szCs w:val="24"/>
        </w:rPr>
        <w:t>北京市政府采购电子交易平台解密并开启响应文件。如因供应商问题，解密不成功，则响应无效。</w:t>
      </w:r>
    </w:p>
    <w:p w14:paraId="2C7FD65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3.采购代理机构项目编号：</w:t>
      </w:r>
      <w:r>
        <w:rPr>
          <w:rFonts w:hint="eastAsia" w:cs="Times New Roman"/>
          <w:sz w:val="24"/>
          <w:szCs w:val="24"/>
          <w:lang w:eastAsia="zh-CN"/>
        </w:rPr>
        <w:t>BJJQ-2026-019</w:t>
      </w:r>
      <w:r>
        <w:rPr>
          <w:rFonts w:hint="eastAsia" w:cs="Times New Roman"/>
          <w:sz w:val="24"/>
          <w:szCs w:val="24"/>
          <w:lang w:val="en-US" w:eastAsia="zh-CN"/>
        </w:rPr>
        <w:t>/01、02</w:t>
      </w:r>
    </w:p>
    <w:p w14:paraId="2979DE00">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4.采购代理机构项目联系邮箱：yw03@hcjq.net</w:t>
      </w:r>
    </w:p>
    <w:p w14:paraId="4ECACAB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5.本公告同时在中国政府采购网（http://www.ccgp.gov.cn）、北京市政府采购网（http://www.ccgp-beijing.gov.cn/）发布。</w:t>
      </w:r>
    </w:p>
    <w:p w14:paraId="035830A3">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24" w:name="_Toc28359085"/>
      <w:bookmarkStart w:id="25" w:name="_Toc35393627"/>
      <w:bookmarkStart w:id="26" w:name="_Toc28359008"/>
      <w:bookmarkStart w:id="27" w:name="_Toc35393796"/>
      <w:r>
        <w:rPr>
          <w:rFonts w:hint="default" w:ascii="Times New Roman" w:hAnsi="Times New Roman" w:eastAsia="宋体" w:cs="Times New Roman"/>
          <w:b/>
          <w:bCs/>
          <w:sz w:val="24"/>
          <w:szCs w:val="24"/>
        </w:rPr>
        <w:t>八、对本次采购提出询问，请按以下方式联系。</w:t>
      </w:r>
      <w:bookmarkEnd w:id="24"/>
      <w:bookmarkEnd w:id="25"/>
      <w:bookmarkEnd w:id="26"/>
      <w:bookmarkEnd w:id="27"/>
    </w:p>
    <w:p w14:paraId="694E854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045CBBA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28" w:name="_Toc28359009"/>
      <w:bookmarkStart w:id="29" w:name="_Toc28359086"/>
      <w:r>
        <w:rPr>
          <w:rFonts w:hint="default" w:ascii="Times New Roman" w:hAnsi="Times New Roman" w:eastAsia="宋体" w:cs="Times New Roman"/>
          <w:sz w:val="24"/>
          <w:szCs w:val="24"/>
        </w:rPr>
        <w:t>名称：北京市陈经纶中学嘉铭分校</w:t>
      </w:r>
    </w:p>
    <w:p w14:paraId="7496F57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地址：北京市朝阳区北苑路86号</w:t>
      </w:r>
    </w:p>
    <w:p w14:paraId="4CCFC61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r>
        <w:rPr>
          <w:rFonts w:hint="eastAsia" w:cs="Times New Roman"/>
          <w:sz w:val="24"/>
          <w:szCs w:val="24"/>
          <w:lang w:val="en-US" w:eastAsia="zh-CN"/>
        </w:rPr>
        <w:t>刘</w:t>
      </w:r>
      <w:r>
        <w:rPr>
          <w:rFonts w:hint="default" w:ascii="Times New Roman" w:hAnsi="Times New Roman" w:eastAsia="宋体" w:cs="Times New Roman"/>
          <w:sz w:val="24"/>
          <w:szCs w:val="24"/>
        </w:rPr>
        <w:t>老师，010-64921776</w:t>
      </w:r>
    </w:p>
    <w:p w14:paraId="59F02B1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bookmarkEnd w:id="28"/>
      <w:bookmarkEnd w:id="29"/>
    </w:p>
    <w:p w14:paraId="3280799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30" w:name="_Toc28359087"/>
      <w:bookmarkStart w:id="31" w:name="_Toc28359010"/>
      <w:r>
        <w:rPr>
          <w:rFonts w:hint="default" w:ascii="Times New Roman" w:hAnsi="Times New Roman" w:eastAsia="宋体" w:cs="Times New Roman"/>
          <w:sz w:val="24"/>
          <w:szCs w:val="24"/>
        </w:rPr>
        <w:t>名称：北京汇诚金桥国际招标咨询有限公司</w:t>
      </w:r>
    </w:p>
    <w:p w14:paraId="4056FF5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6506D2F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highlight w:val="none"/>
        </w:rPr>
        <w:t>李辰、</w:t>
      </w:r>
      <w:r>
        <w:rPr>
          <w:rFonts w:hint="eastAsia" w:cs="Times New Roman"/>
          <w:sz w:val="24"/>
          <w:szCs w:val="24"/>
          <w:highlight w:val="none"/>
          <w:lang w:val="en-US" w:eastAsia="zh-CN"/>
        </w:rPr>
        <w:t>刘倩</w:t>
      </w:r>
      <w:r>
        <w:rPr>
          <w:rFonts w:hint="default" w:ascii="Times New Roman" w:hAnsi="Times New Roman" w:eastAsia="宋体" w:cs="Times New Roman"/>
          <w:sz w:val="24"/>
          <w:szCs w:val="24"/>
          <w:highlight w:val="none"/>
        </w:rPr>
        <w:t>，010-65173825、65699122、65244483</w:t>
      </w:r>
    </w:p>
    <w:p w14:paraId="1A3DAAD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3.项目联系方式</w:t>
      </w:r>
      <w:bookmarkEnd w:id="30"/>
      <w:bookmarkEnd w:id="31"/>
    </w:p>
    <w:p w14:paraId="3C1C473A">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项目联系人：李辰、</w:t>
      </w:r>
      <w:r>
        <w:rPr>
          <w:rFonts w:hint="eastAsia" w:cs="Times New Roman"/>
          <w:sz w:val="24"/>
          <w:szCs w:val="24"/>
          <w:highlight w:val="none"/>
          <w:lang w:val="en-US" w:eastAsia="zh-CN"/>
        </w:rPr>
        <w:t>刘倩</w:t>
      </w:r>
    </w:p>
    <w:p w14:paraId="16A47DE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电话：010-65173825、656991</w:t>
      </w:r>
      <w:r>
        <w:rPr>
          <w:rFonts w:hint="default" w:ascii="Times New Roman" w:hAnsi="Times New Roman" w:eastAsia="宋体" w:cs="Times New Roman"/>
          <w:sz w:val="24"/>
          <w:szCs w:val="24"/>
        </w:rPr>
        <w:t>22、65244483</w:t>
      </w:r>
    </w:p>
    <w:p w14:paraId="58B41C98"/>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7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2026-01-28T02:09:57Z</dcterms:created>
  <dc:creator>Lenovo</dc:creator>
  <cp:lastModifiedBy>admin7</cp:lastModifiedBy>
  <dcterms:modified xsi:type="dcterms:W3CDTF">2026-01-28T02:10:37Z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4163DEA99B434975B633549F4D1F1032_12</vt:lpwstr>
  </property>
</Properties>
</file>