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73340">
      <w:pPr>
        <w:spacing w:line="360" w:lineRule="auto"/>
        <w:jc w:val="center"/>
        <w:outlineLvl w:val="0"/>
        <w:rPr>
          <w:rFonts w:hint="default" w:ascii="Times New Roman" w:hAnsi="Times New Roman" w:eastAsia="宋体" w:cs="Times New Roman"/>
          <w:b/>
          <w:sz w:val="36"/>
          <w:szCs w:val="36"/>
          <w:lang w:val="en-US" w:eastAsia="zh-CN"/>
        </w:rPr>
      </w:pPr>
      <w:bookmarkStart w:id="0" w:name="_Toc35393621"/>
      <w:bookmarkStart w:id="1" w:name="_Toc28359079"/>
      <w:bookmarkStart w:id="2" w:name="_Toc28359002"/>
      <w:bookmarkStart w:id="3" w:name="_Toc35393790"/>
      <w:bookmarkStart w:id="4" w:name="_Hlk24379207"/>
      <w:r>
        <w:rPr>
          <w:rFonts w:hint="default" w:ascii="Times New Roman" w:hAnsi="Times New Roman" w:eastAsia="宋体" w:cs="Times New Roman"/>
          <w:b/>
          <w:sz w:val="36"/>
          <w:szCs w:val="36"/>
        </w:rPr>
        <w:t>区级食品安全监督抽检工作</w:t>
      </w:r>
      <w:r>
        <w:rPr>
          <w:rFonts w:hint="eastAsia" w:cs="Times New Roman"/>
          <w:b/>
          <w:sz w:val="36"/>
          <w:szCs w:val="36"/>
          <w:lang w:val="en-US" w:eastAsia="zh-CN"/>
        </w:rPr>
        <w:t>竞争性磋商公告</w:t>
      </w:r>
      <w:bookmarkStart w:id="32" w:name="_GoBack"/>
      <w:bookmarkEnd w:id="32"/>
    </w:p>
    <w:p w14:paraId="07ECA512">
      <w:pPr>
        <w:spacing w:line="360" w:lineRule="auto"/>
        <w:ind w:firstLine="480" w:firstLineChars="200"/>
        <w:rPr>
          <w:rFonts w:hint="default" w:ascii="Times New Roman" w:hAnsi="Times New Roman" w:eastAsia="宋体" w:cs="Times New Roman"/>
          <w:sz w:val="24"/>
        </w:rPr>
      </w:pPr>
    </w:p>
    <w:p w14:paraId="491FAE2D">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一、项目基本情况</w:t>
      </w:r>
      <w:bookmarkEnd w:id="0"/>
      <w:bookmarkEnd w:id="1"/>
      <w:bookmarkEnd w:id="2"/>
      <w:bookmarkEnd w:id="3"/>
    </w:p>
    <w:p w14:paraId="4E679FE2">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default" w:ascii="Times New Roman" w:hAnsi="Times New Roman" w:cs="Times New Roman"/>
          <w:color w:val="auto"/>
          <w:sz w:val="24"/>
          <w:u w:val="single"/>
          <w:lang w:eastAsia="zh-CN"/>
        </w:rPr>
        <w:t>BJJQ-202</w:t>
      </w:r>
      <w:r>
        <w:rPr>
          <w:rFonts w:hint="default" w:ascii="Times New Roman" w:hAnsi="Times New Roman" w:cs="Times New Roman"/>
          <w:color w:val="auto"/>
          <w:sz w:val="24"/>
          <w:u w:val="single"/>
          <w:lang w:val="en-US" w:eastAsia="zh-CN"/>
        </w:rPr>
        <w:t>6</w:t>
      </w:r>
      <w:r>
        <w:rPr>
          <w:rFonts w:hint="default" w:ascii="Times New Roman" w:hAnsi="Times New Roman" w:cs="Times New Roman"/>
          <w:color w:val="auto"/>
          <w:sz w:val="24"/>
          <w:u w:val="single"/>
          <w:lang w:eastAsia="zh-CN"/>
        </w:rPr>
        <w:t>-</w:t>
      </w:r>
      <w:r>
        <w:rPr>
          <w:rFonts w:hint="default" w:ascii="Times New Roman" w:hAnsi="Times New Roman" w:cs="Times New Roman"/>
          <w:color w:val="auto"/>
          <w:sz w:val="24"/>
          <w:u w:val="single"/>
          <w:lang w:val="en-US" w:eastAsia="zh-CN"/>
        </w:rPr>
        <w:t>024</w:t>
      </w:r>
    </w:p>
    <w:p w14:paraId="221DBF1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2.项目名称：</w:t>
      </w:r>
      <w:r>
        <w:rPr>
          <w:rFonts w:hint="default" w:ascii="Times New Roman" w:hAnsi="Times New Roman" w:eastAsia="宋体" w:cs="Times New Roman"/>
          <w:color w:val="auto"/>
          <w:sz w:val="24"/>
          <w:u w:val="single"/>
        </w:rPr>
        <w:t>区级食品安全监督抽检工作</w:t>
      </w:r>
    </w:p>
    <w:p w14:paraId="3133218C">
      <w:pPr>
        <w:spacing w:line="360" w:lineRule="auto"/>
        <w:ind w:firstLine="480" w:firstLineChars="200"/>
        <w:rPr>
          <w:rFonts w:hint="default" w:ascii="Times New Roman" w:hAnsi="Times New Roman" w:eastAsia="宋体" w:cs="Times New Roman"/>
          <w:color w:val="0000FF"/>
          <w:sz w:val="24"/>
        </w:rPr>
      </w:pPr>
      <w:r>
        <w:rPr>
          <w:rFonts w:hint="default" w:ascii="Times New Roman" w:hAnsi="Times New Roman" w:eastAsia="宋体" w:cs="Times New Roman"/>
          <w:color w:val="auto"/>
          <w:sz w:val="24"/>
        </w:rPr>
        <w:t>3.采购方式：</w:t>
      </w:r>
      <w:r>
        <w:rPr>
          <w:rFonts w:hint="default" w:ascii="Times New Roman" w:hAnsi="Times New Roman" w:eastAsia="宋体" w:cs="Times New Roman"/>
          <w:color w:val="auto"/>
          <w:sz w:val="24"/>
          <w:u w:val="single"/>
        </w:rPr>
        <w:t>竞争性磋商</w:t>
      </w:r>
    </w:p>
    <w:bookmarkEnd w:id="4"/>
    <w:p w14:paraId="4A9AE16F">
      <w:pPr>
        <w:spacing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rPr>
        <w:t>4.项目预算金额：</w:t>
      </w:r>
      <w:r>
        <w:rPr>
          <w:rFonts w:hint="default" w:ascii="Times New Roman" w:hAnsi="Times New Roman" w:cs="Times New Roman"/>
          <w:color w:val="auto"/>
          <w:sz w:val="24"/>
          <w:u w:val="single"/>
          <w:lang w:val="en-US" w:eastAsia="zh-CN"/>
        </w:rPr>
        <w:t>220</w:t>
      </w:r>
      <w:r>
        <w:rPr>
          <w:rFonts w:hint="default" w:ascii="Times New Roman" w:hAnsi="Times New Roman" w:eastAsia="宋体" w:cs="Times New Roman"/>
          <w:color w:val="auto"/>
          <w:sz w:val="24"/>
        </w:rPr>
        <w:t>万元、项目最高限价（如有）：</w:t>
      </w:r>
      <w:r>
        <w:rPr>
          <w:rFonts w:hint="eastAsia" w:cs="Times New Roman"/>
          <w:color w:val="auto"/>
          <w:sz w:val="24"/>
          <w:u w:val="single"/>
          <w:lang w:val="en-US" w:eastAsia="zh-CN"/>
        </w:rPr>
        <w:t>折扣率100%</w:t>
      </w:r>
    </w:p>
    <w:p w14:paraId="18B468A4">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5.采购需求：</w:t>
      </w:r>
    </w:p>
    <w:tbl>
      <w:tblPr>
        <w:tblStyle w:val="8"/>
        <w:tblW w:w="9672"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431"/>
        <w:gridCol w:w="1683"/>
        <w:gridCol w:w="1623"/>
        <w:gridCol w:w="2911"/>
      </w:tblGrid>
      <w:tr w14:paraId="6008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14:paraId="0EA5BC38">
            <w:pPr>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包号</w:t>
            </w:r>
          </w:p>
        </w:tc>
        <w:tc>
          <w:tcPr>
            <w:tcW w:w="2431" w:type="dxa"/>
            <w:vAlign w:val="center"/>
          </w:tcPr>
          <w:p w14:paraId="1E9F5C8B">
            <w:pPr>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标的名称</w:t>
            </w:r>
          </w:p>
        </w:tc>
        <w:tc>
          <w:tcPr>
            <w:tcW w:w="1683" w:type="dxa"/>
            <w:vAlign w:val="center"/>
          </w:tcPr>
          <w:p w14:paraId="34707A18">
            <w:pPr>
              <w:spacing w:line="240" w:lineRule="auto"/>
              <w:jc w:val="center"/>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分包</w:t>
            </w:r>
            <w:r>
              <w:rPr>
                <w:rFonts w:hint="default" w:ascii="Times New Roman" w:hAnsi="Times New Roman" w:eastAsia="宋体" w:cs="Times New Roman"/>
                <w:color w:val="auto"/>
                <w:sz w:val="24"/>
                <w:highlight w:val="none"/>
              </w:rPr>
              <w:t>预算金额（万元）</w:t>
            </w:r>
          </w:p>
        </w:tc>
        <w:tc>
          <w:tcPr>
            <w:tcW w:w="1623" w:type="dxa"/>
            <w:vAlign w:val="center"/>
          </w:tcPr>
          <w:p w14:paraId="42B3FAD7">
            <w:pPr>
              <w:spacing w:line="360" w:lineRule="auto"/>
              <w:jc w:val="center"/>
              <w:rPr>
                <w:rFonts w:hint="default" w:eastAsia="宋体" w:cs="Times New Roman"/>
                <w:bCs/>
                <w:strike w:val="0"/>
                <w:dstrike w:val="0"/>
                <w:color w:val="auto"/>
                <w:sz w:val="24"/>
                <w:szCs w:val="24"/>
                <w:lang w:val="en-US" w:eastAsia="zh-CN"/>
              </w:rPr>
            </w:pPr>
            <w:r>
              <w:rPr>
                <w:rFonts w:hint="eastAsia" w:cs="Times New Roman"/>
                <w:bCs/>
                <w:strike w:val="0"/>
                <w:dstrike w:val="0"/>
                <w:color w:val="auto"/>
                <w:sz w:val="24"/>
                <w:szCs w:val="24"/>
                <w:lang w:val="en-US" w:eastAsia="zh-CN"/>
              </w:rPr>
              <w:t>预估</w:t>
            </w:r>
            <w:r>
              <w:rPr>
                <w:rFonts w:hint="default" w:eastAsia="宋体" w:cs="Times New Roman"/>
                <w:bCs/>
                <w:strike w:val="0"/>
                <w:dstrike w:val="0"/>
                <w:color w:val="auto"/>
                <w:sz w:val="24"/>
                <w:szCs w:val="24"/>
                <w:lang w:val="en-US" w:eastAsia="zh-CN"/>
              </w:rPr>
              <w:t>任务量</w:t>
            </w:r>
          </w:p>
          <w:p w14:paraId="2AAFFE6B">
            <w:pPr>
              <w:spacing w:line="360" w:lineRule="auto"/>
              <w:jc w:val="center"/>
              <w:rPr>
                <w:rFonts w:hint="default" w:ascii="Times New Roman" w:hAnsi="Times New Roman" w:eastAsia="宋体" w:cs="Times New Roman"/>
                <w:color w:val="auto"/>
                <w:sz w:val="24"/>
                <w:highlight w:val="none"/>
              </w:rPr>
            </w:pPr>
            <w:r>
              <w:rPr>
                <w:rFonts w:hint="default" w:eastAsia="宋体" w:cs="Times New Roman"/>
                <w:bCs/>
                <w:strike w:val="0"/>
                <w:dstrike w:val="0"/>
                <w:color w:val="auto"/>
                <w:sz w:val="24"/>
                <w:szCs w:val="24"/>
                <w:lang w:val="en-US" w:eastAsia="zh-CN"/>
              </w:rPr>
              <w:t>（批次）</w:t>
            </w:r>
          </w:p>
        </w:tc>
        <w:tc>
          <w:tcPr>
            <w:tcW w:w="2911" w:type="dxa"/>
            <w:vAlign w:val="center"/>
          </w:tcPr>
          <w:p w14:paraId="5D0F01E7">
            <w:pPr>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简要技术需求或服务要求</w:t>
            </w:r>
          </w:p>
        </w:tc>
      </w:tr>
      <w:tr w14:paraId="0192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dxa"/>
            <w:vAlign w:val="center"/>
          </w:tcPr>
          <w:p w14:paraId="749DC26C">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01</w:t>
            </w:r>
          </w:p>
        </w:tc>
        <w:tc>
          <w:tcPr>
            <w:tcW w:w="2431" w:type="dxa"/>
            <w:vAlign w:val="center"/>
          </w:tcPr>
          <w:p w14:paraId="42FD95E5">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sz w:val="24"/>
                <w:szCs w:val="24"/>
                <w:lang w:eastAsia="zh-CN"/>
              </w:rPr>
              <w:t>在北京市范围内开展202</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lang w:eastAsia="zh-CN"/>
              </w:rPr>
              <w:t>年区级食品安全监督抽检项目（01包）的监督抽检任务。</w:t>
            </w:r>
          </w:p>
        </w:tc>
        <w:tc>
          <w:tcPr>
            <w:tcW w:w="1683" w:type="dxa"/>
            <w:vAlign w:val="center"/>
          </w:tcPr>
          <w:p w14:paraId="5E75823C">
            <w:pPr>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bCs/>
                <w:color w:val="auto"/>
                <w:sz w:val="24"/>
                <w:szCs w:val="24"/>
                <w:lang w:val="en-US" w:eastAsia="zh-CN"/>
              </w:rPr>
              <w:t>88</w:t>
            </w:r>
          </w:p>
        </w:tc>
        <w:tc>
          <w:tcPr>
            <w:tcW w:w="1623" w:type="dxa"/>
            <w:vAlign w:val="center"/>
          </w:tcPr>
          <w:p w14:paraId="45AB25C3">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880</w:t>
            </w:r>
          </w:p>
        </w:tc>
        <w:tc>
          <w:tcPr>
            <w:tcW w:w="2911" w:type="dxa"/>
            <w:vAlign w:val="center"/>
          </w:tcPr>
          <w:p w14:paraId="6EBFEF01">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rPr>
              <w:t>完成区级食品安全监督抽检工作（01包）的专项抽样、检测、检验结论通知确认、备样移交、结果报送、数据统计分析及风险评价等，详见采购需求。</w:t>
            </w:r>
          </w:p>
        </w:tc>
      </w:tr>
      <w:tr w14:paraId="718F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dxa"/>
            <w:vAlign w:val="center"/>
          </w:tcPr>
          <w:p w14:paraId="21002746">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02</w:t>
            </w:r>
          </w:p>
        </w:tc>
        <w:tc>
          <w:tcPr>
            <w:tcW w:w="2431" w:type="dxa"/>
            <w:vAlign w:val="center"/>
          </w:tcPr>
          <w:p w14:paraId="1A15D3CC">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sz w:val="24"/>
                <w:szCs w:val="24"/>
                <w:lang w:eastAsia="zh-CN"/>
              </w:rPr>
              <w:t>在北京市范围内开展202</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lang w:eastAsia="zh-CN"/>
              </w:rPr>
              <w:t>年区级食品安全监督抽检项目（02包）的监督抽检任务。</w:t>
            </w:r>
          </w:p>
        </w:tc>
        <w:tc>
          <w:tcPr>
            <w:tcW w:w="1683" w:type="dxa"/>
            <w:vAlign w:val="center"/>
          </w:tcPr>
          <w:p w14:paraId="5AC03918">
            <w:pPr>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bCs/>
                <w:color w:val="auto"/>
                <w:sz w:val="24"/>
                <w:szCs w:val="24"/>
                <w:lang w:val="en-US" w:eastAsia="zh-CN"/>
              </w:rPr>
              <w:t>66</w:t>
            </w:r>
          </w:p>
        </w:tc>
        <w:tc>
          <w:tcPr>
            <w:tcW w:w="1623" w:type="dxa"/>
            <w:vAlign w:val="center"/>
          </w:tcPr>
          <w:p w14:paraId="5AA1C663">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660</w:t>
            </w:r>
          </w:p>
        </w:tc>
        <w:tc>
          <w:tcPr>
            <w:tcW w:w="2911" w:type="dxa"/>
            <w:vAlign w:val="center"/>
          </w:tcPr>
          <w:p w14:paraId="38C1ADEF">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rPr>
              <w:t>完成区级食品安全监督抽检工作（0</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rPr>
              <w:t>包）的专项抽样、检测、检验结论通知确认、备样移交、结果报送、数据统计分析及风险评价等，详见采购需求。</w:t>
            </w:r>
          </w:p>
        </w:tc>
      </w:tr>
      <w:tr w14:paraId="4FE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dxa"/>
            <w:vAlign w:val="center"/>
          </w:tcPr>
          <w:p w14:paraId="027C4B03">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03</w:t>
            </w:r>
          </w:p>
        </w:tc>
        <w:tc>
          <w:tcPr>
            <w:tcW w:w="2431" w:type="dxa"/>
            <w:vAlign w:val="center"/>
          </w:tcPr>
          <w:p w14:paraId="567B82C1">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sz w:val="24"/>
                <w:szCs w:val="24"/>
                <w:lang w:eastAsia="zh-CN"/>
              </w:rPr>
              <w:t>在北京市范围内开展202</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lang w:eastAsia="zh-CN"/>
              </w:rPr>
              <w:t>年区级食品安全监督抽检项目（03包）的监督抽检任务。</w:t>
            </w:r>
          </w:p>
        </w:tc>
        <w:tc>
          <w:tcPr>
            <w:tcW w:w="1683" w:type="dxa"/>
            <w:vAlign w:val="center"/>
          </w:tcPr>
          <w:p w14:paraId="18592409">
            <w:pPr>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bCs/>
                <w:color w:val="auto"/>
                <w:sz w:val="24"/>
                <w:szCs w:val="24"/>
                <w:lang w:val="en-US" w:eastAsia="zh-CN"/>
              </w:rPr>
              <w:t>66</w:t>
            </w:r>
          </w:p>
        </w:tc>
        <w:tc>
          <w:tcPr>
            <w:tcW w:w="1623" w:type="dxa"/>
            <w:vAlign w:val="center"/>
          </w:tcPr>
          <w:p w14:paraId="7EA2A9C8">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660</w:t>
            </w:r>
          </w:p>
        </w:tc>
        <w:tc>
          <w:tcPr>
            <w:tcW w:w="2911" w:type="dxa"/>
            <w:vAlign w:val="center"/>
          </w:tcPr>
          <w:p w14:paraId="14969AEA">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rPr>
              <w:t>完成区级食品安全监督抽检工作（0</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rPr>
              <w:t>包）的专项抽样、检测、检验结论通知确认、备样移交、结果报送、数据统计分析及风险评价等，详见采购需求。</w:t>
            </w:r>
          </w:p>
        </w:tc>
      </w:tr>
      <w:tr w14:paraId="2B08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2" w:type="dxa"/>
            <w:gridSpan w:val="5"/>
            <w:vAlign w:val="center"/>
          </w:tcPr>
          <w:p w14:paraId="7F429B55">
            <w:pPr>
              <w:spacing w:line="24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注：“包”为最小的响应单位，供应商可以响应一包，也可以响应多包，但不得仅对一个分包内部分内容进行响应。</w:t>
            </w:r>
          </w:p>
        </w:tc>
      </w:tr>
    </w:tbl>
    <w:p w14:paraId="693EE63B">
      <w:pPr>
        <w:spacing w:line="360" w:lineRule="auto"/>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cs="Times New Roman"/>
          <w:color w:val="auto"/>
          <w:sz w:val="24"/>
          <w:lang w:val="en-US" w:eastAsia="zh-CN"/>
        </w:rPr>
        <w:t>6</w:t>
      </w:r>
      <w:r>
        <w:rPr>
          <w:rFonts w:hint="default" w:ascii="Times New Roman" w:hAnsi="Times New Roman" w:eastAsia="宋体" w:cs="Times New Roman"/>
          <w:color w:val="auto"/>
          <w:sz w:val="24"/>
        </w:rPr>
        <w:t>.合同履行期限：合同签订生效后至202</w:t>
      </w:r>
      <w:r>
        <w:rPr>
          <w:rFonts w:hint="default" w:ascii="Times New Roman" w:hAnsi="Times New Roman" w:cs="Times New Roman"/>
          <w:color w:val="auto"/>
          <w:sz w:val="24"/>
          <w:lang w:val="en-US" w:eastAsia="zh-CN"/>
        </w:rPr>
        <w:t>6</w:t>
      </w:r>
      <w:r>
        <w:rPr>
          <w:rFonts w:hint="default" w:ascii="Times New Roman" w:hAnsi="Times New Roman" w:eastAsia="宋体" w:cs="Times New Roman"/>
          <w:color w:val="auto"/>
          <w:sz w:val="24"/>
        </w:rPr>
        <w:t>年12月31日。</w:t>
      </w:r>
      <w:r>
        <w:rPr>
          <w:rFonts w:hint="default" w:ascii="Times New Roman" w:hAnsi="Times New Roman" w:eastAsia="宋体" w:cs="Times New Roman"/>
          <w:color w:val="auto"/>
          <w:sz w:val="24"/>
          <w:highlight w:val="none"/>
        </w:rPr>
        <w:t xml:space="preserve">  </w:t>
      </w:r>
    </w:p>
    <w:p w14:paraId="006E904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lang w:val="en-US" w:eastAsia="zh-CN"/>
        </w:rPr>
        <w:t>7</w:t>
      </w:r>
      <w:r>
        <w:rPr>
          <w:rFonts w:hint="default" w:ascii="Times New Roman" w:hAnsi="Times New Roman" w:eastAsia="宋体" w:cs="Times New Roman"/>
          <w:color w:val="auto"/>
          <w:sz w:val="24"/>
        </w:rPr>
        <w:t>.本项目是否接受联合体：</w:t>
      </w: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是  ■否。</w:t>
      </w:r>
    </w:p>
    <w:p w14:paraId="65AE5B70">
      <w:pPr>
        <w:spacing w:line="360" w:lineRule="auto"/>
        <w:ind w:firstLine="480" w:firstLineChars="200"/>
        <w:rPr>
          <w:rFonts w:hint="default" w:ascii="Times New Roman" w:hAnsi="Times New Roman" w:eastAsia="宋体" w:cs="Times New Roman"/>
          <w:color w:val="auto"/>
          <w:sz w:val="24"/>
        </w:rPr>
      </w:pPr>
    </w:p>
    <w:p w14:paraId="00A9E2B4">
      <w:pPr>
        <w:pStyle w:val="2"/>
        <w:spacing w:before="0" w:line="360" w:lineRule="auto"/>
        <w:jc w:val="left"/>
        <w:rPr>
          <w:rFonts w:hint="default" w:ascii="Times New Roman" w:hAnsi="Times New Roman" w:eastAsia="宋体" w:cs="Times New Roman"/>
          <w:color w:val="auto"/>
          <w:sz w:val="24"/>
          <w:szCs w:val="24"/>
        </w:rPr>
      </w:pPr>
      <w:bookmarkStart w:id="5" w:name="_Toc28359003"/>
      <w:bookmarkStart w:id="6" w:name="_Toc28359080"/>
      <w:bookmarkStart w:id="7" w:name="_Toc35393622"/>
      <w:bookmarkStart w:id="8" w:name="_Toc35393791"/>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1156FF9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156F57D0">
      <w:pPr>
        <w:spacing w:line="360" w:lineRule="auto"/>
        <w:ind w:firstLine="480" w:firstLineChars="200"/>
        <w:rPr>
          <w:rFonts w:hint="default" w:ascii="Times New Roman" w:hAnsi="Times New Roman" w:eastAsia="宋体" w:cs="Times New Roman"/>
          <w:color w:val="auto"/>
          <w:sz w:val="24"/>
        </w:rPr>
      </w:pPr>
      <w:bookmarkStart w:id="9" w:name="_Toc28359081"/>
      <w:bookmarkStart w:id="10" w:name="_Toc28359004"/>
      <w:r>
        <w:rPr>
          <w:rFonts w:hint="default" w:ascii="Times New Roman" w:hAnsi="Times New Roman" w:eastAsia="宋体" w:cs="Times New Roman"/>
          <w:color w:val="auto"/>
          <w:sz w:val="24"/>
        </w:rPr>
        <w:t>2.落实政府采购政策需满足的资格要求：</w:t>
      </w:r>
    </w:p>
    <w:p w14:paraId="3E2DB60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14891070">
      <w:pPr>
        <w:spacing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rPr>
        <w:t>本</w:t>
      </w:r>
      <w:r>
        <w:rPr>
          <w:rFonts w:hint="default" w:ascii="Times New Roman" w:hAnsi="Times New Roman" w:eastAsia="宋体" w:cs="Times New Roman"/>
          <w:color w:val="auto"/>
          <w:sz w:val="24"/>
          <w:highlight w:val="none"/>
        </w:rPr>
        <w:t>项目不专门面向中小企业预留采购份额。</w:t>
      </w:r>
    </w:p>
    <w:p w14:paraId="3716E569">
      <w:pPr>
        <w:spacing w:line="360" w:lineRule="auto"/>
        <w:ind w:firstLine="42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中小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小微企业 </w:t>
      </w:r>
      <w:r>
        <w:rPr>
          <w:rFonts w:hint="default" w:ascii="Times New Roman" w:hAnsi="Times New Roman" w:eastAsia="宋体" w:cs="Times New Roman"/>
          <w:color w:val="auto"/>
          <w:sz w:val="24"/>
        </w:rPr>
        <w:t xml:space="preserve"> 采购。即：提供的货物全部由符合政策要求的中小/小微企业制造、服务全部由符合政策要求的中小/小微企业承接。</w:t>
      </w:r>
    </w:p>
    <w:p w14:paraId="58C68C6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b/>
          <w:bCs/>
          <w:color w:val="auto"/>
          <w:sz w:val="24"/>
          <w:u w:val="single"/>
          <w:lang w:val="en-US" w:eastAsia="zh-CN"/>
        </w:rPr>
        <w:t>本项目01包专门面向中小企业采购</w:t>
      </w:r>
      <w:r>
        <w:rPr>
          <w:rFonts w:hint="default" w:ascii="Times New Roman" w:hAnsi="Times New Roman" w:eastAsia="宋体" w:cs="Times New Roman"/>
          <w:color w:val="auto"/>
          <w:sz w:val="24"/>
        </w:rPr>
        <w:t>。</w:t>
      </w:r>
    </w:p>
    <w:p w14:paraId="31B4A44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其它落实政府采购政策的资格要求（如有）：___________。</w:t>
      </w:r>
    </w:p>
    <w:p w14:paraId="08C2A16F">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557D4CE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7ED5CB2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否</w:t>
      </w:r>
    </w:p>
    <w:p w14:paraId="39D70C67">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■是，公益一类事业单位、使用事业编制且由财政拨款保障的群团组织，不得作为承接主体；</w:t>
      </w:r>
    </w:p>
    <w:p w14:paraId="7A7D98A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3.2其他特定资格要求：</w:t>
      </w:r>
      <w:r>
        <w:rPr>
          <w:rFonts w:hint="default" w:ascii="Times New Roman" w:hAnsi="Times New Roman" w:cs="Times New Roman"/>
          <w:color w:val="auto"/>
          <w:sz w:val="24"/>
          <w:highlight w:val="none"/>
          <w:lang w:val="en-US" w:eastAsia="zh-CN"/>
        </w:rPr>
        <w:t>供应商</w:t>
      </w:r>
      <w:r>
        <w:rPr>
          <w:rFonts w:hint="default" w:ascii="Times New Roman" w:hAnsi="Times New Roman" w:eastAsia="宋体" w:cs="Times New Roman"/>
          <w:color w:val="auto"/>
          <w:sz w:val="24"/>
          <w:highlight w:val="none"/>
        </w:rPr>
        <w:t>须</w:t>
      </w:r>
      <w:r>
        <w:rPr>
          <w:rFonts w:hint="default" w:ascii="Times New Roman" w:hAnsi="Times New Roman" w:cs="Times New Roman"/>
          <w:color w:val="auto"/>
          <w:sz w:val="24"/>
          <w:highlight w:val="none"/>
          <w:lang w:val="en-US" w:eastAsia="zh-CN"/>
        </w:rPr>
        <w:t>具有</w:t>
      </w:r>
      <w:r>
        <w:rPr>
          <w:rFonts w:hint="default" w:ascii="Times New Roman" w:hAnsi="Times New Roman" w:eastAsia="宋体" w:cs="Times New Roman"/>
          <w:color w:val="auto"/>
          <w:sz w:val="24"/>
          <w:highlight w:val="none"/>
        </w:rPr>
        <w:t>中国计量认证（CMA）资质证书，且</w:t>
      </w:r>
      <w:r>
        <w:rPr>
          <w:rFonts w:hint="default" w:ascii="Times New Roman" w:hAnsi="Times New Roman" w:cs="Times New Roman"/>
          <w:color w:val="auto"/>
          <w:sz w:val="24"/>
          <w:highlight w:val="none"/>
          <w:lang w:val="en-US" w:eastAsia="zh-CN"/>
        </w:rPr>
        <w:t>供应商</w:t>
      </w:r>
      <w:r>
        <w:rPr>
          <w:rFonts w:hint="default" w:ascii="Times New Roman" w:hAnsi="Times New Roman" w:eastAsia="宋体" w:cs="Times New Roman"/>
          <w:color w:val="auto"/>
          <w:sz w:val="24"/>
          <w:highlight w:val="none"/>
        </w:rPr>
        <w:t>为该证书的法律责任承担单位，有除外情形的请提供情况说明</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且资质认定范围须覆盖《北京市食品安全监督抽检实施细则（202</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年版）》中所涵盖项目不低于90%的食品检验资质。</w:t>
      </w:r>
    </w:p>
    <w:p w14:paraId="70F0E217">
      <w:pPr>
        <w:spacing w:line="360" w:lineRule="auto"/>
        <w:ind w:firstLine="480" w:firstLineChars="200"/>
        <w:rPr>
          <w:rFonts w:hint="default" w:ascii="Times New Roman" w:hAnsi="Times New Roman" w:eastAsia="宋体" w:cs="Times New Roman"/>
          <w:i/>
          <w:iCs/>
          <w:color w:val="auto"/>
          <w:sz w:val="24"/>
          <w:u w:val="single"/>
        </w:rPr>
      </w:pPr>
    </w:p>
    <w:bookmarkEnd w:id="9"/>
    <w:bookmarkEnd w:id="10"/>
    <w:p w14:paraId="58C418DC">
      <w:pPr>
        <w:pStyle w:val="2"/>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三、获取采购文件</w:t>
      </w:r>
      <w:bookmarkEnd w:id="11"/>
      <w:bookmarkEnd w:id="12"/>
    </w:p>
    <w:p w14:paraId="6003E89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cs="Times New Roman"/>
          <w:color w:val="auto"/>
          <w:sz w:val="24"/>
          <w:u w:val="single"/>
          <w:lang w:val="en-US" w:eastAsia="zh-CN" w:bidi="ar"/>
        </w:rPr>
        <w:t>2026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19</w:t>
      </w:r>
      <w:r>
        <w:rPr>
          <w:rFonts w:hint="default" w:ascii="Times New Roman" w:hAnsi="Times New Roman" w:eastAsia="宋体" w:cs="Times New Roman"/>
          <w:color w:val="auto"/>
          <w:sz w:val="24"/>
          <w:lang w:bidi="ar"/>
        </w:rPr>
        <w:t>日至</w:t>
      </w:r>
      <w:r>
        <w:rPr>
          <w:rFonts w:hint="default" w:ascii="Times New Roman" w:hAnsi="Times New Roman" w:cs="Times New Roman"/>
          <w:color w:val="auto"/>
          <w:sz w:val="24"/>
          <w:u w:val="single"/>
          <w:lang w:val="en-US" w:eastAsia="zh-CN" w:bidi="ar"/>
        </w:rPr>
        <w:t>2026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26</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eastAsia="宋体" w:cs="Times New Roman"/>
          <w:color w:val="auto"/>
          <w:sz w:val="24"/>
          <w:lang w:bidi="ar"/>
        </w:rPr>
        <w:t>（北京时间，法定节假日除外）。</w:t>
      </w:r>
    </w:p>
    <w:p w14:paraId="3269AB7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10B26A7D">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3.方式：供应商使用CA数字证书或电子营业执照登录北京市政府采购电子交易平台（http://zbcg-bjzc.zhongcy.com/bjczj-portal-site/index.html#/home）获取电子版竞争性磋商文件。</w:t>
      </w:r>
    </w:p>
    <w:p w14:paraId="4F3C85FB">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3701552A">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3C1947B9">
      <w:pPr>
        <w:pStyle w:val="2"/>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35393624"/>
      <w:bookmarkStart w:id="15" w:name="_Toc28359082"/>
      <w:bookmarkStart w:id="16" w:name="_Toc35393793"/>
      <w:r>
        <w:rPr>
          <w:rFonts w:hint="default" w:ascii="Times New Roman" w:hAnsi="Times New Roman" w:eastAsia="宋体" w:cs="Times New Roman"/>
          <w:color w:val="auto"/>
          <w:sz w:val="24"/>
          <w:szCs w:val="24"/>
        </w:rPr>
        <w:t>四、</w:t>
      </w:r>
      <w:bookmarkEnd w:id="13"/>
      <w:bookmarkEnd w:id="14"/>
      <w:bookmarkEnd w:id="15"/>
      <w:bookmarkEnd w:id="16"/>
      <w:r>
        <w:rPr>
          <w:rFonts w:hint="default" w:ascii="Times New Roman" w:hAnsi="Times New Roman" w:eastAsia="宋体" w:cs="Times New Roman"/>
          <w:color w:val="auto"/>
          <w:sz w:val="24"/>
          <w:szCs w:val="24"/>
        </w:rPr>
        <w:t>响应文件提交</w:t>
      </w:r>
    </w:p>
    <w:p w14:paraId="6429E76E">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u w:val="single"/>
          <w:lang w:val="en-US" w:eastAsia="zh-CN"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30</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6056D07F">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u w:val="single"/>
          <w:lang w:bidi="ar"/>
        </w:rPr>
        <w:t>供应商使用CA认证证书或电子营业执照登录北京市政府采购电子交易平台参与本项目磋商。供应商自行对电子响应文件进行解密，不接受纸质文件</w:t>
      </w:r>
      <w:r>
        <w:rPr>
          <w:rFonts w:hint="default" w:ascii="Times New Roman" w:hAnsi="Times New Roman" w:eastAsia="宋体" w:cs="Times New Roman"/>
          <w:color w:val="auto"/>
          <w:sz w:val="24"/>
          <w:u w:val="single"/>
          <w:lang w:val="zh-TW" w:bidi="ar"/>
        </w:rPr>
        <w:t>。</w:t>
      </w:r>
    </w:p>
    <w:p w14:paraId="35B7DD2D">
      <w:pPr>
        <w:spacing w:line="360" w:lineRule="auto"/>
        <w:ind w:firstLine="480" w:firstLineChars="200"/>
        <w:rPr>
          <w:rFonts w:hint="default" w:ascii="Times New Roman" w:hAnsi="Times New Roman" w:eastAsia="宋体" w:cs="Times New Roman"/>
          <w:color w:val="auto"/>
          <w:sz w:val="24"/>
          <w:lang w:val="zh-TW" w:bidi="ar"/>
        </w:rPr>
      </w:pPr>
    </w:p>
    <w:p w14:paraId="63047017">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6C834D3B">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u w:val="single"/>
          <w:lang w:val="en-US" w:eastAsia="zh-CN" w:bidi="ar"/>
        </w:rPr>
        <w:t>202</w:t>
      </w:r>
      <w:r>
        <w:rPr>
          <w:rFonts w:hint="default" w:ascii="Times New Roman" w:hAnsi="Times New Roman"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u w:val="single"/>
          <w:lang w:val="en-US" w:eastAsia="zh-CN" w:bidi="ar"/>
        </w:rPr>
        <w:t>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30</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12F3E03C">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u w:val="single"/>
          <w:lang w:bidi="ar"/>
        </w:rPr>
        <w:t>供应商使用CA认证证书或电子营业执照登录北京市政府采购电子交易平台参与本项目磋商。供应商自行对电子响应文件进行解密，不接受纸质文件</w:t>
      </w:r>
      <w:r>
        <w:rPr>
          <w:rFonts w:hint="default" w:ascii="Times New Roman" w:hAnsi="Times New Roman" w:eastAsia="宋体" w:cs="Times New Roman"/>
          <w:color w:val="auto"/>
          <w:sz w:val="24"/>
          <w:u w:val="single"/>
          <w:lang w:val="zh-TW" w:bidi="ar"/>
        </w:rPr>
        <w:t>。</w:t>
      </w:r>
    </w:p>
    <w:p w14:paraId="54D49F21">
      <w:pPr>
        <w:spacing w:line="360" w:lineRule="auto"/>
        <w:ind w:firstLine="480" w:firstLineChars="200"/>
        <w:rPr>
          <w:rFonts w:hint="default" w:ascii="Times New Roman" w:hAnsi="Times New Roman" w:eastAsia="宋体" w:cs="Times New Roman"/>
          <w:bCs/>
          <w:color w:val="auto"/>
          <w:sz w:val="24"/>
          <w:u w:val="single"/>
        </w:rPr>
      </w:pPr>
    </w:p>
    <w:p w14:paraId="130234C0">
      <w:pPr>
        <w:pStyle w:val="2"/>
        <w:spacing w:before="0" w:line="360" w:lineRule="auto"/>
        <w:jc w:val="left"/>
        <w:rPr>
          <w:rFonts w:hint="default" w:ascii="Times New Roman" w:hAnsi="Times New Roman" w:eastAsia="宋体" w:cs="Times New Roman"/>
          <w:color w:val="auto"/>
          <w:sz w:val="24"/>
          <w:szCs w:val="24"/>
        </w:rPr>
      </w:pPr>
      <w:bookmarkStart w:id="17" w:name="_Toc28359007"/>
      <w:bookmarkStart w:id="18" w:name="_Toc35393794"/>
      <w:bookmarkStart w:id="19" w:name="_Toc28359084"/>
      <w:bookmarkStart w:id="20" w:name="_Toc35393625"/>
      <w:r>
        <w:rPr>
          <w:rFonts w:hint="default" w:ascii="Times New Roman" w:hAnsi="Times New Roman" w:eastAsia="宋体" w:cs="Times New Roman"/>
          <w:color w:val="auto"/>
          <w:sz w:val="24"/>
          <w:szCs w:val="24"/>
        </w:rPr>
        <w:t>六、公告期限</w:t>
      </w:r>
      <w:bookmarkEnd w:id="17"/>
      <w:bookmarkEnd w:id="18"/>
      <w:bookmarkEnd w:id="19"/>
      <w:bookmarkEnd w:id="20"/>
    </w:p>
    <w:p w14:paraId="4A53EE5B">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自本公告发布之日起3个工作日。</w:t>
      </w:r>
    </w:p>
    <w:p w14:paraId="3AAA2265">
      <w:pPr>
        <w:spacing w:line="360" w:lineRule="auto"/>
        <w:ind w:firstLine="480" w:firstLineChars="200"/>
        <w:rPr>
          <w:rFonts w:hint="default" w:ascii="Times New Roman" w:hAnsi="Times New Roman" w:eastAsia="宋体" w:cs="Times New Roman"/>
          <w:color w:val="auto"/>
          <w:kern w:val="0"/>
          <w:sz w:val="24"/>
        </w:rPr>
      </w:pPr>
    </w:p>
    <w:p w14:paraId="57D2FD0A">
      <w:pPr>
        <w:pStyle w:val="2"/>
        <w:spacing w:before="0" w:line="360" w:lineRule="auto"/>
        <w:jc w:val="left"/>
        <w:rPr>
          <w:rFonts w:hint="default" w:ascii="Times New Roman" w:hAnsi="Times New Roman" w:eastAsia="宋体" w:cs="Times New Roman"/>
          <w:color w:val="auto"/>
          <w:sz w:val="24"/>
          <w:szCs w:val="24"/>
        </w:rPr>
      </w:pPr>
      <w:bookmarkStart w:id="21" w:name="_Toc35393626"/>
      <w:bookmarkStart w:id="22" w:name="_Toc35393795"/>
      <w:r>
        <w:rPr>
          <w:rFonts w:hint="default" w:ascii="Times New Roman" w:hAnsi="Times New Roman" w:eastAsia="宋体" w:cs="Times New Roman"/>
          <w:color w:val="auto"/>
          <w:sz w:val="24"/>
          <w:szCs w:val="24"/>
        </w:rPr>
        <w:t>七、其他补充事宜</w:t>
      </w:r>
      <w:bookmarkEnd w:id="21"/>
      <w:bookmarkEnd w:id="22"/>
    </w:p>
    <w:p w14:paraId="1E205C0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1.本项目需要落实的政府采购政策：</w:t>
      </w:r>
    </w:p>
    <w:p w14:paraId="03088820">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1A21C5C5">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534015E1">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2AC6F752">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73B0D3AB">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05859557">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（6）进口产品管理</w:t>
      </w:r>
      <w:r>
        <w:rPr>
          <w:rFonts w:hint="default" w:ascii="Times New Roman" w:hAnsi="Times New Roman" w:eastAsia="宋体" w:cs="Times New Roman"/>
          <w:color w:val="auto"/>
          <w:sz w:val="24"/>
        </w:rPr>
        <w:t xml:space="preserve"> </w:t>
      </w:r>
    </w:p>
    <w:p w14:paraId="0B072654">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44CDD22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CA数字证书服务热线 010-58511086</w:t>
      </w:r>
    </w:p>
    <w:p w14:paraId="0363629A">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0F5EF13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 xml:space="preserve">技术支持服务热线    010-86483801    </w:t>
      </w:r>
    </w:p>
    <w:p w14:paraId="015EEDE0">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.1办理CA数字证书或电子营业执照</w:t>
      </w:r>
    </w:p>
    <w:p w14:paraId="226B35D1">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 /“电子营业执照使用指南”，按照程序要求办理。</w:t>
      </w:r>
    </w:p>
    <w:p w14:paraId="74CCF1A4">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.2注册</w:t>
      </w:r>
    </w:p>
    <w:p w14:paraId="5A97F909">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483664C2">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.3驱动、客户端下载</w:t>
      </w:r>
    </w:p>
    <w:p w14:paraId="09657822">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209BC170">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6FF7C9A3">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.4 获取电子竞争性磋商文件</w:t>
      </w:r>
    </w:p>
    <w:p w14:paraId="409905C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供应商使用CA数字证书或电子营业执照登录北京市政府采购电子交易平台获取电子竞争性磋商文件。</w:t>
      </w:r>
    </w:p>
    <w:p w14:paraId="7494D812">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9EC681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.5编制电子响应文件</w:t>
      </w:r>
    </w:p>
    <w:p w14:paraId="6488A42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供应商应使用电子投标客户端编制电子响应文件并进行线上响应，供应商电子响应文件需要加密并加盖电子签章</w:t>
      </w:r>
      <w:r>
        <w:rPr>
          <w:rFonts w:hint="default" w:ascii="Times New Roman" w:hAnsi="Times New Roman" w:eastAsia="宋体" w:cs="Times New Roman"/>
          <w:bCs/>
          <w:color w:val="auto"/>
          <w:sz w:val="24"/>
          <w:lang w:bidi="ar"/>
        </w:rPr>
        <w:t>，如无法按照要求在电子响应文件中加盖电子签章和加密，请及时通过技术支持服务热线联系技术人员</w:t>
      </w:r>
      <w:r>
        <w:rPr>
          <w:rFonts w:hint="default" w:ascii="Times New Roman" w:hAnsi="Times New Roman" w:eastAsia="宋体" w:cs="Times New Roman"/>
          <w:color w:val="auto"/>
          <w:sz w:val="24"/>
          <w:lang w:bidi="ar"/>
        </w:rPr>
        <w:t>。</w:t>
      </w:r>
    </w:p>
    <w:p w14:paraId="4AB60D6A">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提交电子响应文件</w:t>
      </w:r>
    </w:p>
    <w:p w14:paraId="3EEB65F9">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w:t>
      </w:r>
      <w:r>
        <w:rPr>
          <w:rFonts w:hint="default" w:ascii="Times New Roman" w:hAnsi="Times New Roman" w:eastAsia="宋体" w:cs="Times New Roman"/>
          <w:color w:val="auto"/>
          <w:sz w:val="24"/>
        </w:rPr>
        <w:t>响应文件提交</w:t>
      </w:r>
      <w:r>
        <w:rPr>
          <w:rFonts w:hint="default" w:ascii="Times New Roman" w:hAnsi="Times New Roman" w:eastAsia="宋体" w:cs="Times New Roman"/>
          <w:color w:val="auto"/>
          <w:sz w:val="24"/>
          <w:lang w:bidi="ar"/>
        </w:rPr>
        <w:t>截止时间前在北京市政府采购电子交易平台提交电子响应文件，上传电子响应文件过程中请保持与互联网的连接畅通。</w:t>
      </w:r>
    </w:p>
    <w:p w14:paraId="4AB910A9">
      <w:pPr>
        <w:spacing w:line="360" w:lineRule="auto"/>
        <w:ind w:firstLine="480" w:firstLineChars="200"/>
        <w:rPr>
          <w:rFonts w:hint="default" w:ascii="Times New Roman" w:hAnsi="Times New Roman" w:eastAsia="宋体" w:cs="Times New Roman"/>
          <w:color w:val="auto"/>
          <w:sz w:val="24"/>
          <w:lang w:eastAsia="zh-TW"/>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bidi="ar"/>
        </w:rPr>
        <w:t>.</w:t>
      </w:r>
      <w:r>
        <w:rPr>
          <w:rFonts w:hint="default" w:ascii="Times New Roman" w:hAnsi="Times New Roman" w:eastAsia="宋体" w:cs="Times New Roman"/>
          <w:color w:val="auto"/>
          <w:sz w:val="24"/>
          <w:lang w:val="zh-TW" w:eastAsia="zh-TW" w:bidi="ar"/>
        </w:rPr>
        <w:t xml:space="preserve">7 </w:t>
      </w:r>
      <w:r>
        <w:rPr>
          <w:rFonts w:hint="default" w:ascii="Times New Roman" w:hAnsi="Times New Roman" w:eastAsia="宋体" w:cs="Times New Roman"/>
          <w:color w:val="auto"/>
          <w:sz w:val="24"/>
          <w:lang w:val="zh-TW" w:bidi="ar"/>
        </w:rPr>
        <w:t>开启响应文件</w:t>
      </w:r>
    </w:p>
    <w:p w14:paraId="7C60D97E">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rPr>
        <w:t>供应商于</w:t>
      </w:r>
      <w:r>
        <w:rPr>
          <w:rFonts w:hint="default" w:ascii="Times New Roman" w:hAnsi="Times New Roman" w:eastAsia="宋体" w:cs="Times New Roman"/>
          <w:color w:val="auto"/>
          <w:sz w:val="24"/>
          <w:lang w:val="zh-TW" w:bidi="ar"/>
        </w:rPr>
        <w:t>磋商文件规定的开启时间、在开启地点使用</w:t>
      </w:r>
      <w:r>
        <w:rPr>
          <w:rFonts w:hint="default" w:ascii="Times New Roman" w:hAnsi="Times New Roman" w:eastAsia="宋体" w:cs="Times New Roman"/>
          <w:color w:val="auto"/>
          <w:sz w:val="24"/>
          <w:lang w:bidi="ar"/>
        </w:rPr>
        <w:t>CA数字证书或电子营业执照</w:t>
      </w:r>
      <w:r>
        <w:rPr>
          <w:rFonts w:hint="default" w:ascii="Times New Roman" w:hAnsi="Times New Roman" w:eastAsia="宋体" w:cs="Times New Roman"/>
          <w:color w:val="auto"/>
          <w:sz w:val="24"/>
          <w:lang w:val="zh-TW" w:bidi="ar"/>
        </w:rPr>
        <w:t>登录</w:t>
      </w:r>
      <w:r>
        <w:rPr>
          <w:rFonts w:hint="default" w:ascii="Times New Roman" w:hAnsi="Times New Roman" w:eastAsia="宋体" w:cs="Times New Roman"/>
          <w:color w:val="auto"/>
          <w:sz w:val="24"/>
          <w:lang w:bidi="ar"/>
        </w:rPr>
        <w:t>北京市政府采购电子交易平台解密并开启响应文件。如因供应商问题，解密不成功，则</w:t>
      </w:r>
      <w:r>
        <w:rPr>
          <w:rFonts w:hint="default" w:ascii="Times New Roman" w:hAnsi="Times New Roman" w:eastAsia="宋体" w:cs="Times New Roman"/>
          <w:b/>
          <w:color w:val="auto"/>
          <w:sz w:val="24"/>
          <w:lang w:bidi="ar"/>
        </w:rPr>
        <w:t>响应无效</w:t>
      </w:r>
      <w:r>
        <w:rPr>
          <w:rFonts w:hint="default" w:ascii="Times New Roman" w:hAnsi="Times New Roman" w:eastAsia="宋体" w:cs="Times New Roman"/>
          <w:color w:val="auto"/>
          <w:sz w:val="24"/>
          <w:lang w:bidi="ar"/>
        </w:rPr>
        <w:t>。</w:t>
      </w:r>
    </w:p>
    <w:p w14:paraId="0020625F">
      <w:pPr>
        <w:spacing w:line="360" w:lineRule="auto"/>
        <w:ind w:firstLine="482" w:firstLineChars="200"/>
        <w:rPr>
          <w:rStyle w:val="10"/>
          <w:rFonts w:hint="default" w:ascii="Times New Roman" w:hAnsi="Times New Roman" w:eastAsia="宋体" w:cs="Times New Roman"/>
          <w:color w:val="auto"/>
          <w:sz w:val="24"/>
          <w:shd w:val="clear" w:color="auto" w:fill="FFFFFF"/>
        </w:rPr>
      </w:pPr>
      <w:r>
        <w:rPr>
          <w:rStyle w:val="10"/>
          <w:rFonts w:hint="default" w:ascii="Times New Roman" w:hAnsi="Times New Roman" w:eastAsia="宋体" w:cs="Times New Roman"/>
          <w:color w:val="auto"/>
          <w:sz w:val="24"/>
          <w:shd w:val="clear" w:color="auto" w:fill="FFFFFF"/>
        </w:rPr>
        <w:t>3.本项目投标保证金响应要求政策，参与本项目的供应商递交保证金时需提交投标担保函（保险）替代现金方式，</w:t>
      </w:r>
      <w:r>
        <w:rPr>
          <w:rStyle w:val="10"/>
          <w:rFonts w:hint="default" w:ascii="Times New Roman" w:hAnsi="Times New Roman" w:eastAsia="宋体" w:cs="Times New Roman"/>
          <w:color w:val="auto"/>
          <w:sz w:val="24"/>
          <w:shd w:val="clear" w:color="auto" w:fill="FFFFFF"/>
          <w:lang w:eastAsia="zh-CN"/>
        </w:rPr>
        <w:t>除</w:t>
      </w:r>
      <w:r>
        <w:rPr>
          <w:rStyle w:val="10"/>
          <w:rFonts w:hint="default" w:ascii="Times New Roman" w:hAnsi="Times New Roman" w:eastAsia="宋体" w:cs="Times New Roman"/>
          <w:color w:val="auto"/>
          <w:sz w:val="24"/>
          <w:shd w:val="clear" w:color="auto" w:fill="FFFFFF"/>
        </w:rPr>
        <w:t>此之外方式递交保证金的，需由供应商出具说明函。</w:t>
      </w:r>
    </w:p>
    <w:p w14:paraId="06AE7574">
      <w:pPr>
        <w:spacing w:line="360" w:lineRule="auto"/>
        <w:ind w:firstLine="48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.采购代理机构项目编号：</w:t>
      </w:r>
      <w:r>
        <w:rPr>
          <w:rFonts w:hint="default" w:ascii="Times New Roman" w:hAnsi="Times New Roman" w:cs="Times New Roman"/>
          <w:color w:val="auto"/>
          <w:sz w:val="24"/>
          <w:lang w:eastAsia="zh-CN" w:bidi="ar"/>
        </w:rPr>
        <w:t>BJJQ-202</w:t>
      </w:r>
      <w:r>
        <w:rPr>
          <w:rFonts w:hint="default" w:ascii="Times New Roman" w:hAnsi="Times New Roman" w:cs="Times New Roman"/>
          <w:color w:val="auto"/>
          <w:sz w:val="24"/>
          <w:lang w:val="en-US" w:eastAsia="zh-CN" w:bidi="ar"/>
        </w:rPr>
        <w:t>6</w:t>
      </w:r>
      <w:r>
        <w:rPr>
          <w:rFonts w:hint="default" w:ascii="Times New Roman" w:hAnsi="Times New Roman" w:cs="Times New Roman"/>
          <w:color w:val="auto"/>
          <w:sz w:val="24"/>
          <w:lang w:eastAsia="zh-CN" w:bidi="ar"/>
        </w:rPr>
        <w:t>-</w:t>
      </w:r>
      <w:r>
        <w:rPr>
          <w:rFonts w:hint="default" w:ascii="Times New Roman" w:hAnsi="Times New Roman" w:cs="Times New Roman"/>
          <w:color w:val="auto"/>
          <w:sz w:val="24"/>
          <w:lang w:val="en-US" w:eastAsia="zh-CN" w:bidi="ar"/>
        </w:rPr>
        <w:t>024</w:t>
      </w:r>
    </w:p>
    <w:p w14:paraId="6D4116CE">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HYPERLINK "mailto:yw01@hcjq.net"</w:instrText>
      </w:r>
      <w:r>
        <w:rPr>
          <w:rFonts w:hint="default" w:ascii="Times New Roman" w:hAnsi="Times New Roman" w:eastAsia="宋体" w:cs="Times New Roman"/>
          <w:color w:val="auto"/>
        </w:rPr>
        <w:fldChar w:fldCharType="separate"/>
      </w:r>
      <w:r>
        <w:rPr>
          <w:rStyle w:val="12"/>
          <w:rFonts w:hint="default" w:ascii="Times New Roman" w:hAnsi="Times New Roman" w:eastAsia="宋体" w:cs="Times New Roman"/>
          <w:color w:val="auto"/>
          <w:sz w:val="24"/>
          <w:lang w:bidi="ar"/>
        </w:rPr>
        <w:t>yw0</w:t>
      </w:r>
      <w:r>
        <w:rPr>
          <w:rStyle w:val="12"/>
          <w:rFonts w:hint="default" w:ascii="Times New Roman" w:hAnsi="Times New Roman" w:cs="Times New Roman"/>
          <w:color w:val="auto"/>
          <w:sz w:val="24"/>
          <w:lang w:val="en-US" w:eastAsia="zh-CN" w:bidi="ar"/>
        </w:rPr>
        <w:t>1</w:t>
      </w:r>
      <w:r>
        <w:rPr>
          <w:rStyle w:val="12"/>
          <w:rFonts w:hint="default" w:ascii="Times New Roman" w:hAnsi="Times New Roman" w:eastAsia="宋体" w:cs="Times New Roman"/>
          <w:color w:val="auto"/>
          <w:sz w:val="24"/>
          <w:lang w:bidi="ar"/>
        </w:rPr>
        <w:t>@hcjq.net</w:t>
      </w:r>
      <w:r>
        <w:rPr>
          <w:rStyle w:val="12"/>
          <w:rFonts w:hint="default" w:ascii="Times New Roman" w:hAnsi="Times New Roman" w:eastAsia="宋体" w:cs="Times New Roman"/>
          <w:color w:val="auto"/>
          <w:sz w:val="24"/>
          <w:lang w:bidi="ar"/>
        </w:rPr>
        <w:fldChar w:fldCharType="end"/>
      </w:r>
    </w:p>
    <w:p w14:paraId="46F3040D">
      <w:pPr>
        <w:spacing w:line="360" w:lineRule="auto"/>
        <w:ind w:firstLine="48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6</w:t>
      </w:r>
      <w:r>
        <w:rPr>
          <w:rFonts w:hint="default" w:ascii="Times New Roman" w:hAnsi="Times New Roman" w:eastAsia="宋体" w:cs="Times New Roman"/>
          <w:color w:val="auto"/>
          <w:sz w:val="24"/>
          <w:lang w:bidi="ar"/>
        </w:rPr>
        <w:t>.本公告同时在中国政府采购网（http://www.ccgp.gov.cn）、北京市政府采购网（http://www.ccgp-beijing.gov.cn/）发布。</w:t>
      </w:r>
    </w:p>
    <w:p w14:paraId="5B49A8B4">
      <w:pPr>
        <w:spacing w:line="360" w:lineRule="auto"/>
        <w:ind w:firstLine="480" w:firstLineChars="200"/>
        <w:rPr>
          <w:rFonts w:hint="default" w:ascii="Times New Roman" w:hAnsi="Times New Roman" w:eastAsia="宋体" w:cs="Times New Roman"/>
          <w:color w:val="auto"/>
          <w:sz w:val="24"/>
        </w:rPr>
      </w:pPr>
    </w:p>
    <w:p w14:paraId="4F14C068">
      <w:pPr>
        <w:pStyle w:val="2"/>
        <w:spacing w:before="0" w:line="360" w:lineRule="auto"/>
        <w:jc w:val="left"/>
        <w:rPr>
          <w:rFonts w:hint="default" w:ascii="Times New Roman" w:hAnsi="Times New Roman" w:eastAsia="宋体" w:cs="Times New Roman"/>
          <w:color w:val="auto"/>
          <w:sz w:val="24"/>
          <w:szCs w:val="24"/>
        </w:rPr>
      </w:pPr>
      <w:bookmarkStart w:id="23" w:name="_Toc35393796"/>
      <w:bookmarkStart w:id="24" w:name="_Toc28359008"/>
      <w:bookmarkStart w:id="25" w:name="_Toc28359085"/>
      <w:bookmarkStart w:id="26" w:name="_Toc35393627"/>
      <w:r>
        <w:rPr>
          <w:rFonts w:hint="default" w:ascii="Times New Roman" w:hAnsi="Times New Roman" w:eastAsia="宋体" w:cs="Times New Roman"/>
          <w:color w:val="auto"/>
          <w:sz w:val="24"/>
          <w:szCs w:val="24"/>
        </w:rPr>
        <w:t>八、对本次采购提出询问，请按以下方式联系。</w:t>
      </w:r>
      <w:bookmarkEnd w:id="23"/>
      <w:bookmarkEnd w:id="24"/>
      <w:bookmarkEnd w:id="25"/>
      <w:bookmarkEnd w:id="26"/>
    </w:p>
    <w:p w14:paraId="68799D6B">
      <w:pPr>
        <w:widowControl/>
        <w:spacing w:line="360" w:lineRule="auto"/>
        <w:jc w:val="left"/>
        <w:rPr>
          <w:rFonts w:hint="default" w:ascii="Times New Roman" w:hAnsi="Times New Roman" w:eastAsia="宋体" w:cs="Times New Roman"/>
          <w:b/>
          <w:color w:val="auto"/>
          <w:sz w:val="24"/>
        </w:rPr>
      </w:pPr>
      <w:r>
        <w:rPr>
          <w:rFonts w:hint="default" w:ascii="Times New Roman" w:hAnsi="Times New Roman" w:eastAsia="宋体" w:cs="Times New Roman"/>
          <w:color w:val="auto"/>
          <w:sz w:val="24"/>
        </w:rPr>
        <w:t>　　　</w:t>
      </w:r>
      <w:r>
        <w:rPr>
          <w:rFonts w:hint="default" w:ascii="Times New Roman" w:hAnsi="Times New Roman" w:eastAsia="宋体" w:cs="Times New Roman"/>
          <w:b/>
          <w:color w:val="auto"/>
          <w:sz w:val="24"/>
        </w:rPr>
        <w:t>1.采购人信息</w:t>
      </w:r>
    </w:p>
    <w:p w14:paraId="7D754386">
      <w:pPr>
        <w:spacing w:line="360" w:lineRule="auto"/>
        <w:ind w:left="1079" w:leftChars="371" w:hanging="300" w:hangingChars="125"/>
        <w:jc w:val="left"/>
        <w:rPr>
          <w:rFonts w:hint="default" w:ascii="Times New Roman" w:hAnsi="Times New Roman" w:eastAsia="宋体" w:cs="Times New Roman"/>
          <w:color w:val="auto"/>
          <w:sz w:val="24"/>
        </w:rPr>
      </w:pPr>
      <w:bookmarkStart w:id="27" w:name="_Toc28359086"/>
      <w:bookmarkStart w:id="28" w:name="_Toc28359009"/>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北京市东城区市场监督管理局</w:t>
      </w:r>
      <w:r>
        <w:rPr>
          <w:rFonts w:hint="default" w:ascii="Times New Roman" w:hAnsi="Times New Roman" w:eastAsia="宋体" w:cs="Times New Roman"/>
          <w:color w:val="auto"/>
          <w:sz w:val="24"/>
        </w:rPr>
        <w:t xml:space="preserve"> </w:t>
      </w:r>
    </w:p>
    <w:p w14:paraId="22AE1226">
      <w:pPr>
        <w:spacing w:line="360" w:lineRule="auto"/>
        <w:ind w:left="1079" w:leftChars="371" w:hanging="300" w:hangingChars="125"/>
        <w:jc w:val="left"/>
        <w:rPr>
          <w:rFonts w:hint="default" w:ascii="Times New Roman" w:hAnsi="Times New Roman" w:eastAsia="宋体" w:cs="Times New Roman"/>
          <w:color w:val="auto"/>
          <w:sz w:val="24"/>
          <w:highlight w:val="none"/>
          <w:lang w:val="en-US" w:eastAsia="zh-CN"/>
        </w:rPr>
      </w:pPr>
      <w:bookmarkStart w:id="29" w:name="OLE_LINK6"/>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北京市东城区东四北大街267号</w:t>
      </w:r>
    </w:p>
    <w:bookmarkEnd w:id="29"/>
    <w:p w14:paraId="0809B1A8">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rPr>
        <w:t>关老师，010-84082729</w:t>
      </w:r>
    </w:p>
    <w:bookmarkEnd w:id="27"/>
    <w:bookmarkEnd w:id="28"/>
    <w:p w14:paraId="23C8A533">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p>
    <w:p w14:paraId="315F88F5">
      <w:pPr>
        <w:spacing w:line="360" w:lineRule="auto"/>
        <w:ind w:left="1079" w:hanging="300"/>
        <w:jc w:val="left"/>
        <w:rPr>
          <w:rFonts w:hint="default" w:ascii="Times New Roman" w:hAnsi="Times New Roman" w:eastAsia="宋体" w:cs="Times New Roman"/>
          <w:color w:val="auto"/>
          <w:sz w:val="24"/>
        </w:rPr>
      </w:pPr>
      <w:bookmarkStart w:id="30" w:name="_Toc28359010"/>
      <w:bookmarkStart w:id="31" w:name="_Toc28359087"/>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北京汇诚金桥国际招标咨询有限公司</w:t>
      </w:r>
    </w:p>
    <w:p w14:paraId="7AA0F1ED">
      <w:pPr>
        <w:spacing w:line="360" w:lineRule="auto"/>
        <w:ind w:left="1079" w:hanging="3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北京市东城区朝内大街南竹杆胡同6号北京INN3号楼9层</w:t>
      </w:r>
    </w:p>
    <w:p w14:paraId="5DF70A5E">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color w:val="auto"/>
          <w:sz w:val="24"/>
          <w:u w:val="single"/>
        </w:rPr>
        <w:t>010-65244876</w:t>
      </w:r>
      <w:r>
        <w:rPr>
          <w:rFonts w:hint="default" w:ascii="Times New Roman" w:hAnsi="Times New Roman" w:eastAsia="宋体" w:cs="Times New Roman"/>
          <w:color w:val="auto"/>
          <w:sz w:val="24"/>
          <w:u w:val="single"/>
          <w:lang w:eastAsia="zh-CN"/>
        </w:rPr>
        <w:t>、</w:t>
      </w:r>
      <w:r>
        <w:rPr>
          <w:rFonts w:hint="default" w:ascii="Times New Roman" w:hAnsi="Times New Roman" w:eastAsia="宋体" w:cs="Times New Roman"/>
          <w:color w:val="auto"/>
          <w:sz w:val="24"/>
          <w:u w:val="single"/>
        </w:rPr>
        <w:t>65699706</w:t>
      </w:r>
    </w:p>
    <w:p w14:paraId="58CD13C2">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30"/>
      <w:bookmarkEnd w:id="31"/>
    </w:p>
    <w:p w14:paraId="7635CCB8">
      <w:pPr>
        <w:spacing w:line="360" w:lineRule="auto"/>
        <w:ind w:left="1079" w:leftChars="371" w:hanging="300" w:hangingChars="125"/>
        <w:jc w:val="left"/>
        <w:rPr>
          <w:rFonts w:hint="default" w:ascii="Times New Roman" w:hAnsi="Times New Roman" w:cs="Times New Roman"/>
          <w:color w:val="auto"/>
          <w:sz w:val="24"/>
          <w:u w:val="single"/>
          <w:lang w:val="en-US" w:eastAsia="zh-CN"/>
        </w:rPr>
      </w:pPr>
      <w:r>
        <w:rPr>
          <w:rFonts w:hint="default" w:ascii="Times New Roman" w:hAnsi="Times New Roman" w:eastAsia="宋体" w:cs="Times New Roman"/>
          <w:color w:val="auto"/>
          <w:sz w:val="24"/>
        </w:rPr>
        <w:t>项目联系人：</w:t>
      </w:r>
      <w:r>
        <w:rPr>
          <w:rFonts w:hint="default" w:ascii="Times New Roman" w:hAnsi="Times New Roman" w:cs="Times New Roman"/>
          <w:color w:val="auto"/>
          <w:sz w:val="24"/>
          <w:u w:val="single"/>
          <w:lang w:val="en-US" w:eastAsia="zh-CN"/>
        </w:rPr>
        <w:t>张萍、李先磊、王鑫国</w:t>
      </w:r>
    </w:p>
    <w:p w14:paraId="5F7797F7">
      <w:pPr>
        <w:spacing w:line="360" w:lineRule="auto"/>
        <w:ind w:left="1079" w:leftChars="371" w:hanging="300" w:hangingChars="125"/>
        <w:jc w:val="left"/>
      </w:pPr>
      <w:r>
        <w:rPr>
          <w:rFonts w:hint="default" w:ascii="Times New Roman" w:hAnsi="Times New Roman" w:eastAsia="宋体" w:cs="Times New Roman"/>
          <w:color w:val="auto"/>
          <w:sz w:val="24"/>
        </w:rPr>
        <w:t>电      话：</w:t>
      </w:r>
      <w:r>
        <w:rPr>
          <w:rFonts w:hint="default" w:ascii="Times New Roman" w:hAnsi="Times New Roman" w:eastAsia="宋体" w:cs="Times New Roman"/>
          <w:color w:val="auto"/>
          <w:sz w:val="24"/>
          <w:u w:val="single"/>
        </w:rPr>
        <w:t>010-65244876</w:t>
      </w:r>
      <w:r>
        <w:rPr>
          <w:rFonts w:hint="default" w:ascii="Times New Roman" w:hAnsi="Times New Roman" w:eastAsia="宋体" w:cs="Times New Roman"/>
          <w:color w:val="auto"/>
          <w:sz w:val="24"/>
          <w:u w:val="single"/>
          <w:lang w:eastAsia="zh-CN"/>
        </w:rPr>
        <w:t>、</w:t>
      </w:r>
      <w:r>
        <w:rPr>
          <w:rFonts w:hint="default" w:ascii="Times New Roman" w:hAnsi="Times New Roman" w:eastAsia="宋体" w:cs="Times New Roman"/>
          <w:color w:val="auto"/>
          <w:sz w:val="24"/>
          <w:u w:val="single"/>
        </w:rPr>
        <w:t>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5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sz w:val="24"/>
    </w:rPr>
  </w:style>
  <w:style w:type="paragraph" w:customStyle="1" w:styleId="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2026-01-19T06:07:22Z</dcterms:created>
  <dc:creator>Lenovo</dc:creator>
  <cp:lastModifiedBy>汇诚金桥业务一部</cp:lastModifiedBy>
  <dcterms:modified xsi:type="dcterms:W3CDTF">2026-01-19T06:07:42Z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1236ADE726C34BF6A9EEB57374E1A8E5_12</vt:lpwstr>
  </property>
</Properties>
</file>