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D0EFA">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bookmarkStart w:id="40" w:name="_GoBack"/>
      <w:bookmarkEnd w:id="40"/>
      <w:r>
        <w:rPr>
          <w:rFonts w:hint="eastAsia" w:ascii="仿宋" w:hAnsi="仿宋" w:eastAsia="仿宋" w:cs="仿宋"/>
          <w:b/>
          <w:bCs/>
          <w:color w:val="auto"/>
          <w:sz w:val="32"/>
          <w:szCs w:val="32"/>
          <w:highlight w:val="none"/>
        </w:rPr>
        <w:t>2026年移交资产-中轴铺装保洁项目</w:t>
      </w:r>
      <w:r>
        <w:rPr>
          <w:rFonts w:hint="eastAsia" w:ascii="仿宋" w:hAnsi="仿宋" w:eastAsia="仿宋" w:cs="仿宋"/>
          <w:b/>
          <w:bCs/>
          <w:color w:val="auto"/>
          <w:sz w:val="32"/>
          <w:szCs w:val="32"/>
          <w:highlight w:val="none"/>
          <w:lang w:val="en-US" w:eastAsia="zh-CN"/>
        </w:rPr>
        <w:t>竞争性磋商公告</w:t>
      </w:r>
    </w:p>
    <w:p w14:paraId="06297A5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2D9A51D3">
      <w:pPr>
        <w:widowControl/>
        <w:kinsoku w:val="0"/>
        <w:autoSpaceDE w:val="0"/>
        <w:autoSpaceDN w:val="0"/>
        <w:adjustRightInd w:val="0"/>
        <w:snapToGrid w:val="0"/>
        <w:spacing w:line="360" w:lineRule="auto"/>
        <w:ind w:left="315" w:leftChars="150"/>
        <w:textAlignment w:val="baseline"/>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rPr>
        <w:t>11010526210200027185-XM001</w:t>
      </w:r>
    </w:p>
    <w:p w14:paraId="02A12FC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2026年移交资产-中轴铺装保洁项目</w:t>
      </w:r>
    </w:p>
    <w:p w14:paraId="2EA90F01">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single"/>
        </w:rPr>
        <w:t>竞争性磋商</w:t>
      </w:r>
    </w:p>
    <w:p w14:paraId="2855E3EA">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single"/>
        </w:rPr>
        <w:t>2,021,075.85</w:t>
      </w:r>
      <w:r>
        <w:rPr>
          <w:rFonts w:hint="eastAsia" w:ascii="仿宋" w:hAnsi="仿宋" w:eastAsia="仿宋" w:cs="仿宋"/>
          <w:color w:val="auto"/>
          <w:sz w:val="24"/>
          <w:highlight w:val="none"/>
        </w:rPr>
        <w:t>元、项目最高限价：</w:t>
      </w:r>
      <w:r>
        <w:rPr>
          <w:rFonts w:hint="eastAsia" w:ascii="仿宋" w:hAnsi="仿宋" w:eastAsia="仿宋" w:cs="仿宋"/>
          <w:color w:val="auto"/>
          <w:sz w:val="24"/>
          <w:highlight w:val="none"/>
          <w:u w:val="single"/>
        </w:rPr>
        <w:t>2,021,075.85</w:t>
      </w:r>
      <w:r>
        <w:rPr>
          <w:rFonts w:hint="eastAsia" w:ascii="仿宋" w:hAnsi="仿宋" w:eastAsia="仿宋" w:cs="仿宋"/>
          <w:color w:val="auto"/>
          <w:sz w:val="24"/>
          <w:highlight w:val="none"/>
        </w:rPr>
        <w:t>元</w:t>
      </w:r>
    </w:p>
    <w:p w14:paraId="34440166">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6"/>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559"/>
        <w:gridCol w:w="1756"/>
        <w:gridCol w:w="1757"/>
        <w:gridCol w:w="700"/>
        <w:gridCol w:w="2931"/>
      </w:tblGrid>
      <w:tr w14:paraId="578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vAlign w:val="center"/>
          </w:tcPr>
          <w:p w14:paraId="19F3B81F">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包号</w:t>
            </w:r>
          </w:p>
        </w:tc>
        <w:tc>
          <w:tcPr>
            <w:tcW w:w="1559" w:type="dxa"/>
            <w:vAlign w:val="center"/>
          </w:tcPr>
          <w:p w14:paraId="7CE963F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标的名称</w:t>
            </w:r>
          </w:p>
        </w:tc>
        <w:tc>
          <w:tcPr>
            <w:tcW w:w="1756" w:type="dxa"/>
            <w:vAlign w:val="center"/>
          </w:tcPr>
          <w:p w14:paraId="46BCBD08">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包预算金额（元）</w:t>
            </w:r>
          </w:p>
        </w:tc>
        <w:tc>
          <w:tcPr>
            <w:tcW w:w="1757" w:type="dxa"/>
            <w:vAlign w:val="center"/>
          </w:tcPr>
          <w:p w14:paraId="5D19BD49">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包最高限价（元）</w:t>
            </w:r>
          </w:p>
        </w:tc>
        <w:tc>
          <w:tcPr>
            <w:tcW w:w="700" w:type="dxa"/>
            <w:vAlign w:val="center"/>
          </w:tcPr>
          <w:p w14:paraId="66B54C85">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931" w:type="dxa"/>
            <w:vAlign w:val="center"/>
          </w:tcPr>
          <w:p w14:paraId="123EA461">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简要技术需求或服务要求</w:t>
            </w:r>
          </w:p>
        </w:tc>
      </w:tr>
      <w:tr w14:paraId="5984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438" w:type="dxa"/>
            <w:vAlign w:val="center"/>
          </w:tcPr>
          <w:p w14:paraId="125E676C">
            <w:pPr>
              <w:spacing w:line="360" w:lineRule="auto"/>
              <w:jc w:val="center"/>
              <w:rPr>
                <w:rFonts w:ascii="仿宋" w:hAnsi="仿宋" w:eastAsia="仿宋" w:cs="仿宋"/>
                <w:color w:val="auto"/>
                <w:sz w:val="24"/>
                <w:highlight w:val="none"/>
              </w:rPr>
            </w:pPr>
            <w:bookmarkStart w:id="1" w:name="OLE_LINK1" w:colFirst="3" w:colLast="3"/>
            <w:r>
              <w:rPr>
                <w:rFonts w:hint="eastAsia" w:ascii="仿宋" w:hAnsi="仿宋" w:eastAsia="仿宋" w:cs="仿宋"/>
                <w:color w:val="auto"/>
                <w:sz w:val="24"/>
                <w:highlight w:val="none"/>
              </w:rPr>
              <w:t>1</w:t>
            </w:r>
          </w:p>
        </w:tc>
        <w:tc>
          <w:tcPr>
            <w:tcW w:w="1559" w:type="dxa"/>
            <w:vAlign w:val="center"/>
          </w:tcPr>
          <w:p w14:paraId="2CD0DCD5">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u w:val="none"/>
                <w:lang w:eastAsia="zh-CN"/>
              </w:rPr>
              <w:t>中轴铺装保洁</w:t>
            </w:r>
          </w:p>
        </w:tc>
        <w:tc>
          <w:tcPr>
            <w:tcW w:w="1756" w:type="dxa"/>
            <w:vAlign w:val="center"/>
          </w:tcPr>
          <w:p w14:paraId="5E1F878B">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2,021,075.85</w:t>
            </w:r>
          </w:p>
        </w:tc>
        <w:tc>
          <w:tcPr>
            <w:tcW w:w="1757" w:type="dxa"/>
            <w:vAlign w:val="center"/>
          </w:tcPr>
          <w:p w14:paraId="08C31F5C">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2,021,075.85</w:t>
            </w:r>
          </w:p>
        </w:tc>
        <w:tc>
          <w:tcPr>
            <w:tcW w:w="700" w:type="dxa"/>
            <w:vAlign w:val="center"/>
          </w:tcPr>
          <w:p w14:paraId="1520EB7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1项</w:t>
            </w:r>
          </w:p>
        </w:tc>
        <w:tc>
          <w:tcPr>
            <w:tcW w:w="2931" w:type="dxa"/>
            <w:vAlign w:val="center"/>
          </w:tcPr>
          <w:p w14:paraId="667C3FB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lang w:bidi="ar"/>
              </w:rPr>
              <w:t>对北京奥林匹克中心区中轴铺装进行日常养护、保洁</w:t>
            </w:r>
            <w:r>
              <w:rPr>
                <w:rFonts w:hint="eastAsia" w:ascii="仿宋" w:hAnsi="仿宋" w:eastAsia="仿宋" w:cs="仿宋"/>
                <w:color w:val="auto"/>
                <w:kern w:val="0"/>
                <w:sz w:val="24"/>
                <w:highlight w:val="none"/>
              </w:rPr>
              <w:t>，详见第四章采购需求</w:t>
            </w:r>
          </w:p>
        </w:tc>
      </w:tr>
      <w:bookmarkEnd w:id="1"/>
    </w:tbl>
    <w:p w14:paraId="4508D1D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267396B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single"/>
        </w:rPr>
        <w:t>2026年3月16日至2026年12月31日</w:t>
      </w:r>
      <w:r>
        <w:rPr>
          <w:rFonts w:hint="eastAsia" w:ascii="仿宋" w:hAnsi="仿宋" w:eastAsia="仿宋" w:cs="仿宋"/>
          <w:color w:val="auto"/>
          <w:sz w:val="24"/>
          <w:highlight w:val="none"/>
          <w:u w:val="single"/>
          <w:lang w:eastAsia="zh-CN"/>
        </w:rPr>
        <w:t>。</w:t>
      </w:r>
    </w:p>
    <w:p w14:paraId="080E7ED7">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206A7AAB">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2" w:name="_Toc7318"/>
      <w:r>
        <w:rPr>
          <w:rFonts w:hint="eastAsia" w:ascii="仿宋" w:hAnsi="仿宋" w:eastAsia="仿宋" w:cs="仿宋"/>
          <w:b/>
          <w:bCs/>
          <w:color w:val="auto"/>
          <w:sz w:val="28"/>
          <w:szCs w:val="28"/>
          <w:highlight w:val="none"/>
        </w:rPr>
        <w:t>二、申请人的资格要求（须同时满足）</w:t>
      </w:r>
      <w:bookmarkEnd w:id="2"/>
    </w:p>
    <w:p w14:paraId="3284B975">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9333824">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06178BE2">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27051B3">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5B02C14C">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u w:val="none"/>
        </w:rPr>
      </w:pPr>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u w:val="none"/>
          <w:lang w:val="en-US" w:eastAsia="zh-CN"/>
        </w:rPr>
        <w:t>中小</w:t>
      </w:r>
      <w:r>
        <w:rPr>
          <w:rFonts w:hint="eastAsia" w:ascii="仿宋" w:hAnsi="仿宋" w:eastAsia="仿宋" w:cs="仿宋"/>
          <w:color w:val="auto"/>
          <w:sz w:val="24"/>
          <w:highlight w:val="none"/>
          <w:u w:val="none"/>
        </w:rPr>
        <w:t>企业</w:t>
      </w:r>
      <w:r>
        <w:rPr>
          <w:rFonts w:hint="eastAsia" w:ascii="仿宋" w:hAnsi="仿宋" w:eastAsia="仿宋" w:cs="仿宋"/>
          <w:color w:val="auto"/>
          <w:sz w:val="24"/>
          <w:highlight w:val="none"/>
        </w:rPr>
        <w:t>采购。即：</w:t>
      </w:r>
      <w:r>
        <w:rPr>
          <w:rFonts w:hint="eastAsia" w:ascii="仿宋" w:hAnsi="仿宋" w:eastAsia="仿宋" w:cs="仿宋"/>
          <w:color w:val="auto"/>
          <w:sz w:val="24"/>
          <w:highlight w:val="none"/>
          <w:u w:val="none"/>
        </w:rPr>
        <w:t>提供的货物全部由符合政策要求的</w:t>
      </w:r>
      <w:r>
        <w:rPr>
          <w:rFonts w:hint="eastAsia" w:ascii="仿宋" w:hAnsi="仿宋" w:eastAsia="仿宋" w:cs="仿宋"/>
          <w:color w:val="auto"/>
          <w:sz w:val="24"/>
          <w:highlight w:val="none"/>
          <w:u w:val="none"/>
          <w:lang w:val="en-US" w:eastAsia="zh-CN"/>
        </w:rPr>
        <w:t>中小</w:t>
      </w:r>
      <w:r>
        <w:rPr>
          <w:rFonts w:hint="eastAsia" w:ascii="仿宋" w:hAnsi="仿宋" w:eastAsia="仿宋" w:cs="仿宋"/>
          <w:color w:val="auto"/>
          <w:sz w:val="24"/>
          <w:highlight w:val="none"/>
          <w:u w:val="none"/>
        </w:rPr>
        <w:t>企业制造、服务全部由符合政策要求的</w:t>
      </w:r>
      <w:r>
        <w:rPr>
          <w:rFonts w:hint="eastAsia" w:ascii="仿宋" w:hAnsi="仿宋" w:eastAsia="仿宋" w:cs="仿宋"/>
          <w:color w:val="auto"/>
          <w:sz w:val="24"/>
          <w:highlight w:val="none"/>
          <w:u w:val="none"/>
          <w:lang w:val="en-US" w:eastAsia="zh-CN"/>
        </w:rPr>
        <w:t>中小</w:t>
      </w:r>
      <w:r>
        <w:rPr>
          <w:rFonts w:hint="eastAsia" w:ascii="仿宋" w:hAnsi="仿宋" w:eastAsia="仿宋" w:cs="仿宋"/>
          <w:color w:val="auto"/>
          <w:sz w:val="24"/>
          <w:highlight w:val="none"/>
          <w:u w:val="none"/>
        </w:rPr>
        <w:t>企业承接。</w:t>
      </w:r>
    </w:p>
    <w:p w14:paraId="064E61EB">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bookmarkStart w:id="3" w:name="OLE_LINK3"/>
      <w:r>
        <w:rPr>
          <w:rFonts w:hint="eastAsia" w:ascii="仿宋" w:hAnsi="仿宋" w:eastAsia="仿宋" w:cs="仿宋"/>
          <w:color w:val="auto"/>
          <w:sz w:val="24"/>
          <w:highlight w:val="none"/>
        </w:rPr>
        <w:t>□</w:t>
      </w:r>
      <w:bookmarkEnd w:id="3"/>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FF178E">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19FED8FB">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56B67E51">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3CAC881F">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□否</w:t>
      </w:r>
    </w:p>
    <w:p w14:paraId="3627BE58">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3C6850D7">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1CA036C7">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72B64A6C">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3.2.2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0345AAE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3.2.3供应商应符合中华人民共和国财政部令第102号《政府购买服务管理办法》的第八条：公益一类事业单位、使用事业编制且由财政拨款保障的群团组织，不作为政府购买服务的购买主体和承接主体的规定。</w:t>
      </w:r>
    </w:p>
    <w:p w14:paraId="79A131C6">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3.2.4供应商应领取本项目磋商文件。</w:t>
      </w:r>
    </w:p>
    <w:p w14:paraId="74C825B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07DC9171">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2026年1月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日,每天上午9：00至12：00，下午12：00至16：00（北京时间，法定节假日除外）。</w:t>
      </w:r>
    </w:p>
    <w:p w14:paraId="04557E18">
      <w:pPr>
        <w:widowControl/>
        <w:kinsoku w:val="0"/>
        <w:autoSpaceDE w:val="0"/>
        <w:autoSpaceDN w:val="0"/>
        <w:adjustRightInd w:val="0"/>
        <w:snapToGrid w:val="0"/>
        <w:spacing w:line="360" w:lineRule="auto"/>
        <w:ind w:left="315" w:leftChars="15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3E4CE525">
      <w:pPr>
        <w:widowControl/>
        <w:kinsoku w:val="0"/>
        <w:autoSpaceDE w:val="0"/>
        <w:autoSpaceDN w:val="0"/>
        <w:adjustRightInd w:val="0"/>
        <w:snapToGrid w:val="0"/>
        <w:spacing w:line="360" w:lineRule="auto"/>
        <w:ind w:left="315" w:leftChars="150"/>
        <w:jc w:val="left"/>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3.方式： 供应商使用CA数字证书或电子营业执照登录北京市政府采购电子交易平 台（ http://zbcg-bjzc.zhongcy.com/bjczj-portal-site/index.html#/home ）获取电子版竞争性磋商文件。</w:t>
      </w:r>
    </w:p>
    <w:p w14:paraId="173D34C9">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55C1B636">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5" w:name="_Toc11837"/>
      <w:r>
        <w:rPr>
          <w:rFonts w:hint="eastAsia" w:ascii="仿宋" w:hAnsi="仿宋" w:eastAsia="仿宋" w:cs="仿宋"/>
          <w:b/>
          <w:bCs/>
          <w:color w:val="auto"/>
          <w:sz w:val="28"/>
          <w:szCs w:val="28"/>
          <w:highlight w:val="none"/>
        </w:rPr>
        <w:t>四、响应文件提交（现场递交）</w:t>
      </w:r>
      <w:bookmarkEnd w:id="5"/>
    </w:p>
    <w:p w14:paraId="60F523D3">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2月11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14:paraId="39ADAECE">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24F5F36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6" w:name="_Toc29766"/>
      <w:r>
        <w:rPr>
          <w:rFonts w:hint="eastAsia" w:ascii="仿宋" w:hAnsi="仿宋" w:eastAsia="仿宋" w:cs="仿宋"/>
          <w:b/>
          <w:bCs/>
          <w:color w:val="auto"/>
          <w:sz w:val="28"/>
          <w:szCs w:val="28"/>
          <w:highlight w:val="none"/>
        </w:rPr>
        <w:t>五、开启</w:t>
      </w:r>
      <w:bookmarkEnd w:id="6"/>
    </w:p>
    <w:p w14:paraId="22846FE6">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0分（北京时间）</w:t>
      </w:r>
    </w:p>
    <w:p w14:paraId="17861FD5">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065A9C31">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7" w:name="_Toc24926"/>
      <w:r>
        <w:rPr>
          <w:rFonts w:hint="eastAsia" w:ascii="仿宋" w:hAnsi="仿宋" w:eastAsia="仿宋" w:cs="仿宋"/>
          <w:b/>
          <w:bCs/>
          <w:color w:val="auto"/>
          <w:sz w:val="28"/>
          <w:szCs w:val="28"/>
          <w:highlight w:val="none"/>
        </w:rPr>
        <w:t>六、公告期限</w:t>
      </w:r>
      <w:bookmarkEnd w:id="7"/>
    </w:p>
    <w:p w14:paraId="0FB205B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2E0F7358">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7836D4B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p>
    <w:p w14:paraId="02524F5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1.1鼓励节能政策：在技术、服务等指标同等条件下，优先采购属于国家公布的节能品目清单中产品。</w:t>
      </w:r>
    </w:p>
    <w:p w14:paraId="7C7DCC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1.2鼓励环保政策：在性能、技术、服务等指标同等条件下，优先采购国家公布的环保产品品目清单中的产品。</w:t>
      </w:r>
    </w:p>
    <w:p w14:paraId="4EB690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1.3扶持中小企业政策：评审时小型和微型企业产品享受10%的价格折扣；监狱企业、残疾人福利性单位视同小型、微型企业；不重复享受政策。</w:t>
      </w:r>
    </w:p>
    <w:p w14:paraId="5588F7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1.4投标产品不得为进口产品。</w:t>
      </w:r>
    </w:p>
    <w:p w14:paraId="4F20AE25">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074F651E">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0EC683A0">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6621B520">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34986120">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2.1 办理 CA 数字证书或电子营业执照</w:t>
      </w:r>
    </w:p>
    <w:p w14:paraId="474A5DEA">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1CA6A6A5">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2.2 注册</w:t>
      </w:r>
    </w:p>
    <w:p w14:paraId="65F4EFAF">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2929C327">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2.3 驱动、客户端下载</w:t>
      </w:r>
    </w:p>
    <w:p w14:paraId="69A0965D">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36011DCB">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70AE5EF7">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2.4 获取电子竞争性磋商文件</w:t>
      </w:r>
    </w:p>
    <w:p w14:paraId="1352BB7B">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211064B3">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EB8C13D">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 编制电子响应文件</w:t>
      </w:r>
    </w:p>
    <w:p w14:paraId="607A748F">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A72DE72">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2.6 提交电子响应文件</w:t>
      </w:r>
    </w:p>
    <w:p w14:paraId="4D4FC715">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1010B767">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2.7 开启响应文件</w:t>
      </w:r>
    </w:p>
    <w:p w14:paraId="584F12B4">
      <w:pPr>
        <w:pStyle w:val="4"/>
        <w:spacing w:line="360" w:lineRule="auto"/>
        <w:ind w:firstLine="480"/>
        <w:rPr>
          <w:rFonts w:ascii="仿宋" w:hAnsi="仿宋" w:eastAsia="仿宋" w:cs="仿宋"/>
          <w:color w:val="auto"/>
          <w:highlight w:val="none"/>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3BBDB412">
      <w:pPr>
        <w:ind w:firstLine="480"/>
        <w:rPr>
          <w:color w:val="auto"/>
          <w:highlight w:val="none"/>
        </w:rPr>
      </w:pPr>
    </w:p>
    <w:p w14:paraId="121148C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color w:val="auto"/>
          <w:sz w:val="28"/>
          <w:szCs w:val="28"/>
          <w:highlight w:val="none"/>
        </w:rPr>
      </w:pPr>
      <w:bookmarkStart w:id="9" w:name="_Toc5733"/>
      <w:r>
        <w:rPr>
          <w:rFonts w:hint="eastAsia" w:ascii="仿宋" w:hAnsi="仿宋" w:eastAsia="仿宋" w:cs="仿宋"/>
          <w:b/>
          <w:bCs/>
          <w:color w:val="auto"/>
          <w:sz w:val="28"/>
          <w:szCs w:val="28"/>
          <w:highlight w:val="none"/>
        </w:rPr>
        <w:t>八、对本次采购提出询问，请按以下方式联系</w:t>
      </w:r>
      <w:bookmarkEnd w:id="9"/>
    </w:p>
    <w:p w14:paraId="708C857B">
      <w:pPr>
        <w:spacing w:line="360" w:lineRule="auto"/>
        <w:ind w:firstLine="600" w:firstLineChars="250"/>
        <w:rPr>
          <w:rFonts w:ascii="仿宋" w:hAnsi="仿宋" w:eastAsia="仿宋" w:cs="仿宋"/>
          <w:color w:val="auto"/>
          <w:sz w:val="24"/>
          <w:highlight w:val="none"/>
        </w:rPr>
      </w:pPr>
      <w:bookmarkStart w:id="10" w:name="_Toc12165"/>
      <w:bookmarkStart w:id="11" w:name="_Toc28359019"/>
      <w:bookmarkStart w:id="12" w:name="_Toc11190"/>
      <w:bookmarkStart w:id="13" w:name="_Toc9239"/>
      <w:bookmarkStart w:id="14" w:name="_Toc27957"/>
      <w:bookmarkStart w:id="15" w:name="_Toc28359096"/>
      <w:bookmarkStart w:id="16" w:name="_Toc35393806"/>
      <w:bookmarkStart w:id="17" w:name="_Toc35393637"/>
      <w:bookmarkStart w:id="18" w:name="_Toc32627"/>
      <w:bookmarkStart w:id="19" w:name="_Toc28616"/>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49F542F2">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北京奥林匹克中心区管理委员会</w:t>
      </w:r>
    </w:p>
    <w:p w14:paraId="6FF0E3F4">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7C5A7050">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010-84972796</w:t>
      </w:r>
    </w:p>
    <w:p w14:paraId="0864B417">
      <w:pPr>
        <w:spacing w:line="360" w:lineRule="auto"/>
        <w:ind w:firstLine="600" w:firstLineChars="250"/>
        <w:rPr>
          <w:rFonts w:ascii="仿宋" w:hAnsi="仿宋" w:eastAsia="仿宋" w:cs="仿宋"/>
          <w:color w:val="auto"/>
          <w:sz w:val="24"/>
          <w:highlight w:val="none"/>
        </w:rPr>
      </w:pPr>
      <w:bookmarkStart w:id="20" w:name="_Toc13455"/>
      <w:bookmarkStart w:id="21" w:name="_Toc35393807"/>
      <w:bookmarkStart w:id="22" w:name="_Toc28359097"/>
      <w:bookmarkStart w:id="23" w:name="_Toc29640"/>
      <w:bookmarkStart w:id="24" w:name="_Toc12658"/>
      <w:bookmarkStart w:id="25" w:name="_Toc35393638"/>
      <w:bookmarkStart w:id="26" w:name="_Toc31318"/>
      <w:bookmarkStart w:id="27" w:name="_Toc20933"/>
      <w:bookmarkStart w:id="28" w:name="_Toc18305"/>
      <w:bookmarkStart w:id="29" w:name="_Toc28359020"/>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3E830525">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4823DF97">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2B0204FD">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20AE003A">
      <w:pPr>
        <w:spacing w:line="360" w:lineRule="auto"/>
        <w:ind w:firstLine="600" w:firstLineChars="250"/>
        <w:rPr>
          <w:rFonts w:ascii="仿宋" w:hAnsi="仿宋" w:eastAsia="仿宋" w:cs="仿宋"/>
          <w:color w:val="auto"/>
          <w:sz w:val="24"/>
          <w:highlight w:val="none"/>
        </w:rPr>
      </w:pPr>
      <w:bookmarkStart w:id="30" w:name="_Toc27204"/>
      <w:bookmarkStart w:id="31" w:name="_Toc23979"/>
      <w:bookmarkStart w:id="32" w:name="_Toc7491"/>
      <w:bookmarkStart w:id="33" w:name="_Toc22228"/>
      <w:bookmarkStart w:id="34" w:name="_Toc2772"/>
      <w:bookmarkStart w:id="35" w:name="_Toc35393639"/>
      <w:bookmarkStart w:id="36" w:name="_Toc7478"/>
      <w:bookmarkStart w:id="37" w:name="_Toc28359021"/>
      <w:bookmarkStart w:id="38" w:name="_Toc28359098"/>
      <w:bookmarkStart w:id="39" w:name="_Toc35393808"/>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2C3EB3CC">
      <w:pPr>
        <w:spacing w:line="360" w:lineRule="auto"/>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2202D827">
      <w:pPr>
        <w:spacing w:line="360" w:lineRule="auto"/>
        <w:ind w:firstLine="600" w:firstLineChars="250"/>
        <w:rPr>
          <w:rFonts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59A6FA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60BB"/>
    <w:rsid w:val="104160BB"/>
    <w:rsid w:val="28311164"/>
    <w:rsid w:val="2DAD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2718</Characters>
  <Lines>0</Lines>
  <Paragraphs>0</Paragraphs>
  <TotalTime>0</TotalTime>
  <ScaleCrop>false</ScaleCrop>
  <LinksUpToDate>false</LinksUpToDate>
  <CharactersWithSpaces>2830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2026-01-30T06:03:00Z</dcterms:created>
  <dc:creator>XXX</dc:creator>
  <cp:lastModifiedBy>吴家豪</cp:lastModifiedBy>
  <dcterms:modified xsi:type="dcterms:W3CDTF">2026-01-30T06:29:03Z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68767FA7EEDA420BB53AC07E45AE38F3_13</vt:lpwstr>
  </property>
  <property fmtid="{D5CDD505-2E9C-101B-9397-08002B2CF9AE}" pid="4" name="KSOTemplateDocerSaveRecord">
    <vt:lpwstr>eyJoZGlkIjoiODk0OTRhMzQwYTliNzVmNjk5OGY4YzAxODI1YjNkNTYiLCJ1c2VySWQiOiIyMjkxNDI4MjQifQ==</vt:lpwstr>
  </property>
</Properties>
</file>