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690C93E">
      <w:pPr>
        <w:spacing w:line="360" w:lineRule="auto"/>
        <w:jc w:val="center"/>
        <w:outlineLvl w:val="0"/>
        <w:rPr>
          <w:rFonts w:hint="eastAsia" w:ascii="宋体" w:hAnsi="宋体" w:cs="宋体"/>
          <w:b/>
          <w:sz w:val="36"/>
          <w:szCs w:val="36"/>
          <w:highlight w:val="none"/>
        </w:rPr>
      </w:pPr>
      <w:bookmarkStart w:id="0" w:name="_Toc97371941"/>
      <w:r>
        <w:rPr>
          <w:rFonts w:hint="eastAsia" w:ascii="宋体" w:hAnsi="宋体" w:cs="宋体"/>
          <w:b/>
          <w:sz w:val="36"/>
          <w:szCs w:val="36"/>
          <w:highlight w:val="none"/>
        </w:rPr>
        <w:t>第一章   采购邀请</w:t>
      </w:r>
      <w:bookmarkEnd w:id="0"/>
      <w:bookmarkStart w:id="1" w:name="_Toc28359002"/>
      <w:bookmarkStart w:id="2" w:name="_Toc35393790"/>
      <w:bookmarkStart w:id="3" w:name="_Toc35393621"/>
      <w:bookmarkStart w:id="4" w:name="_Toc28359079"/>
      <w:bookmarkStart w:id="5" w:name="_Hlk24379207"/>
    </w:p>
    <w:p w14:paraId="4B850878">
      <w:pPr>
        <w:spacing w:line="360" w:lineRule="auto"/>
        <w:ind w:firstLine="480" w:firstLineChars="200"/>
        <w:rPr>
          <w:rFonts w:hint="eastAsia" w:ascii="宋体" w:hAnsi="宋体" w:cs="宋体"/>
          <w:sz w:val="24"/>
          <w:highlight w:val="none"/>
        </w:rPr>
      </w:pPr>
    </w:p>
    <w:p w14:paraId="49A2BF3B">
      <w:pPr>
        <w:pStyle w:val="3"/>
        <w:spacing w:before="0"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一、项目基本情况</w:t>
      </w:r>
      <w:bookmarkEnd w:id="1"/>
      <w:bookmarkEnd w:id="2"/>
      <w:bookmarkEnd w:id="3"/>
      <w:bookmarkEnd w:id="4"/>
    </w:p>
    <w:p w14:paraId="038F19E5">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1.项目编号：</w:t>
      </w:r>
      <w:r>
        <w:rPr>
          <w:rFonts w:hint="eastAsia" w:ascii="宋体" w:hAnsi="宋体" w:cs="宋体"/>
          <w:sz w:val="24"/>
          <w:highlight w:val="none"/>
          <w:u w:val="single"/>
        </w:rPr>
        <w:t>11011626210200018636-XM001</w:t>
      </w:r>
    </w:p>
    <w:p w14:paraId="23E12967">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2.项目名称：</w:t>
      </w:r>
      <w:r>
        <w:rPr>
          <w:rFonts w:hint="eastAsia" w:ascii="宋体" w:hAnsi="宋体" w:cs="宋体"/>
          <w:color w:val="000000"/>
          <w:kern w:val="0"/>
          <w:sz w:val="24"/>
          <w:highlight w:val="none"/>
          <w:u w:val="single"/>
          <w:lang w:bidi="ar"/>
        </w:rPr>
        <w:t>应急数字智能监测预警系统能力提升项目</w:t>
      </w:r>
    </w:p>
    <w:p w14:paraId="0FFE2BA3">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3.采购方式：竞争性磋商</w:t>
      </w:r>
    </w:p>
    <w:bookmarkEnd w:id="5"/>
    <w:p w14:paraId="24DCD02D">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4.项目预算金额：</w:t>
      </w:r>
      <w:r>
        <w:rPr>
          <w:rFonts w:hint="eastAsia" w:ascii="宋体" w:hAnsi="宋体" w:cs="宋体"/>
          <w:sz w:val="24"/>
          <w:highlight w:val="none"/>
          <w:u w:val="single"/>
        </w:rPr>
        <w:t>280.5111</w:t>
      </w:r>
      <w:r>
        <w:rPr>
          <w:rFonts w:hint="eastAsia" w:ascii="宋体" w:hAnsi="宋体" w:cs="宋体"/>
          <w:sz w:val="24"/>
          <w:highlight w:val="none"/>
        </w:rPr>
        <w:t>万元、项目最高限价（如有）：</w:t>
      </w:r>
      <w:r>
        <w:rPr>
          <w:rFonts w:hint="eastAsia" w:ascii="宋体" w:hAnsi="宋体" w:cs="宋体"/>
          <w:sz w:val="24"/>
          <w:highlight w:val="none"/>
          <w:u w:val="single"/>
        </w:rPr>
        <w:t>280.5111</w:t>
      </w:r>
      <w:r>
        <w:rPr>
          <w:rFonts w:hint="eastAsia" w:ascii="宋体" w:hAnsi="宋体" w:cs="宋体"/>
          <w:sz w:val="24"/>
          <w:highlight w:val="none"/>
        </w:rPr>
        <w:t>万元</w:t>
      </w:r>
    </w:p>
    <w:p w14:paraId="462B1E85">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5.采购需求：</w:t>
      </w:r>
      <w:r>
        <w:rPr>
          <w:rFonts w:ascii="宋体" w:hAnsi="宋体" w:cs="宋体"/>
          <w:sz w:val="24"/>
          <w:highlight w:val="none"/>
        </w:rPr>
        <w:t>提升怀柔区山洪地质灾害险村监测预警能力。主要功能为：一是声光预警广播一体化集成，一体杆设备；二是支持远程发布预警广播，主要包括预警信号的接收和预警讯息的广播。三是风光互补储能供电、爆闪警灯、灾害警报等预警措施；四是预警设备与前期监测预警项目数据同步并兼容。</w:t>
      </w:r>
    </w:p>
    <w:p w14:paraId="7F3EBBCA">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6.合同履行期限：</w:t>
      </w:r>
      <w:r>
        <w:rPr>
          <w:rFonts w:hint="eastAsia" w:ascii="宋体" w:hAnsi="宋体" w:cs="宋体"/>
          <w:sz w:val="24"/>
          <w:highlight w:val="none"/>
          <w:u w:val="single"/>
        </w:rPr>
        <w:t>60 日历天</w:t>
      </w:r>
    </w:p>
    <w:p w14:paraId="24B72EAB">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7.本项目是否接受联合体：</w:t>
      </w:r>
      <w:r>
        <w:rPr>
          <w:rFonts w:hint="eastAsia" w:ascii="宋体" w:hAnsi="宋体" w:cs="宋体"/>
          <w:highlight w:val="none"/>
        </w:rPr>
        <w:t>□</w:t>
      </w:r>
      <w:r>
        <w:rPr>
          <w:rFonts w:hint="eastAsia" w:ascii="宋体" w:hAnsi="宋体" w:cs="宋体"/>
          <w:sz w:val="24"/>
          <w:highlight w:val="none"/>
        </w:rPr>
        <w:t>是  ■否。</w:t>
      </w:r>
    </w:p>
    <w:p w14:paraId="22861A62">
      <w:pPr>
        <w:pStyle w:val="3"/>
        <w:spacing w:before="0" w:line="360" w:lineRule="auto"/>
        <w:jc w:val="left"/>
        <w:rPr>
          <w:rFonts w:hint="eastAsia" w:ascii="宋体" w:hAnsi="宋体" w:eastAsia="宋体" w:cs="宋体"/>
          <w:sz w:val="24"/>
          <w:szCs w:val="24"/>
          <w:highlight w:val="none"/>
        </w:rPr>
      </w:pPr>
      <w:bookmarkStart w:id="6" w:name="_Toc35393791"/>
      <w:bookmarkStart w:id="7" w:name="_Toc35393622"/>
      <w:bookmarkStart w:id="8" w:name="_Toc28359080"/>
      <w:bookmarkStart w:id="9" w:name="_Toc28359003"/>
      <w:r>
        <w:rPr>
          <w:rFonts w:hint="eastAsia" w:ascii="宋体" w:hAnsi="宋体" w:eastAsia="宋体" w:cs="宋体"/>
          <w:sz w:val="24"/>
          <w:szCs w:val="24"/>
          <w:highlight w:val="none"/>
        </w:rPr>
        <w:t>二、申请人的资格要求（须同时满足）</w:t>
      </w:r>
      <w:bookmarkEnd w:id="6"/>
      <w:bookmarkEnd w:id="7"/>
      <w:bookmarkEnd w:id="8"/>
      <w:bookmarkEnd w:id="9"/>
    </w:p>
    <w:p w14:paraId="0DAEE74A">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1.满足《中华人民共和国政府采购法》第二十二条规定；</w:t>
      </w:r>
    </w:p>
    <w:p w14:paraId="09EBB284">
      <w:pPr>
        <w:spacing w:line="360" w:lineRule="auto"/>
        <w:ind w:firstLine="480" w:firstLineChars="200"/>
        <w:rPr>
          <w:rFonts w:hint="eastAsia" w:ascii="宋体" w:hAnsi="宋体" w:cs="宋体"/>
          <w:sz w:val="24"/>
          <w:highlight w:val="none"/>
        </w:rPr>
      </w:pPr>
      <w:bookmarkStart w:id="10" w:name="_Toc28359081"/>
      <w:bookmarkStart w:id="11" w:name="_Toc28359004"/>
      <w:r>
        <w:rPr>
          <w:rFonts w:hint="eastAsia" w:ascii="宋体" w:hAnsi="宋体" w:cs="宋体"/>
          <w:sz w:val="24"/>
          <w:highlight w:val="none"/>
        </w:rPr>
        <w:t>2.落实政府采购政策需满足的资格要求：</w:t>
      </w:r>
    </w:p>
    <w:p w14:paraId="322C2102">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2.1 中小企业政策</w:t>
      </w:r>
    </w:p>
    <w:p w14:paraId="61FB2643">
      <w:pPr>
        <w:spacing w:line="360" w:lineRule="auto"/>
        <w:ind w:firstLine="420" w:firstLineChars="200"/>
        <w:rPr>
          <w:rFonts w:hint="eastAsia" w:ascii="宋体" w:hAnsi="宋体" w:cs="宋体"/>
          <w:sz w:val="24"/>
          <w:highlight w:val="none"/>
        </w:rPr>
      </w:pPr>
      <w:r>
        <w:rPr>
          <w:rFonts w:hint="eastAsia" w:ascii="宋体" w:hAnsi="宋体" w:cs="宋体"/>
          <w:highlight w:val="none"/>
        </w:rPr>
        <w:t>□</w:t>
      </w:r>
      <w:r>
        <w:rPr>
          <w:rFonts w:hint="eastAsia" w:ascii="宋体" w:hAnsi="宋体" w:cs="宋体"/>
          <w:sz w:val="24"/>
          <w:highlight w:val="none"/>
        </w:rPr>
        <w:t>本项目不专门面向中小企业预留采购份额。</w:t>
      </w:r>
    </w:p>
    <w:p w14:paraId="7AF7BEB0">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 xml:space="preserve">■本项目专门面向  ■中小 </w:t>
      </w:r>
      <w:r>
        <w:rPr>
          <w:rFonts w:hint="eastAsia" w:ascii="宋体" w:hAnsi="宋体" w:cs="宋体"/>
          <w:highlight w:val="none"/>
        </w:rPr>
        <w:t>□</w:t>
      </w:r>
      <w:r>
        <w:rPr>
          <w:rFonts w:hint="eastAsia" w:ascii="宋体" w:hAnsi="宋体" w:cs="宋体"/>
          <w:sz w:val="24"/>
          <w:highlight w:val="none"/>
        </w:rPr>
        <w:t>小微企业  采购。即：提供的货物全部由符合政策要求的中小/小微企业制造、服务全部由符合政策要求的中小/小微企业承接。</w:t>
      </w:r>
    </w:p>
    <w:p w14:paraId="0D5B6ACA">
      <w:pPr>
        <w:spacing w:line="360" w:lineRule="auto"/>
        <w:ind w:firstLine="420" w:firstLineChars="200"/>
        <w:rPr>
          <w:rFonts w:hint="eastAsia" w:ascii="宋体" w:hAnsi="宋体" w:cs="宋体"/>
          <w:sz w:val="24"/>
          <w:highlight w:val="none"/>
        </w:rPr>
      </w:pPr>
      <w:r>
        <w:rPr>
          <w:rFonts w:hint="eastAsia" w:ascii="宋体" w:hAnsi="宋体" w:cs="宋体"/>
          <w:highlight w:val="none"/>
        </w:rPr>
        <w:t>□</w:t>
      </w:r>
      <w:r>
        <w:rPr>
          <w:rFonts w:hint="eastAsia" w:ascii="宋体" w:hAnsi="宋体" w:cs="宋体"/>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宋体"/>
          <w:sz w:val="24"/>
          <w:highlight w:val="none"/>
          <w:u w:val="single"/>
        </w:rPr>
        <w:t xml:space="preserve"> / </w:t>
      </w:r>
      <w:r>
        <w:rPr>
          <w:rFonts w:hint="eastAsia" w:ascii="宋体" w:hAnsi="宋体" w:cs="宋体"/>
          <w:sz w:val="24"/>
          <w:highlight w:val="none"/>
        </w:rPr>
        <w:t>。</w:t>
      </w:r>
    </w:p>
    <w:p w14:paraId="071C7CCF">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2.2 其它落实政府采购政策的资格要求（如有）：</w:t>
      </w:r>
      <w:r>
        <w:rPr>
          <w:rFonts w:hint="eastAsia" w:ascii="宋体" w:hAnsi="宋体" w:cs="宋体"/>
          <w:sz w:val="24"/>
          <w:highlight w:val="none"/>
          <w:u w:val="single"/>
        </w:rPr>
        <w:t xml:space="preserve"> / </w:t>
      </w:r>
    </w:p>
    <w:p w14:paraId="6AECD83B">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3.本项目的特定资格要求：</w:t>
      </w:r>
    </w:p>
    <w:p w14:paraId="1B3030C5">
      <w:pPr>
        <w:spacing w:line="360" w:lineRule="auto"/>
        <w:ind w:firstLine="480" w:firstLineChars="200"/>
        <w:rPr>
          <w:rFonts w:hint="eastAsia" w:ascii="宋体" w:hAnsi="宋体" w:cs="宋体"/>
          <w:highlight w:val="none"/>
        </w:rPr>
      </w:pPr>
      <w:r>
        <w:rPr>
          <w:rFonts w:hint="eastAsia" w:ascii="宋体" w:hAnsi="宋体" w:cs="宋体"/>
          <w:sz w:val="24"/>
          <w:highlight w:val="none"/>
        </w:rPr>
        <w:t>3.1本项目是否属于政府购买服务：</w:t>
      </w:r>
    </w:p>
    <w:p w14:paraId="22CBA73F">
      <w:pPr>
        <w:tabs>
          <w:tab w:val="left" w:pos="900"/>
          <w:tab w:val="left" w:pos="1134"/>
          <w:tab w:val="left" w:pos="1589"/>
          <w:tab w:val="left" w:pos="5521"/>
        </w:tabs>
        <w:snapToGrid w:val="0"/>
        <w:spacing w:line="360" w:lineRule="auto"/>
        <w:ind w:left="991" w:leftChars="472" w:firstLine="2"/>
        <w:rPr>
          <w:rFonts w:hint="eastAsia" w:ascii="宋体" w:hAnsi="宋体" w:cs="宋体"/>
          <w:highlight w:val="none"/>
        </w:rPr>
      </w:pPr>
      <w:r>
        <w:rPr>
          <w:rFonts w:hint="eastAsia" w:ascii="宋体" w:hAnsi="宋体" w:cs="宋体"/>
          <w:highlight w:val="none"/>
        </w:rPr>
        <w:t>■否</w:t>
      </w:r>
    </w:p>
    <w:p w14:paraId="79DBDFC5">
      <w:pPr>
        <w:tabs>
          <w:tab w:val="left" w:pos="900"/>
          <w:tab w:val="left" w:pos="1134"/>
          <w:tab w:val="left" w:pos="1589"/>
          <w:tab w:val="left" w:pos="5521"/>
        </w:tabs>
        <w:snapToGrid w:val="0"/>
        <w:spacing w:line="360" w:lineRule="auto"/>
        <w:ind w:left="991" w:leftChars="472" w:firstLine="2"/>
        <w:rPr>
          <w:rFonts w:hint="eastAsia" w:ascii="宋体" w:hAnsi="宋体" w:cs="宋体"/>
          <w:sz w:val="24"/>
          <w:highlight w:val="none"/>
        </w:rPr>
      </w:pPr>
      <w:r>
        <w:rPr>
          <w:rFonts w:hint="eastAsia" w:ascii="宋体" w:hAnsi="宋体" w:cs="宋体"/>
          <w:highlight w:val="none"/>
        </w:rPr>
        <w:t>□是，公益一</w:t>
      </w:r>
      <w:r>
        <w:rPr>
          <w:rFonts w:hint="eastAsia" w:ascii="宋体" w:hAnsi="宋体" w:cs="宋体"/>
          <w:sz w:val="24"/>
          <w:highlight w:val="none"/>
        </w:rPr>
        <w:t>类事业单位、使用事业编制且由财政拨款保障的群团组织，不得作为承接主体；</w:t>
      </w:r>
    </w:p>
    <w:p w14:paraId="03247824">
      <w:pPr>
        <w:tabs>
          <w:tab w:val="left" w:pos="900"/>
          <w:tab w:val="left" w:pos="1134"/>
          <w:tab w:val="left" w:pos="1589"/>
          <w:tab w:val="left" w:pos="5521"/>
        </w:tabs>
        <w:snapToGrid w:val="0"/>
        <w:spacing w:line="360" w:lineRule="auto"/>
        <w:ind w:firstLine="480" w:firstLineChars="200"/>
        <w:rPr>
          <w:rFonts w:hint="eastAsia" w:ascii="宋体" w:hAnsi="宋体" w:cs="宋体"/>
          <w:i/>
          <w:iCs/>
          <w:sz w:val="24"/>
          <w:highlight w:val="none"/>
          <w:u w:val="single"/>
        </w:rPr>
      </w:pPr>
      <w:r>
        <w:rPr>
          <w:rFonts w:hint="eastAsia" w:ascii="宋体" w:hAnsi="宋体" w:cs="宋体"/>
          <w:sz w:val="24"/>
          <w:highlight w:val="none"/>
        </w:rPr>
        <w:t>3.2其他特定资格要求：</w:t>
      </w:r>
      <w:r>
        <w:rPr>
          <w:rFonts w:hint="eastAsia" w:ascii="宋体" w:hAnsi="宋体" w:cs="宋体"/>
          <w:sz w:val="24"/>
          <w:highlight w:val="none"/>
          <w:u w:val="single"/>
        </w:rPr>
        <w:t xml:space="preserve"> / </w:t>
      </w:r>
      <w:r>
        <w:rPr>
          <w:rFonts w:hint="eastAsia" w:ascii="宋体" w:hAnsi="宋体" w:cs="宋体"/>
          <w:sz w:val="24"/>
          <w:highlight w:val="none"/>
        </w:rPr>
        <w:t>。</w:t>
      </w:r>
    </w:p>
    <w:bookmarkEnd w:id="10"/>
    <w:bookmarkEnd w:id="11"/>
    <w:p w14:paraId="29219C06">
      <w:pPr>
        <w:pStyle w:val="3"/>
        <w:widowControl/>
        <w:spacing w:before="0" w:line="360" w:lineRule="auto"/>
        <w:jc w:val="left"/>
        <w:rPr>
          <w:rFonts w:hint="eastAsia" w:ascii="宋体" w:hAnsi="宋体" w:eastAsia="宋体" w:cs="宋体"/>
          <w:sz w:val="24"/>
          <w:szCs w:val="24"/>
          <w:highlight w:val="none"/>
        </w:rPr>
      </w:pPr>
      <w:bookmarkStart w:id="12" w:name="_Toc35393792"/>
      <w:bookmarkStart w:id="13" w:name="_Toc35393623"/>
      <w:r>
        <w:rPr>
          <w:rFonts w:hint="eastAsia" w:ascii="宋体" w:hAnsi="宋体" w:eastAsia="宋体" w:cs="宋体"/>
          <w:sz w:val="24"/>
          <w:szCs w:val="24"/>
          <w:highlight w:val="none"/>
        </w:rPr>
        <w:t>三、获取采购文件</w:t>
      </w:r>
      <w:bookmarkEnd w:id="12"/>
      <w:bookmarkEnd w:id="13"/>
    </w:p>
    <w:p w14:paraId="096B6CB3">
      <w:pPr>
        <w:adjustRightInd w:val="0"/>
        <w:snapToGrid w:val="0"/>
        <w:spacing w:line="360" w:lineRule="auto"/>
        <w:ind w:firstLine="480" w:firstLineChars="200"/>
        <w:rPr>
          <w:rFonts w:hint="eastAsia" w:ascii="宋体" w:hAnsi="宋体" w:cs="宋体"/>
          <w:sz w:val="24"/>
          <w:highlight w:val="none"/>
          <w:lang w:bidi="ar"/>
        </w:rPr>
      </w:pPr>
      <w:r>
        <w:rPr>
          <w:rFonts w:hint="eastAsia" w:ascii="宋体" w:hAnsi="宋体" w:cs="宋体"/>
          <w:sz w:val="24"/>
          <w:highlight w:val="none"/>
          <w:lang w:bidi="ar"/>
        </w:rPr>
        <w:t>1.时间：</w:t>
      </w:r>
      <w:r>
        <w:rPr>
          <w:rFonts w:hint="eastAsia" w:ascii="宋体" w:hAnsi="宋体" w:cs="宋体"/>
          <w:sz w:val="24"/>
          <w:highlight w:val="none"/>
          <w:u w:val="single"/>
        </w:rPr>
        <w:t>2026</w:t>
      </w:r>
      <w:r>
        <w:rPr>
          <w:rFonts w:hint="eastAsia" w:ascii="宋体" w:hAnsi="宋体" w:cs="宋体"/>
          <w:sz w:val="24"/>
          <w:highlight w:val="none"/>
          <w:lang w:bidi="ar"/>
        </w:rPr>
        <w:t>年</w:t>
      </w:r>
      <w:r>
        <w:rPr>
          <w:rFonts w:hint="eastAsia" w:ascii="宋体" w:hAnsi="宋体" w:cs="宋体"/>
          <w:sz w:val="24"/>
          <w:highlight w:val="none"/>
          <w:u w:val="single"/>
          <w:lang w:val="en-US" w:eastAsia="zh-CN"/>
        </w:rPr>
        <w:t>10</w:t>
      </w:r>
      <w:r>
        <w:rPr>
          <w:rFonts w:hint="eastAsia" w:ascii="宋体" w:hAnsi="宋体" w:cs="宋体"/>
          <w:sz w:val="24"/>
          <w:highlight w:val="none"/>
          <w:lang w:bidi="ar"/>
        </w:rPr>
        <w:t>月</w:t>
      </w:r>
      <w:r>
        <w:rPr>
          <w:rFonts w:hint="eastAsia" w:ascii="宋体" w:hAnsi="宋体" w:cs="宋体"/>
          <w:sz w:val="24"/>
          <w:highlight w:val="none"/>
          <w:u w:val="single"/>
          <w:lang w:val="en-US" w:eastAsia="zh-CN"/>
        </w:rPr>
        <w:t>12</w:t>
      </w:r>
      <w:r>
        <w:rPr>
          <w:rFonts w:hint="eastAsia" w:ascii="宋体" w:hAnsi="宋体" w:cs="宋体"/>
          <w:sz w:val="24"/>
          <w:highlight w:val="none"/>
          <w:lang w:bidi="ar"/>
        </w:rPr>
        <w:t>日至</w:t>
      </w:r>
      <w:r>
        <w:rPr>
          <w:rFonts w:hint="eastAsia" w:ascii="宋体" w:hAnsi="宋体" w:cs="宋体"/>
          <w:sz w:val="24"/>
          <w:highlight w:val="none"/>
          <w:u w:val="single"/>
        </w:rPr>
        <w:t>2026</w:t>
      </w:r>
      <w:r>
        <w:rPr>
          <w:rFonts w:hint="eastAsia" w:ascii="宋体" w:hAnsi="宋体" w:cs="宋体"/>
          <w:sz w:val="24"/>
          <w:highlight w:val="none"/>
          <w:lang w:bidi="ar"/>
        </w:rPr>
        <w:t>年</w:t>
      </w:r>
      <w:r>
        <w:rPr>
          <w:rFonts w:hint="eastAsia" w:ascii="宋体" w:hAnsi="宋体" w:cs="宋体"/>
          <w:sz w:val="24"/>
          <w:highlight w:val="none"/>
          <w:u w:val="single"/>
          <w:lang w:val="en-US" w:eastAsia="zh-CN"/>
        </w:rPr>
        <w:t>10</w:t>
      </w:r>
      <w:r>
        <w:rPr>
          <w:rFonts w:hint="eastAsia" w:ascii="宋体" w:hAnsi="宋体" w:cs="宋体"/>
          <w:sz w:val="24"/>
          <w:highlight w:val="none"/>
          <w:lang w:bidi="ar"/>
        </w:rPr>
        <w:t>月</w:t>
      </w:r>
      <w:r>
        <w:rPr>
          <w:rFonts w:hint="eastAsia" w:ascii="宋体" w:hAnsi="宋体" w:cs="宋体"/>
          <w:sz w:val="24"/>
          <w:highlight w:val="none"/>
          <w:u w:val="single"/>
          <w:lang w:val="en-US" w:eastAsia="zh-CN"/>
        </w:rPr>
        <w:t>16</w:t>
      </w:r>
      <w:r>
        <w:rPr>
          <w:rFonts w:hint="eastAsia" w:ascii="宋体" w:hAnsi="宋体" w:cs="宋体"/>
          <w:sz w:val="24"/>
          <w:highlight w:val="none"/>
          <w:lang w:bidi="ar"/>
        </w:rPr>
        <w:t>日，每天上午</w:t>
      </w:r>
      <w:r>
        <w:rPr>
          <w:rFonts w:hint="eastAsia" w:ascii="宋体" w:hAnsi="宋体" w:cs="宋体"/>
          <w:sz w:val="24"/>
          <w:highlight w:val="none"/>
          <w:u w:val="single"/>
        </w:rPr>
        <w:t>9:00</w:t>
      </w:r>
      <w:r>
        <w:rPr>
          <w:rFonts w:hint="eastAsia" w:ascii="宋体" w:hAnsi="宋体" w:cs="宋体"/>
          <w:sz w:val="24"/>
          <w:highlight w:val="none"/>
          <w:lang w:bidi="ar"/>
        </w:rPr>
        <w:t>至</w:t>
      </w:r>
      <w:r>
        <w:rPr>
          <w:rFonts w:hint="eastAsia" w:ascii="宋体" w:hAnsi="宋体" w:cs="宋体"/>
          <w:sz w:val="24"/>
          <w:highlight w:val="none"/>
          <w:u w:val="single"/>
        </w:rPr>
        <w:t>12:00</w:t>
      </w:r>
      <w:r>
        <w:rPr>
          <w:rFonts w:hint="eastAsia" w:ascii="宋体" w:hAnsi="宋体" w:cs="宋体"/>
          <w:sz w:val="24"/>
          <w:highlight w:val="none"/>
          <w:lang w:bidi="ar"/>
        </w:rPr>
        <w:t>，下午</w:t>
      </w:r>
      <w:r>
        <w:rPr>
          <w:rFonts w:hint="eastAsia" w:ascii="宋体" w:hAnsi="宋体" w:cs="宋体"/>
          <w:sz w:val="24"/>
          <w:highlight w:val="none"/>
          <w:u w:val="single"/>
        </w:rPr>
        <w:t>12:00</w:t>
      </w:r>
      <w:r>
        <w:rPr>
          <w:rFonts w:hint="eastAsia" w:ascii="宋体" w:hAnsi="宋体" w:cs="宋体"/>
          <w:sz w:val="24"/>
          <w:highlight w:val="none"/>
          <w:lang w:bidi="ar"/>
        </w:rPr>
        <w:t>至</w:t>
      </w:r>
      <w:r>
        <w:rPr>
          <w:rFonts w:hint="eastAsia" w:ascii="宋体" w:hAnsi="宋体" w:cs="宋体"/>
          <w:sz w:val="24"/>
          <w:highlight w:val="none"/>
          <w:u w:val="single"/>
        </w:rPr>
        <w:t>17:00</w:t>
      </w:r>
      <w:r>
        <w:rPr>
          <w:rFonts w:hint="eastAsia" w:ascii="宋体" w:hAnsi="宋体" w:cs="宋体"/>
          <w:sz w:val="24"/>
          <w:highlight w:val="none"/>
          <w:lang w:bidi="ar"/>
        </w:rPr>
        <w:t>（北京时间，法定节假日除外）。</w:t>
      </w:r>
    </w:p>
    <w:p w14:paraId="7935C353">
      <w:pPr>
        <w:adjustRightInd w:val="0"/>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lang w:bidi="ar"/>
        </w:rPr>
        <w:t>2.地点：北京市政府采购电子交易平台</w:t>
      </w:r>
    </w:p>
    <w:p w14:paraId="1E933F1D">
      <w:pPr>
        <w:widowControl/>
        <w:adjustRightInd w:val="0"/>
        <w:snapToGrid w:val="0"/>
        <w:spacing w:line="360" w:lineRule="auto"/>
        <w:ind w:firstLine="480" w:firstLineChars="200"/>
        <w:jc w:val="left"/>
        <w:rPr>
          <w:rFonts w:hint="eastAsia" w:ascii="宋体" w:hAnsi="宋体" w:cs="宋体"/>
          <w:sz w:val="24"/>
          <w:highlight w:val="none"/>
          <w:lang w:bidi="ar"/>
        </w:rPr>
      </w:pPr>
      <w:r>
        <w:rPr>
          <w:rFonts w:hint="eastAsia" w:ascii="宋体" w:hAnsi="宋体" w:cs="宋体"/>
          <w:sz w:val="24"/>
          <w:highlight w:val="none"/>
          <w:lang w:bidi="ar"/>
        </w:rPr>
        <w:t>3.方式：供应商使用CA数字证书或电子营业执照登录北京市政府采购电子交易平台（http://zbcg-bjzc.zhongcy.com/bjczj-portal-site/index.html#/home）获取电子版竞争性磋商文件。</w:t>
      </w:r>
    </w:p>
    <w:p w14:paraId="11E90E09">
      <w:pPr>
        <w:widowControl/>
        <w:adjustRightInd w:val="0"/>
        <w:snapToGrid w:val="0"/>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lang w:bidi="ar"/>
        </w:rPr>
        <w:t>4.售价：0元。</w:t>
      </w:r>
    </w:p>
    <w:p w14:paraId="34CC2239">
      <w:pPr>
        <w:pStyle w:val="3"/>
        <w:widowControl/>
        <w:spacing w:before="0" w:line="360" w:lineRule="auto"/>
        <w:jc w:val="left"/>
        <w:rPr>
          <w:rFonts w:hint="eastAsia" w:ascii="宋体" w:hAnsi="宋体" w:eastAsia="宋体" w:cs="宋体"/>
          <w:sz w:val="24"/>
          <w:szCs w:val="24"/>
          <w:highlight w:val="none"/>
        </w:rPr>
      </w:pPr>
      <w:bookmarkStart w:id="14" w:name="_Toc35393624"/>
      <w:bookmarkStart w:id="15" w:name="_Toc35393793"/>
      <w:bookmarkStart w:id="16" w:name="_Toc28359005"/>
      <w:bookmarkStart w:id="17" w:name="_Toc28359082"/>
      <w:r>
        <w:rPr>
          <w:rFonts w:hint="eastAsia" w:ascii="宋体" w:hAnsi="宋体" w:eastAsia="宋体" w:cs="宋体"/>
          <w:sz w:val="24"/>
          <w:szCs w:val="24"/>
          <w:highlight w:val="none"/>
        </w:rPr>
        <w:t>四、</w:t>
      </w:r>
      <w:bookmarkEnd w:id="14"/>
      <w:bookmarkEnd w:id="15"/>
      <w:bookmarkEnd w:id="16"/>
      <w:bookmarkEnd w:id="17"/>
      <w:r>
        <w:rPr>
          <w:rFonts w:hint="eastAsia" w:ascii="宋体" w:hAnsi="宋体" w:eastAsia="宋体" w:cs="宋体"/>
          <w:sz w:val="24"/>
          <w:szCs w:val="24"/>
          <w:highlight w:val="none"/>
        </w:rPr>
        <w:t>响应文件提交</w:t>
      </w:r>
    </w:p>
    <w:p w14:paraId="1649ABF7">
      <w:pPr>
        <w:spacing w:line="360" w:lineRule="auto"/>
        <w:ind w:firstLine="480" w:firstLineChars="200"/>
        <w:rPr>
          <w:rFonts w:hint="eastAsia" w:ascii="宋体" w:hAnsi="宋体" w:cs="宋体"/>
          <w:bCs/>
          <w:sz w:val="24"/>
          <w:highlight w:val="none"/>
          <w:u w:val="single"/>
        </w:rPr>
      </w:pPr>
      <w:r>
        <w:rPr>
          <w:rFonts w:hint="eastAsia" w:ascii="宋体" w:hAnsi="宋体" w:cs="宋体"/>
          <w:sz w:val="24"/>
          <w:highlight w:val="none"/>
          <w:lang w:bidi="ar"/>
        </w:rPr>
        <w:t>截止时间：</w:t>
      </w:r>
      <w:r>
        <w:rPr>
          <w:rFonts w:hint="eastAsia" w:ascii="宋体" w:hAnsi="宋体" w:cs="宋体"/>
          <w:sz w:val="24"/>
          <w:highlight w:val="none"/>
          <w:u w:val="single"/>
        </w:rPr>
        <w:t>2026</w:t>
      </w:r>
      <w:r>
        <w:rPr>
          <w:rFonts w:hint="eastAsia" w:ascii="宋体" w:hAnsi="宋体" w:cs="宋体"/>
          <w:sz w:val="24"/>
          <w:highlight w:val="none"/>
          <w:lang w:bidi="ar"/>
        </w:rPr>
        <w:t>年</w:t>
      </w:r>
      <w:r>
        <w:rPr>
          <w:rFonts w:hint="eastAsia" w:ascii="宋体" w:hAnsi="宋体" w:cs="宋体"/>
          <w:sz w:val="24"/>
          <w:highlight w:val="none"/>
          <w:u w:val="single"/>
          <w:lang w:val="en-US" w:eastAsia="zh-CN"/>
        </w:rPr>
        <w:t>10</w:t>
      </w:r>
      <w:r>
        <w:rPr>
          <w:rFonts w:hint="eastAsia" w:ascii="宋体" w:hAnsi="宋体" w:cs="宋体"/>
          <w:sz w:val="24"/>
          <w:highlight w:val="none"/>
          <w:lang w:bidi="ar"/>
        </w:rPr>
        <w:t>月</w:t>
      </w:r>
      <w:r>
        <w:rPr>
          <w:rFonts w:hint="eastAsia" w:ascii="宋体" w:hAnsi="宋体" w:cs="宋体"/>
          <w:sz w:val="24"/>
          <w:highlight w:val="none"/>
          <w:u w:val="single"/>
          <w:lang w:val="en-US" w:eastAsia="zh-CN"/>
        </w:rPr>
        <w:t>22</w:t>
      </w:r>
      <w:r>
        <w:rPr>
          <w:rFonts w:hint="eastAsia" w:ascii="宋体" w:hAnsi="宋体" w:cs="宋体"/>
          <w:sz w:val="24"/>
          <w:highlight w:val="none"/>
          <w:lang w:bidi="ar"/>
        </w:rPr>
        <w:t>日</w:t>
      </w:r>
      <w:r>
        <w:rPr>
          <w:rFonts w:hint="eastAsia" w:ascii="宋体" w:hAnsi="宋体" w:cs="宋体"/>
          <w:sz w:val="24"/>
          <w:highlight w:val="none"/>
          <w:u w:val="single"/>
          <w:lang w:val="en-US" w:eastAsia="zh-CN"/>
        </w:rPr>
        <w:t>09</w:t>
      </w:r>
      <w:r>
        <w:rPr>
          <w:rFonts w:hint="eastAsia" w:ascii="宋体" w:hAnsi="宋体" w:cs="宋体"/>
          <w:sz w:val="24"/>
          <w:highlight w:val="none"/>
          <w:lang w:bidi="ar"/>
        </w:rPr>
        <w:t>点</w:t>
      </w:r>
      <w:r>
        <w:rPr>
          <w:rFonts w:hint="eastAsia" w:ascii="宋体" w:hAnsi="宋体" w:cs="宋体"/>
          <w:sz w:val="24"/>
          <w:highlight w:val="none"/>
          <w:u w:val="single"/>
          <w:lang w:val="en-US" w:eastAsia="zh-CN"/>
        </w:rPr>
        <w:t>30</w:t>
      </w:r>
      <w:r>
        <w:rPr>
          <w:rFonts w:hint="eastAsia" w:ascii="宋体" w:hAnsi="宋体" w:cs="宋体"/>
          <w:sz w:val="24"/>
          <w:highlight w:val="none"/>
          <w:lang w:bidi="ar"/>
        </w:rPr>
        <w:t>分</w:t>
      </w:r>
      <w:r>
        <w:rPr>
          <w:rFonts w:hint="eastAsia" w:ascii="宋体" w:hAnsi="宋体" w:cs="宋体"/>
          <w:bCs/>
          <w:sz w:val="24"/>
          <w:highlight w:val="none"/>
          <w:lang w:bidi="ar"/>
        </w:rPr>
        <w:t>（北京时间）</w:t>
      </w:r>
      <w:r>
        <w:rPr>
          <w:rFonts w:hint="eastAsia" w:ascii="宋体" w:hAnsi="宋体" w:cs="宋体"/>
          <w:iCs/>
          <w:sz w:val="24"/>
          <w:highlight w:val="none"/>
          <w:lang w:bidi="ar"/>
        </w:rPr>
        <w:t>。</w:t>
      </w:r>
    </w:p>
    <w:p w14:paraId="2356F29B">
      <w:pPr>
        <w:spacing w:line="360" w:lineRule="auto"/>
        <w:ind w:firstLine="480" w:firstLineChars="200"/>
        <w:rPr>
          <w:rFonts w:hint="eastAsia" w:ascii="宋体" w:hAnsi="宋体" w:cs="宋体"/>
          <w:sz w:val="24"/>
          <w:highlight w:val="none"/>
          <w:lang w:val="zh-TW" w:bidi="ar"/>
        </w:rPr>
      </w:pPr>
      <w:r>
        <w:rPr>
          <w:rFonts w:hint="eastAsia" w:ascii="宋体" w:hAnsi="宋体" w:cs="宋体"/>
          <w:sz w:val="24"/>
          <w:highlight w:val="none"/>
          <w:lang w:bidi="ar"/>
        </w:rPr>
        <w:t>地点：</w:t>
      </w:r>
      <w:r>
        <w:rPr>
          <w:rFonts w:ascii="宋体" w:hAnsi="宋体" w:cs="宋体"/>
          <w:color w:val="000000"/>
          <w:kern w:val="0"/>
          <w:sz w:val="24"/>
          <w:highlight w:val="none"/>
          <w:u w:val="single"/>
          <w:lang w:bidi="ar"/>
        </w:rPr>
        <w:t>本项目采用远程电子开标方式，申请人使用CA认证证书登录北京市政府采购电子交易平台参与电子开标。申请人自行对电子响应文件进行解密，不接受纸质文件，无须申请人到达现场。请务必保持联系人电话畅通</w:t>
      </w:r>
      <w:r>
        <w:rPr>
          <w:rFonts w:hint="eastAsia" w:ascii="宋体" w:hAnsi="宋体" w:cs="宋体"/>
          <w:sz w:val="24"/>
          <w:highlight w:val="none"/>
          <w:lang w:val="zh-TW" w:bidi="ar"/>
        </w:rPr>
        <w:t>。</w:t>
      </w:r>
    </w:p>
    <w:p w14:paraId="59A5EFE9">
      <w:pPr>
        <w:pStyle w:val="3"/>
        <w:spacing w:before="0"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五、开启</w:t>
      </w:r>
    </w:p>
    <w:p w14:paraId="4DF1A20C">
      <w:pPr>
        <w:spacing w:line="360" w:lineRule="auto"/>
        <w:ind w:firstLine="480" w:firstLineChars="200"/>
        <w:rPr>
          <w:rFonts w:hint="eastAsia" w:ascii="宋体" w:hAnsi="宋体" w:cs="宋体"/>
          <w:bCs/>
          <w:sz w:val="24"/>
          <w:highlight w:val="none"/>
          <w:u w:val="single"/>
        </w:rPr>
      </w:pPr>
      <w:r>
        <w:rPr>
          <w:rFonts w:hint="eastAsia" w:ascii="宋体" w:hAnsi="宋体" w:cs="宋体"/>
          <w:sz w:val="24"/>
          <w:highlight w:val="none"/>
          <w:lang w:bidi="ar"/>
        </w:rPr>
        <w:t>时间：</w:t>
      </w:r>
      <w:r>
        <w:rPr>
          <w:rFonts w:hint="eastAsia" w:ascii="宋体" w:hAnsi="宋体" w:cs="宋体"/>
          <w:sz w:val="24"/>
          <w:highlight w:val="none"/>
          <w:u w:val="single"/>
        </w:rPr>
        <w:t>2026</w:t>
      </w:r>
      <w:r>
        <w:rPr>
          <w:rFonts w:hint="eastAsia" w:ascii="宋体" w:hAnsi="宋体" w:cs="宋体"/>
          <w:sz w:val="24"/>
          <w:highlight w:val="none"/>
          <w:lang w:bidi="ar"/>
        </w:rPr>
        <w:t>年</w:t>
      </w:r>
      <w:r>
        <w:rPr>
          <w:rFonts w:hint="eastAsia" w:ascii="宋体" w:hAnsi="宋体" w:cs="宋体"/>
          <w:sz w:val="24"/>
          <w:highlight w:val="none"/>
          <w:u w:val="single"/>
          <w:lang w:val="en-US" w:eastAsia="zh-CN"/>
        </w:rPr>
        <w:t>10</w:t>
      </w:r>
      <w:r>
        <w:rPr>
          <w:rFonts w:hint="eastAsia" w:ascii="宋体" w:hAnsi="宋体" w:cs="宋体"/>
          <w:sz w:val="24"/>
          <w:highlight w:val="none"/>
          <w:lang w:bidi="ar"/>
        </w:rPr>
        <w:t>月</w:t>
      </w:r>
      <w:r>
        <w:rPr>
          <w:rFonts w:hint="eastAsia" w:ascii="宋体" w:hAnsi="宋体" w:cs="宋体"/>
          <w:sz w:val="24"/>
          <w:highlight w:val="none"/>
          <w:u w:val="single"/>
          <w:lang w:val="en-US" w:eastAsia="zh-CN"/>
        </w:rPr>
        <w:t>22</w:t>
      </w:r>
      <w:r>
        <w:rPr>
          <w:rFonts w:hint="eastAsia" w:ascii="宋体" w:hAnsi="宋体" w:cs="宋体"/>
          <w:sz w:val="24"/>
          <w:highlight w:val="none"/>
          <w:lang w:bidi="ar"/>
        </w:rPr>
        <w:t>日</w:t>
      </w:r>
      <w:r>
        <w:rPr>
          <w:rFonts w:hint="eastAsia" w:ascii="宋体" w:hAnsi="宋体" w:cs="宋体"/>
          <w:sz w:val="24"/>
          <w:highlight w:val="none"/>
          <w:u w:val="single"/>
          <w:lang w:val="en-US" w:eastAsia="zh-CN"/>
        </w:rPr>
        <w:t>09</w:t>
      </w:r>
      <w:r>
        <w:rPr>
          <w:rFonts w:hint="eastAsia" w:ascii="宋体" w:hAnsi="宋体" w:cs="宋体"/>
          <w:sz w:val="24"/>
          <w:highlight w:val="none"/>
          <w:lang w:bidi="ar"/>
        </w:rPr>
        <w:t>点</w:t>
      </w:r>
      <w:r>
        <w:rPr>
          <w:rFonts w:hint="eastAsia" w:ascii="宋体" w:hAnsi="宋体" w:cs="宋体"/>
          <w:sz w:val="24"/>
          <w:highlight w:val="none"/>
          <w:u w:val="single"/>
          <w:lang w:val="en-US" w:eastAsia="zh-CN"/>
        </w:rPr>
        <w:t>30</w:t>
      </w:r>
      <w:r>
        <w:rPr>
          <w:rFonts w:hint="eastAsia" w:ascii="宋体" w:hAnsi="宋体" w:cs="宋体"/>
          <w:sz w:val="24"/>
          <w:highlight w:val="none"/>
          <w:lang w:bidi="ar"/>
        </w:rPr>
        <w:t>分</w:t>
      </w:r>
      <w:r>
        <w:rPr>
          <w:rFonts w:hint="eastAsia" w:ascii="宋体" w:hAnsi="宋体" w:cs="宋体"/>
          <w:bCs/>
          <w:sz w:val="24"/>
          <w:highlight w:val="none"/>
          <w:lang w:bidi="ar"/>
        </w:rPr>
        <w:t>（北京时间）</w:t>
      </w:r>
      <w:r>
        <w:rPr>
          <w:rFonts w:hint="eastAsia" w:ascii="宋体" w:hAnsi="宋体" w:cs="宋体"/>
          <w:iCs/>
          <w:sz w:val="24"/>
          <w:highlight w:val="none"/>
          <w:lang w:bidi="ar"/>
        </w:rPr>
        <w:t>。</w:t>
      </w:r>
    </w:p>
    <w:p w14:paraId="49E28F7C">
      <w:pPr>
        <w:spacing w:line="360" w:lineRule="auto"/>
        <w:ind w:firstLine="480" w:firstLineChars="200"/>
        <w:rPr>
          <w:rFonts w:hint="eastAsia" w:ascii="宋体" w:hAnsi="宋体" w:cs="宋体"/>
          <w:bCs/>
          <w:sz w:val="24"/>
          <w:highlight w:val="none"/>
          <w:u w:val="single"/>
        </w:rPr>
      </w:pPr>
      <w:r>
        <w:rPr>
          <w:rFonts w:hint="eastAsia" w:ascii="宋体" w:hAnsi="宋体" w:cs="宋体"/>
          <w:sz w:val="24"/>
          <w:highlight w:val="none"/>
          <w:lang w:bidi="ar"/>
        </w:rPr>
        <w:t>地点：</w:t>
      </w:r>
      <w:r>
        <w:rPr>
          <w:rFonts w:ascii="宋体" w:hAnsi="宋体" w:cs="宋体"/>
          <w:color w:val="000000"/>
          <w:kern w:val="0"/>
          <w:sz w:val="24"/>
          <w:highlight w:val="none"/>
          <w:u w:val="single"/>
          <w:lang w:bidi="ar"/>
        </w:rPr>
        <w:t>本项目采用远程电子磋商方式，由供应商自行在北京市政府采购电子交易平台对电子响应文件进行解密，当日评标专家会在系统中发起二轮报价邀请，供应商应及时关注系统并在系统中进行二次报价</w:t>
      </w:r>
      <w:r>
        <w:rPr>
          <w:rFonts w:hint="eastAsia" w:ascii="宋体" w:hAnsi="宋体" w:cs="宋体"/>
          <w:sz w:val="24"/>
          <w:highlight w:val="none"/>
          <w:lang w:val="zh-TW" w:bidi="ar"/>
        </w:rPr>
        <w:t>。</w:t>
      </w:r>
    </w:p>
    <w:p w14:paraId="13A75BD2">
      <w:pPr>
        <w:pStyle w:val="3"/>
        <w:spacing w:before="0" w:line="360" w:lineRule="auto"/>
        <w:jc w:val="left"/>
        <w:rPr>
          <w:rFonts w:hint="eastAsia" w:ascii="宋体" w:hAnsi="宋体" w:eastAsia="宋体" w:cs="宋体"/>
          <w:sz w:val="24"/>
          <w:szCs w:val="24"/>
          <w:highlight w:val="none"/>
        </w:rPr>
      </w:pPr>
      <w:bookmarkStart w:id="18" w:name="_Toc35393625"/>
      <w:bookmarkStart w:id="19" w:name="_Toc28359084"/>
      <w:bookmarkStart w:id="20" w:name="_Toc28359007"/>
      <w:bookmarkStart w:id="21" w:name="_Toc35393794"/>
      <w:r>
        <w:rPr>
          <w:rFonts w:hint="eastAsia" w:ascii="宋体" w:hAnsi="宋体" w:eastAsia="宋体" w:cs="宋体"/>
          <w:sz w:val="24"/>
          <w:szCs w:val="24"/>
          <w:highlight w:val="none"/>
        </w:rPr>
        <w:t>六、公告期限</w:t>
      </w:r>
      <w:bookmarkEnd w:id="18"/>
      <w:bookmarkEnd w:id="19"/>
      <w:bookmarkEnd w:id="20"/>
      <w:bookmarkEnd w:id="21"/>
    </w:p>
    <w:p w14:paraId="167A3D9D">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自本公告发布之日起3个工作日。</w:t>
      </w:r>
    </w:p>
    <w:p w14:paraId="6A9A7DF5">
      <w:pPr>
        <w:pStyle w:val="3"/>
        <w:spacing w:before="0" w:line="360" w:lineRule="auto"/>
        <w:jc w:val="left"/>
        <w:rPr>
          <w:rFonts w:hint="eastAsia" w:ascii="宋体" w:hAnsi="宋体" w:eastAsia="宋体" w:cs="宋体"/>
          <w:sz w:val="24"/>
          <w:szCs w:val="24"/>
          <w:highlight w:val="none"/>
        </w:rPr>
      </w:pPr>
      <w:bookmarkStart w:id="22" w:name="_Toc35393626"/>
      <w:bookmarkStart w:id="23" w:name="_Toc35393795"/>
      <w:r>
        <w:rPr>
          <w:rFonts w:hint="eastAsia" w:ascii="宋体" w:hAnsi="宋体" w:eastAsia="宋体" w:cs="宋体"/>
          <w:sz w:val="24"/>
          <w:szCs w:val="24"/>
          <w:highlight w:val="none"/>
        </w:rPr>
        <w:t>七、其他补充事宜</w:t>
      </w:r>
      <w:bookmarkEnd w:id="22"/>
      <w:bookmarkEnd w:id="23"/>
    </w:p>
    <w:p w14:paraId="61596922">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1.本项目需要落实的政府采购政策：</w:t>
      </w:r>
      <w:r>
        <w:rPr>
          <w:rFonts w:hint="eastAsia" w:ascii="宋体" w:hAnsi="宋体" w:cs="宋体"/>
          <w:sz w:val="24"/>
          <w:highlight w:val="none"/>
          <w:u w:val="single"/>
        </w:rPr>
        <w:t xml:space="preserve">  /  </w:t>
      </w:r>
    </w:p>
    <w:p w14:paraId="3E231CBC">
      <w:pPr>
        <w:widowControl/>
        <w:adjustRightInd w:val="0"/>
        <w:snapToGrid w:val="0"/>
        <w:spacing w:line="360" w:lineRule="auto"/>
        <w:ind w:firstLine="480" w:firstLineChars="200"/>
        <w:jc w:val="left"/>
        <w:rPr>
          <w:rFonts w:hint="eastAsia" w:ascii="宋体" w:hAnsi="宋体" w:cs="宋体"/>
          <w:bCs/>
          <w:sz w:val="24"/>
          <w:highlight w:val="none"/>
          <w:lang w:bidi="ar"/>
        </w:rPr>
      </w:pPr>
      <w:r>
        <w:rPr>
          <w:rFonts w:hint="eastAsia" w:ascii="宋体" w:hAnsi="宋体" w:cs="宋体"/>
          <w:sz w:val="24"/>
          <w:highlight w:val="none"/>
          <w:lang w:bidi="ar"/>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宋体" w:hAnsi="宋体" w:cs="宋体"/>
          <w:bCs/>
          <w:sz w:val="24"/>
          <w:highlight w:val="none"/>
          <w:lang w:bidi="ar"/>
        </w:rPr>
        <w:t>CA数字证书</w:t>
      </w:r>
      <w:r>
        <w:rPr>
          <w:rFonts w:hint="eastAsia" w:ascii="宋体" w:hAnsi="宋体" w:cs="宋体"/>
          <w:sz w:val="24"/>
          <w:highlight w:val="none"/>
          <w:lang w:bidi="ar"/>
        </w:rPr>
        <w:t>或电子营业执照</w:t>
      </w:r>
      <w:r>
        <w:rPr>
          <w:rFonts w:hint="eastAsia" w:ascii="宋体" w:hAnsi="宋体" w:cs="宋体"/>
          <w:bCs/>
          <w:sz w:val="24"/>
          <w:highlight w:val="none"/>
          <w:lang w:bidi="ar"/>
        </w:rPr>
        <w:t>情况确认是否符合本项目电子化采购流程要求。</w:t>
      </w:r>
    </w:p>
    <w:p w14:paraId="64123AE7">
      <w:pPr>
        <w:adjustRightInd w:val="0"/>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lang w:bidi="ar"/>
        </w:rPr>
        <w:t>CA数字证书服务热线 010-58511086</w:t>
      </w:r>
    </w:p>
    <w:p w14:paraId="2A6A8B42">
      <w:pPr>
        <w:adjustRightInd w:val="0"/>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lang w:bidi="ar"/>
        </w:rPr>
        <w:t>电子营业执照服务热线 400-699-7000</w:t>
      </w:r>
    </w:p>
    <w:p w14:paraId="546D2690">
      <w:pPr>
        <w:adjustRightInd w:val="0"/>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lang w:bidi="ar"/>
        </w:rPr>
        <w:t>技术支持服务热线  010-86483801</w:t>
      </w:r>
    </w:p>
    <w:p w14:paraId="7A6D3601">
      <w:pPr>
        <w:widowControl/>
        <w:adjustRightInd w:val="0"/>
        <w:snapToGrid w:val="0"/>
        <w:spacing w:line="360" w:lineRule="auto"/>
        <w:ind w:firstLine="480" w:firstLineChars="200"/>
        <w:jc w:val="left"/>
        <w:rPr>
          <w:rFonts w:hint="eastAsia" w:ascii="宋体" w:hAnsi="宋体" w:cs="宋体"/>
          <w:sz w:val="24"/>
          <w:highlight w:val="none"/>
          <w:lang w:bidi="ar"/>
        </w:rPr>
      </w:pPr>
      <w:r>
        <w:rPr>
          <w:rFonts w:hint="eastAsia" w:ascii="宋体" w:hAnsi="宋体" w:cs="宋体"/>
          <w:sz w:val="24"/>
          <w:highlight w:val="none"/>
          <w:lang w:bidi="ar"/>
        </w:rPr>
        <w:t>2.1办理CA数字证书或电子营业执照</w:t>
      </w:r>
    </w:p>
    <w:p w14:paraId="4ABDC072">
      <w:pPr>
        <w:widowControl/>
        <w:adjustRightInd w:val="0"/>
        <w:snapToGrid w:val="0"/>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lang w:bidi="ar"/>
        </w:rPr>
        <w:t>供应商登录北京市政府采购电子交易平台查阅“用户指南”—“操作指南”—“市场主体CA办理操作流程指引” /“电子营业执照使用指南”，按照程序要求办理。</w:t>
      </w:r>
    </w:p>
    <w:p w14:paraId="6C8CA775">
      <w:pPr>
        <w:adjustRightInd w:val="0"/>
        <w:snapToGrid w:val="0"/>
        <w:spacing w:line="360" w:lineRule="auto"/>
        <w:ind w:firstLine="480" w:firstLineChars="200"/>
        <w:rPr>
          <w:rFonts w:hint="eastAsia" w:ascii="宋体" w:hAnsi="宋体" w:cs="宋体"/>
          <w:sz w:val="24"/>
          <w:highlight w:val="none"/>
          <w:lang w:bidi="ar"/>
        </w:rPr>
      </w:pPr>
      <w:r>
        <w:rPr>
          <w:rFonts w:hint="eastAsia" w:ascii="宋体" w:hAnsi="宋体" w:cs="宋体"/>
          <w:sz w:val="24"/>
          <w:highlight w:val="none"/>
          <w:lang w:bidi="ar"/>
        </w:rPr>
        <w:t>2.2注册</w:t>
      </w:r>
    </w:p>
    <w:p w14:paraId="6B012FBC">
      <w:pPr>
        <w:adjustRightInd w:val="0"/>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lang w:bidi="ar"/>
        </w:rPr>
        <w:t>供应商登录北京市政府采购电子交易平台“用户指南”—“操作指南”—“市场主体注册入库操作流程指引”进行自助注册绑定。</w:t>
      </w:r>
    </w:p>
    <w:p w14:paraId="27911F6F">
      <w:pPr>
        <w:widowControl/>
        <w:adjustRightInd w:val="0"/>
        <w:snapToGrid w:val="0"/>
        <w:spacing w:line="360" w:lineRule="auto"/>
        <w:ind w:firstLine="480" w:firstLineChars="200"/>
        <w:jc w:val="left"/>
        <w:rPr>
          <w:rFonts w:hint="eastAsia" w:ascii="宋体" w:hAnsi="宋体" w:cs="宋体"/>
          <w:sz w:val="24"/>
          <w:highlight w:val="none"/>
          <w:lang w:bidi="ar"/>
        </w:rPr>
      </w:pPr>
      <w:r>
        <w:rPr>
          <w:rFonts w:hint="eastAsia" w:ascii="宋体" w:hAnsi="宋体" w:cs="宋体"/>
          <w:sz w:val="24"/>
          <w:highlight w:val="none"/>
          <w:lang w:bidi="ar"/>
        </w:rPr>
        <w:t>2.3驱动、客户端下载</w:t>
      </w:r>
    </w:p>
    <w:p w14:paraId="056F9A9A">
      <w:pPr>
        <w:widowControl/>
        <w:adjustRightInd w:val="0"/>
        <w:snapToGrid w:val="0"/>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lang w:bidi="ar"/>
        </w:rPr>
        <w:t>供应商登录北京市政府采购电子交易平台“用户指南”—“工具下载”—“招标采购系统文件驱动安装包”下载相关驱动。</w:t>
      </w:r>
    </w:p>
    <w:p w14:paraId="258ABF0B">
      <w:pPr>
        <w:adjustRightInd w:val="0"/>
        <w:snapToGrid w:val="0"/>
        <w:spacing w:line="360" w:lineRule="auto"/>
        <w:ind w:firstLine="480" w:firstLineChars="200"/>
        <w:rPr>
          <w:rFonts w:hint="eastAsia" w:ascii="宋体" w:hAnsi="宋体" w:cs="宋体"/>
          <w:sz w:val="24"/>
          <w:highlight w:val="none"/>
          <w:lang w:bidi="ar"/>
        </w:rPr>
      </w:pPr>
      <w:r>
        <w:rPr>
          <w:rFonts w:hint="eastAsia" w:ascii="宋体" w:hAnsi="宋体" w:cs="宋体"/>
          <w:sz w:val="24"/>
          <w:highlight w:val="none"/>
          <w:lang w:bidi="ar"/>
        </w:rPr>
        <w:t>供应商登录北京市政府采购电子交易平台“用户指南”—“工具下载”—“投标文件编制工具”下载相关客户端。</w:t>
      </w:r>
    </w:p>
    <w:p w14:paraId="56CFCC35">
      <w:pPr>
        <w:adjustRightInd w:val="0"/>
        <w:snapToGrid w:val="0"/>
        <w:spacing w:line="360" w:lineRule="auto"/>
        <w:ind w:firstLine="480" w:firstLineChars="200"/>
        <w:rPr>
          <w:rFonts w:hint="eastAsia" w:ascii="宋体" w:hAnsi="宋体" w:cs="宋体"/>
          <w:sz w:val="24"/>
          <w:highlight w:val="none"/>
          <w:lang w:bidi="ar"/>
        </w:rPr>
      </w:pPr>
      <w:r>
        <w:rPr>
          <w:rFonts w:hint="eastAsia" w:ascii="宋体" w:hAnsi="宋体" w:cs="宋体"/>
          <w:sz w:val="24"/>
          <w:highlight w:val="none"/>
          <w:lang w:bidi="ar"/>
        </w:rPr>
        <w:t>2.4获取电子竞争性磋商文件</w:t>
      </w:r>
    </w:p>
    <w:p w14:paraId="7CD9E478">
      <w:pPr>
        <w:adjustRightInd w:val="0"/>
        <w:snapToGrid w:val="0"/>
        <w:spacing w:line="360" w:lineRule="auto"/>
        <w:ind w:firstLine="480" w:firstLineChars="200"/>
        <w:rPr>
          <w:rFonts w:hint="eastAsia" w:ascii="宋体" w:hAnsi="宋体" w:cs="宋体"/>
          <w:sz w:val="24"/>
          <w:highlight w:val="none"/>
          <w:lang w:bidi="ar"/>
        </w:rPr>
      </w:pPr>
      <w:r>
        <w:rPr>
          <w:rFonts w:hint="eastAsia" w:ascii="宋体" w:hAnsi="宋体" w:cs="宋体"/>
          <w:sz w:val="24"/>
          <w:highlight w:val="none"/>
          <w:lang w:bidi="ar"/>
        </w:rPr>
        <w:t>供应商使用CA数字证书或电子营业执照登录北京市政府采购电子交易平台获取电子竞争性磋商文件。</w:t>
      </w:r>
    </w:p>
    <w:p w14:paraId="4E1EB9EB">
      <w:pPr>
        <w:adjustRightInd w:val="0"/>
        <w:snapToGrid w:val="0"/>
        <w:spacing w:line="360" w:lineRule="auto"/>
        <w:ind w:firstLine="480" w:firstLineChars="200"/>
        <w:rPr>
          <w:rFonts w:hint="eastAsia" w:ascii="宋体" w:hAnsi="宋体" w:cs="宋体"/>
          <w:sz w:val="24"/>
          <w:highlight w:val="none"/>
          <w:lang w:bidi="ar"/>
        </w:rPr>
      </w:pPr>
      <w:r>
        <w:rPr>
          <w:rFonts w:hint="eastAsia" w:ascii="宋体" w:hAnsi="宋体" w:cs="宋体"/>
          <w:sz w:val="24"/>
          <w:highlight w:val="none"/>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0BCF3C9F">
      <w:pPr>
        <w:adjustRightInd w:val="0"/>
        <w:snapToGrid w:val="0"/>
        <w:spacing w:line="360" w:lineRule="auto"/>
        <w:ind w:firstLine="480" w:firstLineChars="200"/>
        <w:rPr>
          <w:rFonts w:hint="eastAsia" w:ascii="宋体" w:hAnsi="宋体" w:cs="宋体"/>
          <w:sz w:val="24"/>
          <w:highlight w:val="none"/>
          <w:lang w:bidi="ar"/>
        </w:rPr>
      </w:pPr>
      <w:r>
        <w:rPr>
          <w:rFonts w:hint="eastAsia" w:ascii="宋体" w:hAnsi="宋体" w:cs="宋体"/>
          <w:sz w:val="24"/>
          <w:highlight w:val="none"/>
          <w:lang w:bidi="ar"/>
        </w:rPr>
        <w:t>2.5编制电子响应文件</w:t>
      </w:r>
    </w:p>
    <w:p w14:paraId="285567D8">
      <w:pPr>
        <w:adjustRightInd w:val="0"/>
        <w:snapToGrid w:val="0"/>
        <w:spacing w:line="360" w:lineRule="auto"/>
        <w:ind w:firstLine="480" w:firstLineChars="200"/>
        <w:rPr>
          <w:rFonts w:hint="eastAsia" w:ascii="宋体" w:hAnsi="宋体" w:cs="宋体"/>
          <w:sz w:val="24"/>
          <w:highlight w:val="none"/>
          <w:lang w:bidi="ar"/>
        </w:rPr>
      </w:pPr>
      <w:r>
        <w:rPr>
          <w:rFonts w:hint="eastAsia" w:ascii="宋体" w:hAnsi="宋体" w:cs="宋体"/>
          <w:sz w:val="24"/>
          <w:highlight w:val="none"/>
          <w:lang w:bidi="ar"/>
        </w:rPr>
        <w:t>供应商应使用电子投标客户端编制电子响应文件并进行线上响应，供应商电子响应文件需要加密并加盖电子签章</w:t>
      </w:r>
      <w:r>
        <w:rPr>
          <w:rFonts w:hint="eastAsia" w:ascii="宋体" w:hAnsi="宋体" w:cs="宋体"/>
          <w:bCs/>
          <w:sz w:val="24"/>
          <w:highlight w:val="none"/>
          <w:lang w:bidi="ar"/>
        </w:rPr>
        <w:t>，如无法按照要求在电子响应文件中加盖电子签章和加密，请及时通过技术支持服务热线联系技术人员</w:t>
      </w:r>
      <w:r>
        <w:rPr>
          <w:rFonts w:hint="eastAsia" w:ascii="宋体" w:hAnsi="宋体" w:cs="宋体"/>
          <w:sz w:val="24"/>
          <w:highlight w:val="none"/>
          <w:lang w:bidi="ar"/>
        </w:rPr>
        <w:t>。</w:t>
      </w:r>
    </w:p>
    <w:p w14:paraId="6F7D9944">
      <w:pPr>
        <w:widowControl/>
        <w:spacing w:line="360" w:lineRule="auto"/>
        <w:ind w:firstLine="480" w:firstLineChars="200"/>
        <w:jc w:val="left"/>
        <w:rPr>
          <w:rFonts w:hint="eastAsia" w:ascii="宋体" w:hAnsi="宋体" w:cs="宋体"/>
          <w:sz w:val="24"/>
          <w:highlight w:val="none"/>
          <w:lang w:val="zh-TW" w:bidi="ar"/>
        </w:rPr>
      </w:pPr>
      <w:r>
        <w:rPr>
          <w:rFonts w:hint="eastAsia" w:ascii="宋体" w:hAnsi="宋体" w:cs="宋体"/>
          <w:sz w:val="24"/>
          <w:highlight w:val="none"/>
          <w:lang w:val="zh-TW" w:bidi="ar"/>
        </w:rPr>
        <w:t>2</w:t>
      </w:r>
      <w:r>
        <w:rPr>
          <w:rFonts w:hint="eastAsia" w:ascii="宋体" w:hAnsi="宋体" w:cs="宋体"/>
          <w:sz w:val="24"/>
          <w:highlight w:val="none"/>
          <w:lang w:val="zh-TW" w:eastAsia="zh-TW" w:bidi="ar"/>
        </w:rPr>
        <w:t>.6</w:t>
      </w:r>
      <w:r>
        <w:rPr>
          <w:rFonts w:hint="eastAsia" w:ascii="宋体" w:hAnsi="宋体" w:cs="宋体"/>
          <w:sz w:val="24"/>
          <w:highlight w:val="none"/>
          <w:lang w:val="zh-TW" w:bidi="ar"/>
        </w:rPr>
        <w:t>提交电子响应文件</w:t>
      </w:r>
    </w:p>
    <w:p w14:paraId="406DB0B3">
      <w:pPr>
        <w:widowControl/>
        <w:spacing w:line="360" w:lineRule="auto"/>
        <w:ind w:firstLine="480" w:firstLineChars="200"/>
        <w:jc w:val="left"/>
        <w:rPr>
          <w:rFonts w:hint="eastAsia" w:ascii="宋体" w:hAnsi="宋体" w:cs="宋体"/>
          <w:sz w:val="24"/>
          <w:highlight w:val="none"/>
          <w:lang w:bidi="ar"/>
        </w:rPr>
      </w:pPr>
      <w:r>
        <w:rPr>
          <w:rFonts w:hint="eastAsia" w:ascii="宋体" w:hAnsi="宋体" w:cs="宋体"/>
          <w:sz w:val="24"/>
          <w:highlight w:val="none"/>
          <w:lang w:bidi="ar"/>
        </w:rPr>
        <w:t>供应商应于</w:t>
      </w:r>
      <w:r>
        <w:rPr>
          <w:rFonts w:hint="eastAsia" w:ascii="宋体" w:hAnsi="宋体" w:cs="宋体"/>
          <w:sz w:val="24"/>
          <w:highlight w:val="none"/>
        </w:rPr>
        <w:t>响应文件提交</w:t>
      </w:r>
      <w:r>
        <w:rPr>
          <w:rFonts w:hint="eastAsia" w:ascii="宋体" w:hAnsi="宋体" w:cs="宋体"/>
          <w:sz w:val="24"/>
          <w:highlight w:val="none"/>
          <w:lang w:bidi="ar"/>
        </w:rPr>
        <w:t>截止时间前在北京市政府采购电子交易平台提交电子响应文件，上传电子响应文件过程中请保持与互联网的连接畅通。</w:t>
      </w:r>
    </w:p>
    <w:p w14:paraId="4B20AB8D">
      <w:pPr>
        <w:spacing w:line="360" w:lineRule="auto"/>
        <w:ind w:firstLine="480" w:firstLineChars="200"/>
        <w:rPr>
          <w:rFonts w:hint="eastAsia" w:ascii="宋体" w:hAnsi="宋体" w:cs="宋体"/>
          <w:sz w:val="24"/>
          <w:highlight w:val="none"/>
          <w:lang w:eastAsia="zh-TW"/>
        </w:rPr>
      </w:pPr>
      <w:r>
        <w:rPr>
          <w:rFonts w:hint="eastAsia" w:ascii="宋体" w:hAnsi="宋体" w:cs="宋体"/>
          <w:sz w:val="24"/>
          <w:highlight w:val="none"/>
          <w:lang w:val="zh-TW" w:bidi="ar"/>
        </w:rPr>
        <w:t>2.</w:t>
      </w:r>
      <w:r>
        <w:rPr>
          <w:rFonts w:hint="eastAsia" w:ascii="宋体" w:hAnsi="宋体" w:cs="宋体"/>
          <w:sz w:val="24"/>
          <w:highlight w:val="none"/>
          <w:lang w:val="zh-TW" w:eastAsia="zh-TW" w:bidi="ar"/>
        </w:rPr>
        <w:t xml:space="preserve">7 </w:t>
      </w:r>
      <w:r>
        <w:rPr>
          <w:rFonts w:hint="eastAsia" w:ascii="宋体" w:hAnsi="宋体" w:cs="宋体"/>
          <w:sz w:val="24"/>
          <w:highlight w:val="none"/>
          <w:lang w:val="zh-TW" w:bidi="ar"/>
        </w:rPr>
        <w:t>开启响应文件</w:t>
      </w:r>
    </w:p>
    <w:p w14:paraId="3F6228F9">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供应商于</w:t>
      </w:r>
      <w:r>
        <w:rPr>
          <w:rFonts w:hint="eastAsia" w:ascii="宋体" w:hAnsi="宋体" w:cs="宋体"/>
          <w:sz w:val="24"/>
          <w:highlight w:val="none"/>
          <w:lang w:val="zh-TW" w:bidi="ar"/>
        </w:rPr>
        <w:t>磋商文件规定的开启时间、在开启地点使用</w:t>
      </w:r>
      <w:r>
        <w:rPr>
          <w:rFonts w:hint="eastAsia" w:ascii="宋体" w:hAnsi="宋体" w:cs="宋体"/>
          <w:sz w:val="24"/>
          <w:highlight w:val="none"/>
          <w:lang w:bidi="ar"/>
        </w:rPr>
        <w:t>CA数字证书或电子营业执照</w:t>
      </w:r>
      <w:r>
        <w:rPr>
          <w:rFonts w:hint="eastAsia" w:ascii="宋体" w:hAnsi="宋体" w:cs="宋体"/>
          <w:sz w:val="24"/>
          <w:highlight w:val="none"/>
          <w:lang w:val="zh-TW" w:bidi="ar"/>
        </w:rPr>
        <w:t>登录</w:t>
      </w:r>
      <w:r>
        <w:rPr>
          <w:rFonts w:hint="eastAsia" w:ascii="宋体" w:hAnsi="宋体" w:cs="宋体"/>
          <w:sz w:val="24"/>
          <w:highlight w:val="none"/>
          <w:lang w:bidi="ar"/>
        </w:rPr>
        <w:t>北京市政府采购电子交易平台解密并开启响应文件。如因供应商问题，解密不成功，则</w:t>
      </w:r>
      <w:r>
        <w:rPr>
          <w:rFonts w:hint="eastAsia" w:ascii="宋体" w:hAnsi="宋体" w:cs="宋体"/>
          <w:b/>
          <w:sz w:val="24"/>
          <w:highlight w:val="none"/>
          <w:lang w:bidi="ar"/>
        </w:rPr>
        <w:t>响应无效</w:t>
      </w:r>
      <w:r>
        <w:rPr>
          <w:rFonts w:hint="eastAsia" w:ascii="宋体" w:hAnsi="宋体" w:cs="宋体"/>
          <w:sz w:val="24"/>
          <w:highlight w:val="none"/>
          <w:lang w:bidi="ar"/>
        </w:rPr>
        <w:t>。</w:t>
      </w:r>
    </w:p>
    <w:p w14:paraId="33CAAFC0">
      <w:pPr>
        <w:pStyle w:val="3"/>
        <w:spacing w:before="0" w:line="360" w:lineRule="auto"/>
        <w:jc w:val="left"/>
        <w:rPr>
          <w:rFonts w:hint="eastAsia" w:ascii="宋体" w:hAnsi="宋体" w:eastAsia="宋体" w:cs="宋体"/>
          <w:sz w:val="24"/>
          <w:szCs w:val="24"/>
          <w:highlight w:val="none"/>
        </w:rPr>
      </w:pPr>
      <w:bookmarkStart w:id="24" w:name="_Toc28359008"/>
      <w:bookmarkStart w:id="25" w:name="_Toc35393796"/>
      <w:bookmarkStart w:id="26" w:name="_Toc35393627"/>
      <w:bookmarkStart w:id="27" w:name="_Toc28359085"/>
      <w:r>
        <w:rPr>
          <w:rFonts w:hint="eastAsia" w:ascii="宋体" w:hAnsi="宋体" w:eastAsia="宋体" w:cs="宋体"/>
          <w:sz w:val="24"/>
          <w:szCs w:val="24"/>
          <w:highlight w:val="none"/>
        </w:rPr>
        <w:t>八、对本次采购提出询问，请按以下方式联系。</w:t>
      </w:r>
      <w:bookmarkEnd w:id="24"/>
      <w:bookmarkEnd w:id="25"/>
      <w:bookmarkEnd w:id="26"/>
      <w:bookmarkEnd w:id="27"/>
    </w:p>
    <w:p w14:paraId="01C523AF">
      <w:pPr>
        <w:spacing w:line="360" w:lineRule="auto"/>
        <w:ind w:left="1080" w:leftChars="371" w:hanging="301" w:hangingChars="125"/>
        <w:jc w:val="left"/>
        <w:rPr>
          <w:rFonts w:hint="eastAsia" w:ascii="宋体" w:hAnsi="宋体" w:cs="宋体"/>
          <w:b/>
          <w:bCs/>
          <w:sz w:val="24"/>
          <w:highlight w:val="none"/>
        </w:rPr>
      </w:pPr>
      <w:r>
        <w:rPr>
          <w:rFonts w:hint="eastAsia" w:ascii="宋体" w:hAnsi="宋体" w:cs="宋体"/>
          <w:b/>
          <w:bCs/>
          <w:sz w:val="24"/>
          <w:highlight w:val="none"/>
        </w:rPr>
        <w:t>1.采购人信息</w:t>
      </w:r>
    </w:p>
    <w:p w14:paraId="02F69644">
      <w:pPr>
        <w:spacing w:line="360" w:lineRule="auto"/>
        <w:ind w:left="1079" w:leftChars="371" w:hanging="300" w:hangingChars="125"/>
        <w:jc w:val="left"/>
        <w:rPr>
          <w:rFonts w:hint="eastAsia" w:ascii="宋体" w:hAnsi="宋体" w:cs="宋体"/>
          <w:sz w:val="24"/>
          <w:highlight w:val="none"/>
        </w:rPr>
      </w:pPr>
      <w:bookmarkStart w:id="28" w:name="_Toc28359009"/>
      <w:bookmarkStart w:id="29" w:name="_Toc28359086"/>
      <w:r>
        <w:rPr>
          <w:rFonts w:hint="eastAsia" w:ascii="宋体" w:hAnsi="宋体" w:cs="宋体"/>
          <w:sz w:val="24"/>
          <w:highlight w:val="none"/>
        </w:rPr>
        <w:t>名    称：</w:t>
      </w:r>
      <w:r>
        <w:rPr>
          <w:rFonts w:hint="eastAsia" w:ascii="宋体" w:hAnsi="宋体" w:cs="宋体"/>
          <w:color w:val="000000"/>
          <w:kern w:val="0"/>
          <w:sz w:val="24"/>
          <w:highlight w:val="none"/>
          <w:u w:val="single"/>
          <w:lang w:bidi="ar"/>
        </w:rPr>
        <w:t>北京市怀柔区应急管理局</w:t>
      </w:r>
    </w:p>
    <w:p w14:paraId="48EF7031">
      <w:pPr>
        <w:spacing w:line="360" w:lineRule="auto"/>
        <w:ind w:left="1079" w:leftChars="371" w:hanging="300" w:hangingChars="125"/>
        <w:jc w:val="left"/>
        <w:rPr>
          <w:rFonts w:hint="eastAsia" w:ascii="宋体" w:hAnsi="宋体" w:cs="宋体"/>
          <w:sz w:val="24"/>
          <w:highlight w:val="none"/>
        </w:rPr>
      </w:pPr>
      <w:r>
        <w:rPr>
          <w:rFonts w:hint="eastAsia" w:ascii="宋体" w:hAnsi="宋体" w:cs="宋体"/>
          <w:sz w:val="24"/>
          <w:highlight w:val="none"/>
        </w:rPr>
        <w:t>地    址：</w:t>
      </w:r>
      <w:r>
        <w:rPr>
          <w:rFonts w:hint="eastAsia" w:ascii="宋体" w:hAnsi="宋体" w:cs="宋体"/>
          <w:color w:val="000000"/>
          <w:kern w:val="0"/>
          <w:sz w:val="24"/>
          <w:highlight w:val="none"/>
          <w:u w:val="single"/>
          <w:lang w:bidi="ar"/>
        </w:rPr>
        <w:t xml:space="preserve">怀柔区府前街 </w:t>
      </w:r>
      <w:r>
        <w:rPr>
          <w:color w:val="000000"/>
          <w:kern w:val="0"/>
          <w:sz w:val="24"/>
          <w:highlight w:val="none"/>
          <w:u w:val="single"/>
          <w:lang w:bidi="ar"/>
        </w:rPr>
        <w:t xml:space="preserve">13 </w:t>
      </w:r>
      <w:r>
        <w:rPr>
          <w:rFonts w:hint="eastAsia" w:ascii="宋体" w:hAnsi="宋体" w:cs="宋体"/>
          <w:color w:val="000000"/>
          <w:kern w:val="0"/>
          <w:sz w:val="24"/>
          <w:highlight w:val="none"/>
          <w:u w:val="single"/>
          <w:lang w:bidi="ar"/>
        </w:rPr>
        <w:t>号</w:t>
      </w:r>
    </w:p>
    <w:p w14:paraId="24AFEF33">
      <w:pPr>
        <w:spacing w:line="360" w:lineRule="auto"/>
        <w:ind w:left="1079" w:leftChars="371" w:hanging="300" w:hangingChars="125"/>
        <w:jc w:val="left"/>
        <w:rPr>
          <w:rFonts w:hint="eastAsia" w:ascii="宋体" w:hAnsi="宋体" w:cs="宋体"/>
          <w:sz w:val="24"/>
          <w:highlight w:val="none"/>
          <w:u w:val="single"/>
        </w:rPr>
      </w:pPr>
      <w:r>
        <w:rPr>
          <w:rFonts w:hint="eastAsia" w:ascii="宋体" w:hAnsi="宋体" w:cs="宋体"/>
          <w:sz w:val="24"/>
          <w:highlight w:val="none"/>
        </w:rPr>
        <w:t>联系方式：</w:t>
      </w:r>
      <w:r>
        <w:rPr>
          <w:rFonts w:hint="eastAsia" w:ascii="宋体" w:hAnsi="宋体" w:cs="宋体"/>
          <w:sz w:val="24"/>
          <w:highlight w:val="none"/>
          <w:u w:val="single"/>
        </w:rPr>
        <w:t>010-</w:t>
      </w:r>
      <w:r>
        <w:rPr>
          <w:rFonts w:ascii="宋体" w:hAnsi="宋体" w:cs="宋体"/>
          <w:sz w:val="24"/>
          <w:highlight w:val="none"/>
          <w:u w:val="single"/>
        </w:rPr>
        <w:t>61653939</w:t>
      </w:r>
    </w:p>
    <w:p w14:paraId="0C783CD7">
      <w:pPr>
        <w:spacing w:line="360" w:lineRule="auto"/>
        <w:ind w:left="1078" w:leftChars="371" w:hanging="299" w:hangingChars="124"/>
        <w:jc w:val="left"/>
        <w:rPr>
          <w:rFonts w:hint="eastAsia" w:ascii="宋体" w:hAnsi="宋体" w:cs="宋体"/>
          <w:b/>
          <w:sz w:val="24"/>
          <w:highlight w:val="none"/>
        </w:rPr>
      </w:pPr>
      <w:r>
        <w:rPr>
          <w:rFonts w:hint="eastAsia" w:ascii="宋体" w:hAnsi="宋体" w:cs="宋体"/>
          <w:b/>
          <w:sz w:val="24"/>
          <w:highlight w:val="none"/>
        </w:rPr>
        <w:t>2.采购代理机构信息</w:t>
      </w:r>
      <w:bookmarkEnd w:id="28"/>
      <w:bookmarkEnd w:id="29"/>
    </w:p>
    <w:p w14:paraId="7BC2B841">
      <w:pPr>
        <w:spacing w:line="360" w:lineRule="auto"/>
        <w:ind w:left="1076" w:leftChars="371" w:hanging="297" w:hangingChars="124"/>
        <w:jc w:val="left"/>
        <w:rPr>
          <w:rFonts w:hint="eastAsia" w:ascii="宋体" w:hAnsi="宋体" w:cs="宋体"/>
          <w:sz w:val="24"/>
          <w:highlight w:val="none"/>
        </w:rPr>
      </w:pPr>
      <w:bookmarkStart w:id="30" w:name="_Toc28359087"/>
      <w:bookmarkStart w:id="31" w:name="_Toc28359010"/>
      <w:r>
        <w:rPr>
          <w:rFonts w:hint="eastAsia" w:ascii="宋体" w:hAnsi="宋体" w:cs="宋体"/>
          <w:sz w:val="24"/>
          <w:highlight w:val="none"/>
        </w:rPr>
        <w:t>名    称：</w:t>
      </w:r>
      <w:r>
        <w:rPr>
          <w:rFonts w:hint="eastAsia" w:ascii="宋体" w:hAnsi="宋体" w:cs="宋体"/>
          <w:sz w:val="24"/>
          <w:highlight w:val="none"/>
          <w:u w:val="single"/>
        </w:rPr>
        <w:t>北京广达精捷信工程咨询有限公司</w:t>
      </w:r>
    </w:p>
    <w:p w14:paraId="78237FA2">
      <w:pPr>
        <w:spacing w:line="360" w:lineRule="auto"/>
        <w:ind w:left="1076" w:leftChars="371" w:hanging="297" w:hangingChars="124"/>
        <w:jc w:val="left"/>
        <w:rPr>
          <w:rFonts w:hint="eastAsia" w:ascii="宋体" w:hAnsi="宋体" w:cs="宋体"/>
          <w:sz w:val="24"/>
          <w:highlight w:val="none"/>
        </w:rPr>
      </w:pPr>
      <w:r>
        <w:rPr>
          <w:rFonts w:hint="eastAsia" w:ascii="宋体" w:hAnsi="宋体" w:cs="宋体"/>
          <w:sz w:val="24"/>
          <w:highlight w:val="none"/>
        </w:rPr>
        <w:t>地    址：</w:t>
      </w:r>
      <w:r>
        <w:rPr>
          <w:rFonts w:hint="eastAsia" w:ascii="宋体" w:hAnsi="宋体" w:cs="宋体"/>
          <w:sz w:val="24"/>
          <w:highlight w:val="none"/>
          <w:u w:val="single"/>
        </w:rPr>
        <w:t>北京市海淀区永定路88号长银大厦7B21室</w:t>
      </w:r>
    </w:p>
    <w:p w14:paraId="04E46AF5">
      <w:pPr>
        <w:spacing w:line="360" w:lineRule="auto"/>
        <w:ind w:left="1076" w:leftChars="371" w:hanging="297" w:hangingChars="124"/>
        <w:jc w:val="left"/>
        <w:rPr>
          <w:rFonts w:hint="eastAsia" w:ascii="宋体" w:hAnsi="宋体" w:cs="宋体"/>
          <w:sz w:val="24"/>
          <w:highlight w:val="none"/>
          <w:u w:val="single"/>
        </w:rPr>
      </w:pPr>
      <w:r>
        <w:rPr>
          <w:rFonts w:hint="eastAsia" w:ascii="宋体" w:hAnsi="宋体" w:cs="宋体"/>
          <w:sz w:val="24"/>
          <w:highlight w:val="none"/>
        </w:rPr>
        <w:t>联系方式：</w:t>
      </w:r>
      <w:r>
        <w:rPr>
          <w:rFonts w:hint="eastAsia" w:ascii="宋体" w:hAnsi="宋体" w:cs="宋体"/>
          <w:sz w:val="24"/>
          <w:highlight w:val="none"/>
          <w:u w:val="single"/>
        </w:rPr>
        <w:t>010-58896150</w:t>
      </w:r>
    </w:p>
    <w:p w14:paraId="49E7EB48">
      <w:pPr>
        <w:spacing w:line="360" w:lineRule="auto"/>
        <w:ind w:left="1078" w:leftChars="371" w:hanging="299" w:hangingChars="124"/>
        <w:rPr>
          <w:rFonts w:hint="eastAsia" w:ascii="宋体" w:hAnsi="宋体" w:cs="宋体"/>
          <w:b/>
          <w:sz w:val="24"/>
          <w:highlight w:val="none"/>
          <w:u w:val="single"/>
        </w:rPr>
      </w:pPr>
      <w:r>
        <w:rPr>
          <w:rFonts w:hint="eastAsia" w:ascii="宋体" w:hAnsi="宋体" w:cs="宋体"/>
          <w:b/>
          <w:sz w:val="24"/>
          <w:highlight w:val="none"/>
        </w:rPr>
        <w:t>3.项目联系方式</w:t>
      </w:r>
      <w:bookmarkEnd w:id="30"/>
      <w:bookmarkEnd w:id="31"/>
    </w:p>
    <w:p w14:paraId="6139FE6C">
      <w:pPr>
        <w:pStyle w:val="23"/>
        <w:spacing w:line="360" w:lineRule="auto"/>
        <w:ind w:left="1076" w:leftChars="371" w:hanging="297" w:hangingChars="124"/>
        <w:rPr>
          <w:rFonts w:hAnsi="宋体" w:cs="宋体"/>
          <w:sz w:val="24"/>
          <w:highlight w:val="none"/>
          <w:u w:val="single"/>
          <w:lang w:bidi="ar"/>
        </w:rPr>
      </w:pPr>
      <w:r>
        <w:rPr>
          <w:rFonts w:hAnsi="宋体" w:cs="宋体"/>
          <w:sz w:val="24"/>
          <w:szCs w:val="24"/>
          <w:highlight w:val="none"/>
        </w:rPr>
        <w:t>项目联系人：</w:t>
      </w:r>
      <w:r>
        <w:rPr>
          <w:rFonts w:hAnsi="宋体" w:cs="宋体"/>
          <w:sz w:val="24"/>
          <w:szCs w:val="24"/>
          <w:highlight w:val="none"/>
          <w:u w:val="single"/>
        </w:rPr>
        <w:t>李凯莉、赵晓龙</w:t>
      </w:r>
    </w:p>
    <w:p w14:paraId="08E26A33">
      <w:pPr>
        <w:pStyle w:val="23"/>
        <w:spacing w:line="360" w:lineRule="auto"/>
        <w:ind w:left="1076" w:leftChars="371" w:hanging="297" w:hangingChars="124"/>
        <w:rPr>
          <w:rFonts w:hAnsi="宋体" w:cs="宋体"/>
          <w:sz w:val="24"/>
          <w:szCs w:val="24"/>
          <w:highlight w:val="none"/>
        </w:rPr>
      </w:pPr>
      <w:r>
        <w:rPr>
          <w:rFonts w:hAnsi="宋体" w:cs="宋体"/>
          <w:sz w:val="24"/>
          <w:highlight w:val="none"/>
        </w:rPr>
        <w:t>电      话：</w:t>
      </w:r>
      <w:r>
        <w:rPr>
          <w:rFonts w:hAnsi="宋体" w:cs="宋体"/>
          <w:sz w:val="24"/>
          <w:highlight w:val="none"/>
          <w:u w:val="single"/>
        </w:rPr>
        <w:t>010-58896150</w:t>
      </w:r>
    </w:p>
    <w:p w14:paraId="7110EEC1">
      <w:pPr>
        <w:spacing w:line="360" w:lineRule="auto"/>
        <w:ind w:firstLine="5880" w:firstLineChars="2450"/>
        <w:jc w:val="right"/>
        <w:rPr>
          <w:rFonts w:hint="eastAsia" w:ascii="宋体" w:hAnsi="宋体" w:cs="宋体"/>
          <w:sz w:val="24"/>
          <w:highlight w:val="none"/>
        </w:rPr>
      </w:pPr>
    </w:p>
    <w:p w14:paraId="14810D40">
      <w:pPr>
        <w:tabs>
          <w:tab w:val="left" w:pos="1800"/>
          <w:tab w:val="left" w:pos="5580"/>
        </w:tabs>
        <w:jc w:val="left"/>
        <w:rPr>
          <w:rFonts w:hint="eastAsia" w:ascii="宋体" w:hAnsi="宋体" w:cs="宋体"/>
          <w:color w:val="000000"/>
          <w:sz w:val="24"/>
          <w:highlight w:val="none"/>
        </w:rPr>
      </w:pPr>
      <w:bookmarkStart w:id="32" w:name="_GoBack"/>
      <w:bookmarkEnd w:id="32"/>
    </w:p>
    <w:sectPr>
      <w:headerReference r:id="rId3" w:type="default"/>
      <w:footerReference r:id="rId4" w:type="default"/>
      <w:pgSz w:w="11907" w:h="16840"/>
      <w:pgMar w:top="1418" w:right="1134" w:bottom="1418" w:left="1701" w:header="851" w:footer="851" w:gutter="0"/>
      <w:pgBorders>
        <w:top w:val="none" w:sz="0" w:space="0"/>
        <w:left w:val="none" w:sz="0" w:space="0"/>
        <w:bottom w:val="none" w:sz="0" w:space="0"/>
        <w:right w:val="none" w:sz="0" w:space="0"/>
      </w:pgBorders>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0000009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9740931"/>
    </w:sdtPr>
    <w:sdtEndPr>
      <w:rPr>
        <w:rFonts w:ascii="Times New Roman"/>
      </w:rPr>
    </w:sdtEndPr>
    <w:sdtContent>
      <w:p w14:paraId="1DAB6B29">
        <w:pPr>
          <w:pStyle w:val="28"/>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26</w:t>
        </w:r>
        <w:r>
          <w:rPr>
            <w:rFonts w:ascii="Times New Roma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0E0B6">
    <w:pPr>
      <w:pStyle w:val="29"/>
      <w:pBdr>
        <w:bottom w:val="none" w:color="auto" w:sz="0" w:space="1"/>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pStyle w:val="8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D"/>
    <w:multiLevelType w:val="multilevel"/>
    <w:tmpl w:val="0000000D"/>
    <w:lvl w:ilvl="0" w:tentative="0">
      <w:start w:val="1"/>
      <w:numFmt w:val="lowerLetter"/>
      <w:pStyle w:val="16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00000013"/>
    <w:multiLevelType w:val="singleLevel"/>
    <w:tmpl w:val="00000013"/>
    <w:lvl w:ilvl="0" w:tentative="0">
      <w:start w:val="1"/>
      <w:numFmt w:val="decimal"/>
      <w:pStyle w:val="132"/>
      <w:lvlText w:val="%1."/>
      <w:lvlJc w:val="left"/>
      <w:pPr>
        <w:tabs>
          <w:tab w:val="left" w:pos="360"/>
        </w:tabs>
        <w:ind w:left="360" w:hanging="360"/>
      </w:pPr>
      <w:rPr>
        <w:rFonts w:hint="default"/>
      </w:rPr>
    </w:lvl>
  </w:abstractNum>
  <w:abstractNum w:abstractNumId="3">
    <w:nsid w:val="00000026"/>
    <w:multiLevelType w:val="multilevel"/>
    <w:tmpl w:val="00000026"/>
    <w:lvl w:ilvl="0" w:tentative="0">
      <w:start w:val="1"/>
      <w:numFmt w:val="decimal"/>
      <w:pStyle w:val="8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0"/>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6"/>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5"/>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4">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5">
    <w:nsid w:val="0000002F"/>
    <w:multiLevelType w:val="multilevel"/>
    <w:tmpl w:val="0000002F"/>
    <w:lvl w:ilvl="0" w:tentative="0">
      <w:start w:val="1"/>
      <w:numFmt w:val="decimal"/>
      <w:pStyle w:val="8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E230849"/>
    <w:multiLevelType w:val="multilevel"/>
    <w:tmpl w:val="0E230849"/>
    <w:lvl w:ilvl="0" w:tentative="0">
      <w:start w:val="1"/>
      <w:numFmt w:val="decimal"/>
      <w:pStyle w:val="190"/>
      <w:lvlText w:val="%1"/>
      <w:lvlJc w:val="left"/>
      <w:pPr>
        <w:ind w:left="680" w:hanging="680"/>
      </w:pPr>
      <w:rPr>
        <w:rFonts w:hint="eastAsia" w:ascii="宋体" w:hAnsi="宋体" w:eastAsia="宋体"/>
      </w:rPr>
    </w:lvl>
    <w:lvl w:ilvl="1" w:tentative="0">
      <w:start w:val="1"/>
      <w:numFmt w:val="decimal"/>
      <w:pStyle w:val="191"/>
      <w:lvlText w:val="%1.%2"/>
      <w:lvlJc w:val="left"/>
      <w:pPr>
        <w:ind w:left="851" w:hanging="851"/>
      </w:pPr>
      <w:rPr>
        <w:rFonts w:hint="eastAsia" w:ascii="宋体" w:hAnsi="宋体" w:eastAsia="宋体"/>
        <w:color w:val="auto"/>
      </w:rPr>
    </w:lvl>
    <w:lvl w:ilvl="2" w:tentative="0">
      <w:start w:val="1"/>
      <w:numFmt w:val="decimal"/>
      <w:pStyle w:val="1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num w:numId="1">
    <w:abstractNumId w:val="3"/>
  </w:num>
  <w:num w:numId="2">
    <w:abstractNumId w:val="5"/>
  </w:num>
  <w:num w:numId="3">
    <w:abstractNumId w:val="0"/>
  </w:num>
  <w:num w:numId="4">
    <w:abstractNumId w:val="4"/>
  </w:num>
  <w:num w:numId="5">
    <w:abstractNumId w:val="2"/>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71A"/>
    <w:rsid w:val="00006923"/>
    <w:rsid w:val="00006BD5"/>
    <w:rsid w:val="00006CD1"/>
    <w:rsid w:val="00006CD3"/>
    <w:rsid w:val="00006FA0"/>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6E5"/>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823"/>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2BD"/>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E3"/>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2E2F"/>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DB3"/>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DEB"/>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28A"/>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7CC"/>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2E7"/>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C7FD1"/>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95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8E0"/>
    <w:rsid w:val="00244AF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338"/>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23B"/>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2B3"/>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7F9"/>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80"/>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3FA8"/>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79A"/>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228"/>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07F"/>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AAA"/>
    <w:rsid w:val="004A3C5F"/>
    <w:rsid w:val="004A3C67"/>
    <w:rsid w:val="004A3CE4"/>
    <w:rsid w:val="004A3DB8"/>
    <w:rsid w:val="004A3E15"/>
    <w:rsid w:val="004A3FA4"/>
    <w:rsid w:val="004A406D"/>
    <w:rsid w:val="004A40A3"/>
    <w:rsid w:val="004A41B8"/>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2FB"/>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0E0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6C92"/>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622"/>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D81"/>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664"/>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27A"/>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02"/>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882"/>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CF7"/>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66A"/>
    <w:rsid w:val="00680703"/>
    <w:rsid w:val="00680808"/>
    <w:rsid w:val="00680829"/>
    <w:rsid w:val="00680ABD"/>
    <w:rsid w:val="00680C81"/>
    <w:rsid w:val="00680CB3"/>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71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A58"/>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E32"/>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601"/>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8C4"/>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73E"/>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A5A"/>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4E7E"/>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B7E"/>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A09"/>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AB7"/>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6A7"/>
    <w:rsid w:val="008C48F3"/>
    <w:rsid w:val="008C4953"/>
    <w:rsid w:val="008C4AD1"/>
    <w:rsid w:val="008C4B33"/>
    <w:rsid w:val="008C4C4E"/>
    <w:rsid w:val="008C4E7A"/>
    <w:rsid w:val="008C4E85"/>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4F8"/>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3F"/>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9A1"/>
    <w:rsid w:val="00955A3C"/>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5C1A"/>
    <w:rsid w:val="009F60B3"/>
    <w:rsid w:val="009F6157"/>
    <w:rsid w:val="009F62D8"/>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819"/>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01"/>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13E"/>
    <w:rsid w:val="00A44370"/>
    <w:rsid w:val="00A443B8"/>
    <w:rsid w:val="00A44732"/>
    <w:rsid w:val="00A44789"/>
    <w:rsid w:val="00A44897"/>
    <w:rsid w:val="00A449CD"/>
    <w:rsid w:val="00A44B68"/>
    <w:rsid w:val="00A452EA"/>
    <w:rsid w:val="00A453E8"/>
    <w:rsid w:val="00A45516"/>
    <w:rsid w:val="00A45549"/>
    <w:rsid w:val="00A45848"/>
    <w:rsid w:val="00A45B0B"/>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3D50"/>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615"/>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B68"/>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4E5"/>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336"/>
    <w:rsid w:val="00AC0448"/>
    <w:rsid w:val="00AC0457"/>
    <w:rsid w:val="00AC0486"/>
    <w:rsid w:val="00AC052C"/>
    <w:rsid w:val="00AC072A"/>
    <w:rsid w:val="00AC09EC"/>
    <w:rsid w:val="00AC0AA6"/>
    <w:rsid w:val="00AC0C6C"/>
    <w:rsid w:val="00AC0D49"/>
    <w:rsid w:val="00AC0EF1"/>
    <w:rsid w:val="00AC0F59"/>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3E0"/>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53"/>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4AC"/>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5D"/>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4F6"/>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0C"/>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DDE"/>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41"/>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2D"/>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803"/>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BDF"/>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6DC"/>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162"/>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CAC"/>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83"/>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76E"/>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2F0"/>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8D8"/>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5EA0"/>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728"/>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D98"/>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0D1"/>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D10"/>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26"/>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2E9B"/>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6DDE"/>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3BE"/>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1064C9A"/>
    <w:rsid w:val="018E44B0"/>
    <w:rsid w:val="01A324E9"/>
    <w:rsid w:val="01F23B59"/>
    <w:rsid w:val="025A529E"/>
    <w:rsid w:val="03CC5D27"/>
    <w:rsid w:val="04C80BE4"/>
    <w:rsid w:val="04C9495C"/>
    <w:rsid w:val="04CD61FB"/>
    <w:rsid w:val="05CF5FA2"/>
    <w:rsid w:val="060379FA"/>
    <w:rsid w:val="0AA23C86"/>
    <w:rsid w:val="0B4E7969"/>
    <w:rsid w:val="0B660C1A"/>
    <w:rsid w:val="0C1E558E"/>
    <w:rsid w:val="0C9A19D1"/>
    <w:rsid w:val="0CF34325"/>
    <w:rsid w:val="0CF54541"/>
    <w:rsid w:val="0D3C0045"/>
    <w:rsid w:val="0D9553DC"/>
    <w:rsid w:val="0EAD49A7"/>
    <w:rsid w:val="0F6E05DA"/>
    <w:rsid w:val="0F753717"/>
    <w:rsid w:val="10AC760C"/>
    <w:rsid w:val="10DB1C9F"/>
    <w:rsid w:val="11270A41"/>
    <w:rsid w:val="11621A79"/>
    <w:rsid w:val="11671785"/>
    <w:rsid w:val="12641821"/>
    <w:rsid w:val="1367781A"/>
    <w:rsid w:val="148D1503"/>
    <w:rsid w:val="14951E1C"/>
    <w:rsid w:val="14C01A66"/>
    <w:rsid w:val="15567B46"/>
    <w:rsid w:val="15671D54"/>
    <w:rsid w:val="15895B18"/>
    <w:rsid w:val="15C62CD0"/>
    <w:rsid w:val="15F81AE5"/>
    <w:rsid w:val="160A0D29"/>
    <w:rsid w:val="16113A6D"/>
    <w:rsid w:val="16322A38"/>
    <w:rsid w:val="164478A7"/>
    <w:rsid w:val="167A1613"/>
    <w:rsid w:val="16EF2001"/>
    <w:rsid w:val="16F47617"/>
    <w:rsid w:val="17F93E0B"/>
    <w:rsid w:val="182A7068"/>
    <w:rsid w:val="1844637C"/>
    <w:rsid w:val="18925339"/>
    <w:rsid w:val="18D94D16"/>
    <w:rsid w:val="18FA6A3B"/>
    <w:rsid w:val="194B373A"/>
    <w:rsid w:val="1A0329EF"/>
    <w:rsid w:val="1A7016AA"/>
    <w:rsid w:val="1B742AD4"/>
    <w:rsid w:val="1C455CA5"/>
    <w:rsid w:val="1C766D20"/>
    <w:rsid w:val="1C8925AF"/>
    <w:rsid w:val="1CDC4DD5"/>
    <w:rsid w:val="1D2C69D2"/>
    <w:rsid w:val="1D48246B"/>
    <w:rsid w:val="1EB4768C"/>
    <w:rsid w:val="1EC2624D"/>
    <w:rsid w:val="1ED02718"/>
    <w:rsid w:val="1EF02DBA"/>
    <w:rsid w:val="1F745799"/>
    <w:rsid w:val="20344F28"/>
    <w:rsid w:val="20B63B8F"/>
    <w:rsid w:val="215D5642"/>
    <w:rsid w:val="217557F8"/>
    <w:rsid w:val="22BB723B"/>
    <w:rsid w:val="236521FE"/>
    <w:rsid w:val="2366189C"/>
    <w:rsid w:val="239E00B4"/>
    <w:rsid w:val="23EB1DA2"/>
    <w:rsid w:val="242D13A7"/>
    <w:rsid w:val="248C70E1"/>
    <w:rsid w:val="24B2466D"/>
    <w:rsid w:val="251E74A4"/>
    <w:rsid w:val="27843CE5"/>
    <w:rsid w:val="27F06E8E"/>
    <w:rsid w:val="28304227"/>
    <w:rsid w:val="285919D0"/>
    <w:rsid w:val="28650375"/>
    <w:rsid w:val="288D78CB"/>
    <w:rsid w:val="29003BF9"/>
    <w:rsid w:val="29A273A6"/>
    <w:rsid w:val="29A669A1"/>
    <w:rsid w:val="2A2953D2"/>
    <w:rsid w:val="2A563E00"/>
    <w:rsid w:val="2A7228D5"/>
    <w:rsid w:val="2B920D55"/>
    <w:rsid w:val="2BCA4992"/>
    <w:rsid w:val="2C351E0C"/>
    <w:rsid w:val="2CBC077F"/>
    <w:rsid w:val="2D426ED6"/>
    <w:rsid w:val="2DB87198"/>
    <w:rsid w:val="2DCA6ECC"/>
    <w:rsid w:val="2DF33D2D"/>
    <w:rsid w:val="2F364819"/>
    <w:rsid w:val="30283C99"/>
    <w:rsid w:val="30647343"/>
    <w:rsid w:val="30A6152A"/>
    <w:rsid w:val="317653A0"/>
    <w:rsid w:val="321B7CF6"/>
    <w:rsid w:val="3234700A"/>
    <w:rsid w:val="324803BF"/>
    <w:rsid w:val="32785148"/>
    <w:rsid w:val="32EB653A"/>
    <w:rsid w:val="338D077F"/>
    <w:rsid w:val="33E67E90"/>
    <w:rsid w:val="341B222F"/>
    <w:rsid w:val="34C05AF1"/>
    <w:rsid w:val="34F62354"/>
    <w:rsid w:val="350031D3"/>
    <w:rsid w:val="352073D1"/>
    <w:rsid w:val="35D22DC1"/>
    <w:rsid w:val="3676199F"/>
    <w:rsid w:val="37BC5AD7"/>
    <w:rsid w:val="37DD15AA"/>
    <w:rsid w:val="383E473E"/>
    <w:rsid w:val="388163D9"/>
    <w:rsid w:val="38E30E42"/>
    <w:rsid w:val="39A700C1"/>
    <w:rsid w:val="39DC420F"/>
    <w:rsid w:val="3A2B6F44"/>
    <w:rsid w:val="3A4666B6"/>
    <w:rsid w:val="3A5936B2"/>
    <w:rsid w:val="3AE97B19"/>
    <w:rsid w:val="3B113ECC"/>
    <w:rsid w:val="3B9823B7"/>
    <w:rsid w:val="3BCB6780"/>
    <w:rsid w:val="3CA2012A"/>
    <w:rsid w:val="3CA60B04"/>
    <w:rsid w:val="3CC316B6"/>
    <w:rsid w:val="3DA70690"/>
    <w:rsid w:val="3E52430A"/>
    <w:rsid w:val="3F6D6E7E"/>
    <w:rsid w:val="3F9651BD"/>
    <w:rsid w:val="3FC71F77"/>
    <w:rsid w:val="3FD5731A"/>
    <w:rsid w:val="3FF5F3AE"/>
    <w:rsid w:val="40572841"/>
    <w:rsid w:val="408D6263"/>
    <w:rsid w:val="41720FB5"/>
    <w:rsid w:val="422F2A1C"/>
    <w:rsid w:val="42442951"/>
    <w:rsid w:val="42995053"/>
    <w:rsid w:val="42CD0A98"/>
    <w:rsid w:val="43192030"/>
    <w:rsid w:val="431A0C09"/>
    <w:rsid w:val="439E6DDD"/>
    <w:rsid w:val="43E268C5"/>
    <w:rsid w:val="44A326F9"/>
    <w:rsid w:val="44FA379B"/>
    <w:rsid w:val="450D54C9"/>
    <w:rsid w:val="45A55DFD"/>
    <w:rsid w:val="461865CE"/>
    <w:rsid w:val="46323B86"/>
    <w:rsid w:val="46F5246C"/>
    <w:rsid w:val="473867FC"/>
    <w:rsid w:val="477261B2"/>
    <w:rsid w:val="480C3F11"/>
    <w:rsid w:val="480E2158"/>
    <w:rsid w:val="487B1097"/>
    <w:rsid w:val="487F2935"/>
    <w:rsid w:val="49B04D70"/>
    <w:rsid w:val="49D905F9"/>
    <w:rsid w:val="49FE5ADB"/>
    <w:rsid w:val="4A231856"/>
    <w:rsid w:val="4AC26B09"/>
    <w:rsid w:val="4AE90539"/>
    <w:rsid w:val="4B65373A"/>
    <w:rsid w:val="4BCE14DD"/>
    <w:rsid w:val="4BF278C2"/>
    <w:rsid w:val="4C215AB1"/>
    <w:rsid w:val="4C2832E3"/>
    <w:rsid w:val="4CE21A54"/>
    <w:rsid w:val="4D00163A"/>
    <w:rsid w:val="4DF47921"/>
    <w:rsid w:val="4ED65279"/>
    <w:rsid w:val="4F0F5BE3"/>
    <w:rsid w:val="4F367568"/>
    <w:rsid w:val="4F6D3DC4"/>
    <w:rsid w:val="509B6943"/>
    <w:rsid w:val="51501312"/>
    <w:rsid w:val="51583D23"/>
    <w:rsid w:val="517843C5"/>
    <w:rsid w:val="51B7313F"/>
    <w:rsid w:val="52422029"/>
    <w:rsid w:val="5268268C"/>
    <w:rsid w:val="53A21BCD"/>
    <w:rsid w:val="543D5452"/>
    <w:rsid w:val="544B5DC1"/>
    <w:rsid w:val="54AD25D8"/>
    <w:rsid w:val="54D2203E"/>
    <w:rsid w:val="54F63F7F"/>
    <w:rsid w:val="55040901"/>
    <w:rsid w:val="551408A9"/>
    <w:rsid w:val="553B5E36"/>
    <w:rsid w:val="56C41C9E"/>
    <w:rsid w:val="56DF05DE"/>
    <w:rsid w:val="57775DF9"/>
    <w:rsid w:val="57C2283E"/>
    <w:rsid w:val="57FC6189"/>
    <w:rsid w:val="58AC2BA6"/>
    <w:rsid w:val="58F06F37"/>
    <w:rsid w:val="59E22D24"/>
    <w:rsid w:val="5B6836FC"/>
    <w:rsid w:val="5BF40AEC"/>
    <w:rsid w:val="5CF039A9"/>
    <w:rsid w:val="5DBF512A"/>
    <w:rsid w:val="5DDB1036"/>
    <w:rsid w:val="5E40270F"/>
    <w:rsid w:val="5F073306"/>
    <w:rsid w:val="5F5F73B9"/>
    <w:rsid w:val="5FBB79FE"/>
    <w:rsid w:val="60255718"/>
    <w:rsid w:val="62035F2D"/>
    <w:rsid w:val="620D46B6"/>
    <w:rsid w:val="63DE27AE"/>
    <w:rsid w:val="63F52F87"/>
    <w:rsid w:val="66342B59"/>
    <w:rsid w:val="666176C6"/>
    <w:rsid w:val="66810B1B"/>
    <w:rsid w:val="67C74C53"/>
    <w:rsid w:val="6838144E"/>
    <w:rsid w:val="68AA7398"/>
    <w:rsid w:val="69180510"/>
    <w:rsid w:val="6A6B0B13"/>
    <w:rsid w:val="6B390327"/>
    <w:rsid w:val="6B7834E8"/>
    <w:rsid w:val="6B96571C"/>
    <w:rsid w:val="6BC77FCB"/>
    <w:rsid w:val="6BF1329A"/>
    <w:rsid w:val="6D3451EC"/>
    <w:rsid w:val="6E7A30D3"/>
    <w:rsid w:val="6EA81D9B"/>
    <w:rsid w:val="70325865"/>
    <w:rsid w:val="720F447A"/>
    <w:rsid w:val="724C4D86"/>
    <w:rsid w:val="72DC25AE"/>
    <w:rsid w:val="738642C8"/>
    <w:rsid w:val="73922C6D"/>
    <w:rsid w:val="73CF2113"/>
    <w:rsid w:val="742C597A"/>
    <w:rsid w:val="74732A9E"/>
    <w:rsid w:val="755F74C6"/>
    <w:rsid w:val="76283D5C"/>
    <w:rsid w:val="763172F6"/>
    <w:rsid w:val="76F93003"/>
    <w:rsid w:val="77470212"/>
    <w:rsid w:val="77996CC0"/>
    <w:rsid w:val="78917997"/>
    <w:rsid w:val="78CF6711"/>
    <w:rsid w:val="790939D1"/>
    <w:rsid w:val="7B2A40D3"/>
    <w:rsid w:val="7CE46E7C"/>
    <w:rsid w:val="7CF84488"/>
    <w:rsid w:val="7D3A4E17"/>
    <w:rsid w:val="7D44147C"/>
    <w:rsid w:val="7DB52379"/>
    <w:rsid w:val="7E370FE0"/>
    <w:rsid w:val="7EAB1087"/>
    <w:rsid w:val="7F45772D"/>
    <w:rsid w:val="7F4E65E2"/>
    <w:rsid w:val="7FAD7F17"/>
    <w:rsid w:val="BE9B761B"/>
    <w:rsid w:val="DF7AD8D6"/>
    <w:rsid w:val="EFC7E059"/>
    <w:rsid w:val="F3EFEC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1"/>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1"/>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6"/>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1"/>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6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5"/>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7"/>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3"/>
    <w:qFormat/>
    <w:uiPriority w:val="0"/>
    <w:rPr>
      <w:rFonts w:ascii="Arial" w:hAnsi="Arial" w:eastAsia="黑体"/>
      <w:b/>
      <w:sz w:val="30"/>
      <w:lang w:val="en-US" w:eastAsia="zh-CN" w:bidi="ar-SA"/>
    </w:rPr>
  </w:style>
  <w:style w:type="character" w:customStyle="1" w:styleId="54">
    <w:name w:val="标题 3 字符"/>
    <w:link w:val="5"/>
    <w:qFormat/>
    <w:uiPriority w:val="0"/>
    <w:rPr>
      <w:rFonts w:ascii="宋体" w:eastAsia="宋体"/>
      <w:b/>
      <w:sz w:val="24"/>
      <w:u w:val="single"/>
      <w:lang w:val="en-US" w:eastAsia="zh-CN" w:bidi="ar-SA"/>
    </w:rPr>
  </w:style>
  <w:style w:type="character" w:customStyle="1" w:styleId="55">
    <w:name w:val="c21"/>
    <w:qFormat/>
    <w:uiPriority w:val="0"/>
    <w:rPr>
      <w:rFonts w:hint="default" w:ascii="ˎ̥" w:hAnsi="ˎ̥"/>
      <w:color w:val="000000"/>
      <w:sz w:val="20"/>
      <w:szCs w:val="20"/>
      <w:u w:val="none"/>
    </w:rPr>
  </w:style>
  <w:style w:type="character" w:customStyle="1" w:styleId="56">
    <w:name w:val="title4"/>
    <w:qFormat/>
    <w:uiPriority w:val="0"/>
    <w:rPr>
      <w:b/>
      <w:bCs/>
      <w:color w:val="1D87B3"/>
      <w:sz w:val="15"/>
      <w:szCs w:val="15"/>
    </w:rPr>
  </w:style>
  <w:style w:type="character" w:customStyle="1" w:styleId="57">
    <w:name w:val="标题 2 Char Char"/>
    <w:qFormat/>
    <w:uiPriority w:val="0"/>
    <w:rPr>
      <w:rFonts w:ascii="Arial" w:hAnsi="Arial" w:eastAsia="黑体"/>
      <w:b/>
      <w:bCs/>
      <w:kern w:val="2"/>
      <w:sz w:val="32"/>
      <w:szCs w:val="32"/>
      <w:lang w:val="en-US" w:eastAsia="zh-CN" w:bidi="ar-SA"/>
    </w:rPr>
  </w:style>
  <w:style w:type="character" w:customStyle="1" w:styleId="58">
    <w:name w:val="black1"/>
    <w:qFormat/>
    <w:uiPriority w:val="0"/>
    <w:rPr>
      <w:color w:val="000000"/>
    </w:rPr>
  </w:style>
  <w:style w:type="character" w:customStyle="1" w:styleId="59">
    <w:name w:val="street-address"/>
    <w:basedOn w:val="45"/>
    <w:qFormat/>
    <w:uiPriority w:val="0"/>
  </w:style>
  <w:style w:type="character" w:customStyle="1" w:styleId="60">
    <w:name w:val="locality"/>
    <w:basedOn w:val="45"/>
    <w:qFormat/>
    <w:uiPriority w:val="0"/>
  </w:style>
  <w:style w:type="character" w:customStyle="1" w:styleId="61">
    <w:name w:val="正文缩进 字符"/>
    <w:link w:val="4"/>
    <w:qFormat/>
    <w:uiPriority w:val="0"/>
    <w:rPr>
      <w:rFonts w:ascii="宋体" w:eastAsia="宋体"/>
      <w:kern w:val="2"/>
      <w:sz w:val="24"/>
      <w:szCs w:val="24"/>
      <w:lang w:val="en-US" w:eastAsia="zh-CN" w:bidi="ar-SA"/>
    </w:rPr>
  </w:style>
  <w:style w:type="character" w:customStyle="1" w:styleId="62">
    <w:name w:val="正文文本缩进 Char1"/>
    <w:link w:val="63"/>
    <w:qFormat/>
    <w:uiPriority w:val="0"/>
    <w:rPr>
      <w:rFonts w:ascii="宋体" w:hAnsi="宋体" w:eastAsia="宋体"/>
      <w:sz w:val="24"/>
      <w:szCs w:val="24"/>
      <w:lang w:bidi="ar-SA"/>
    </w:rPr>
  </w:style>
  <w:style w:type="paragraph" w:customStyle="1" w:styleId="63">
    <w:name w:val="正文文本缩进1"/>
    <w:basedOn w:val="1"/>
    <w:link w:val="62"/>
    <w:qFormat/>
    <w:uiPriority w:val="0"/>
    <w:pPr>
      <w:spacing w:line="480" w:lineRule="exact"/>
      <w:ind w:firstLine="480" w:firstLineChars="200"/>
    </w:pPr>
    <w:rPr>
      <w:rFonts w:ascii="宋体" w:hAnsi="宋体"/>
      <w:kern w:val="0"/>
      <w:sz w:val="24"/>
    </w:rPr>
  </w:style>
  <w:style w:type="character" w:customStyle="1" w:styleId="64">
    <w:name w:val="Char Char11"/>
    <w:qFormat/>
    <w:uiPriority w:val="0"/>
    <w:rPr>
      <w:rFonts w:ascii="宋体" w:eastAsia="宋体"/>
      <w:b/>
      <w:sz w:val="24"/>
      <w:u w:val="single"/>
      <w:lang w:val="en-US" w:eastAsia="zh-CN" w:bidi="ar-SA"/>
    </w:rPr>
  </w:style>
  <w:style w:type="character" w:customStyle="1" w:styleId="65">
    <w:name w:val="txt"/>
    <w:basedOn w:val="45"/>
    <w:qFormat/>
    <w:uiPriority w:val="0"/>
  </w:style>
  <w:style w:type="character" w:customStyle="1" w:styleId="66">
    <w:name w:val="正文文本缩进 字符"/>
    <w:link w:val="18"/>
    <w:qFormat/>
    <w:uiPriority w:val="0"/>
    <w:rPr>
      <w:rFonts w:eastAsia="宋体"/>
      <w:kern w:val="2"/>
      <w:sz w:val="24"/>
      <w:szCs w:val="24"/>
      <w:lang w:val="en-US" w:eastAsia="zh-CN" w:bidi="ar-SA"/>
    </w:rPr>
  </w:style>
  <w:style w:type="character" w:customStyle="1" w:styleId="67">
    <w:name w:val="正文缩进 Char Char"/>
    <w:link w:val="68"/>
    <w:qFormat/>
    <w:uiPriority w:val="0"/>
    <w:rPr>
      <w:rFonts w:ascii="宋体" w:eastAsia="宋体"/>
      <w:snapToGrid w:val="0"/>
      <w:color w:val="000000"/>
      <w:kern w:val="28"/>
      <w:sz w:val="28"/>
      <w:lang w:bidi="ar-SA"/>
    </w:rPr>
  </w:style>
  <w:style w:type="paragraph" w:customStyle="1" w:styleId="68">
    <w:name w:val="正文缩进1"/>
    <w:basedOn w:val="1"/>
    <w:link w:val="6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69">
    <w:name w:val="普通文字1 Char1"/>
    <w:qFormat/>
    <w:uiPriority w:val="0"/>
    <w:rPr>
      <w:rFonts w:ascii="宋体" w:hAnsi="Courier New" w:eastAsia="宋体"/>
      <w:kern w:val="2"/>
      <w:sz w:val="21"/>
      <w:lang w:val="en-US" w:eastAsia="zh-CN" w:bidi="ar-SA"/>
    </w:rPr>
  </w:style>
  <w:style w:type="character" w:customStyle="1" w:styleId="70">
    <w:name w:val="chanpin1"/>
    <w:qFormat/>
    <w:uiPriority w:val="0"/>
    <w:rPr>
      <w:rFonts w:hint="default" w:ascii="ˎ̥" w:hAnsi="ˎ̥"/>
      <w:color w:val="000000"/>
      <w:sz w:val="20"/>
      <w:szCs w:val="20"/>
      <w:u w:val="none"/>
    </w:rPr>
  </w:style>
  <w:style w:type="character" w:customStyle="1" w:styleId="71">
    <w:name w:val="列表段落 字符"/>
    <w:link w:val="72"/>
    <w:qFormat/>
    <w:uiPriority w:val="34"/>
    <w:rPr>
      <w:rFonts w:ascii="Calibri" w:hAnsi="Calibri" w:eastAsia="宋体"/>
      <w:kern w:val="2"/>
      <w:sz w:val="21"/>
      <w:szCs w:val="22"/>
      <w:lang w:val="en-US" w:eastAsia="zh-CN" w:bidi="ar-SA"/>
    </w:rPr>
  </w:style>
  <w:style w:type="paragraph" w:styleId="72">
    <w:name w:val="List Paragraph"/>
    <w:basedOn w:val="1"/>
    <w:link w:val="71"/>
    <w:qFormat/>
    <w:uiPriority w:val="34"/>
    <w:pPr>
      <w:ind w:firstLine="420" w:firstLineChars="200"/>
    </w:pPr>
    <w:rPr>
      <w:rFonts w:ascii="Calibri" w:hAnsi="Calibri"/>
      <w:szCs w:val="22"/>
    </w:rPr>
  </w:style>
  <w:style w:type="character" w:customStyle="1" w:styleId="73">
    <w:name w:val="标题 3 Char Char"/>
    <w:qFormat/>
    <w:uiPriority w:val="0"/>
    <w:rPr>
      <w:rFonts w:eastAsia="宋体"/>
      <w:b/>
      <w:bCs/>
      <w:kern w:val="2"/>
      <w:sz w:val="32"/>
      <w:szCs w:val="32"/>
      <w:lang w:val="en-US" w:eastAsia="zh-CN" w:bidi="ar-SA"/>
    </w:rPr>
  </w:style>
  <w:style w:type="character" w:customStyle="1" w:styleId="74">
    <w:name w:val="段1 Char"/>
    <w:qFormat/>
    <w:uiPriority w:val="0"/>
    <w:rPr>
      <w:rFonts w:ascii="宋体" w:eastAsia="宋体"/>
      <w:sz w:val="24"/>
      <w:lang w:val="en-US" w:eastAsia="zh-CN" w:bidi="ar-SA"/>
    </w:rPr>
  </w:style>
  <w:style w:type="character" w:customStyle="1" w:styleId="75">
    <w:name w:val="页眉 字符"/>
    <w:link w:val="29"/>
    <w:qFormat/>
    <w:uiPriority w:val="99"/>
    <w:rPr>
      <w:rFonts w:eastAsia="宋体"/>
      <w:kern w:val="2"/>
      <w:sz w:val="18"/>
      <w:szCs w:val="18"/>
      <w:lang w:val="en-US" w:eastAsia="zh-CN" w:bidi="ar-SA"/>
    </w:rPr>
  </w:style>
  <w:style w:type="character" w:customStyle="1" w:styleId="76">
    <w:name w:val="chanpin拷贝"/>
    <w:basedOn w:val="45"/>
    <w:qFormat/>
    <w:uiPriority w:val="0"/>
  </w:style>
  <w:style w:type="character" w:customStyle="1" w:styleId="77">
    <w:name w:val="纯文本 Char1"/>
    <w:qFormat/>
    <w:uiPriority w:val="0"/>
    <w:rPr>
      <w:rFonts w:ascii="宋体" w:hAnsi="Courier New" w:eastAsia="宋体"/>
      <w:kern w:val="2"/>
      <w:sz w:val="21"/>
      <w:lang w:val="en-US" w:eastAsia="zh-CN" w:bidi="ar-SA"/>
    </w:rPr>
  </w:style>
  <w:style w:type="character" w:customStyle="1" w:styleId="78">
    <w:name w:val="apple-style-span"/>
    <w:qFormat/>
    <w:uiPriority w:val="0"/>
    <w:rPr>
      <w:rFonts w:cs="Times New Roman"/>
    </w:rPr>
  </w:style>
  <w:style w:type="paragraph" w:customStyle="1" w:styleId="79">
    <w:name w:val="二级条标题"/>
    <w:basedOn w:val="80"/>
    <w:next w:val="1"/>
    <w:qFormat/>
    <w:uiPriority w:val="0"/>
    <w:pPr>
      <w:numPr>
        <w:numId w:val="0"/>
      </w:numPr>
      <w:tabs>
        <w:tab w:val="left" w:pos="360"/>
        <w:tab w:val="left" w:pos="840"/>
      </w:tabs>
      <w:ind w:hanging="840"/>
      <w:outlineLvl w:val="2"/>
    </w:pPr>
    <w:rPr>
      <w:rFonts w:ascii="宋体" w:eastAsia="宋体"/>
      <w:b w:val="0"/>
    </w:rPr>
  </w:style>
  <w:style w:type="paragraph" w:customStyle="1" w:styleId="80">
    <w:name w:val="一级条标题"/>
    <w:basedOn w:val="81"/>
    <w:next w:val="1"/>
    <w:qFormat/>
    <w:uiPriority w:val="0"/>
    <w:pPr>
      <w:numPr>
        <w:ilvl w:val="1"/>
      </w:numPr>
      <w:tabs>
        <w:tab w:val="left" w:pos="360"/>
        <w:tab w:val="left" w:pos="840"/>
      </w:tabs>
      <w:ind w:left="0" w:hanging="840"/>
      <w:outlineLvl w:val="1"/>
    </w:pPr>
  </w:style>
  <w:style w:type="paragraph" w:customStyle="1" w:styleId="81">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3">
    <w:name w:val="字元 字元"/>
    <w:basedOn w:val="1"/>
    <w:qFormat/>
    <w:uiPriority w:val="0"/>
    <w:rPr>
      <w:rFonts w:ascii="Tahoma" w:hAnsi="Tahoma"/>
      <w:sz w:val="24"/>
      <w:szCs w:val="20"/>
    </w:rPr>
  </w:style>
  <w:style w:type="paragraph" w:customStyle="1" w:styleId="84">
    <w:name w:val="Char3 Char Char Char"/>
    <w:basedOn w:val="1"/>
    <w:qFormat/>
    <w:uiPriority w:val="0"/>
    <w:rPr>
      <w:rFonts w:ascii="Tahoma" w:hAnsi="Tahoma"/>
      <w:sz w:val="24"/>
      <w:szCs w:val="20"/>
    </w:rPr>
  </w:style>
  <w:style w:type="paragraph" w:customStyle="1" w:styleId="8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6">
    <w:name w:val="项目编号2"/>
    <w:basedOn w:val="87"/>
    <w:qFormat/>
    <w:uiPriority w:val="0"/>
    <w:pPr>
      <w:numPr>
        <w:numId w:val="2"/>
      </w:numPr>
    </w:pPr>
  </w:style>
  <w:style w:type="paragraph" w:customStyle="1" w:styleId="8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8">
    <w:name w:val="图中文字"/>
    <w:basedOn w:val="1"/>
    <w:qFormat/>
    <w:uiPriority w:val="0"/>
    <w:pPr>
      <w:adjustRightInd w:val="0"/>
      <w:snapToGrid w:val="0"/>
      <w:spacing w:line="0" w:lineRule="atLeast"/>
      <w:jc w:val="center"/>
    </w:pPr>
    <w:rPr>
      <w:sz w:val="24"/>
      <w:szCs w:val="20"/>
    </w:rPr>
  </w:style>
  <w:style w:type="paragraph" w:customStyle="1" w:styleId="89">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1">
    <w:name w:val="Char2"/>
    <w:basedOn w:val="1"/>
    <w:qFormat/>
    <w:uiPriority w:val="0"/>
    <w:rPr>
      <w:rFonts w:ascii="Tahoma" w:hAnsi="Tahoma"/>
      <w:sz w:val="24"/>
      <w:szCs w:val="20"/>
    </w:rPr>
  </w:style>
  <w:style w:type="paragraph" w:customStyle="1" w:styleId="9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0">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5">
    <w:name w:val="font8"/>
    <w:basedOn w:val="1"/>
    <w:qFormat/>
    <w:uiPriority w:val="0"/>
    <w:pPr>
      <w:widowControl/>
      <w:spacing w:before="100" w:beforeAutospacing="1" w:after="100" w:afterAutospacing="1"/>
      <w:jc w:val="left"/>
    </w:pPr>
    <w:rPr>
      <w:kern w:val="0"/>
      <w:sz w:val="36"/>
      <w:szCs w:val="36"/>
    </w:rPr>
  </w:style>
  <w:style w:type="paragraph" w:customStyle="1" w:styleId="106">
    <w:name w:val="Char"/>
    <w:basedOn w:val="1"/>
    <w:qFormat/>
    <w:uiPriority w:val="0"/>
    <w:pPr>
      <w:tabs>
        <w:tab w:val="left" w:pos="360"/>
      </w:tabs>
    </w:pPr>
    <w:rPr>
      <w:sz w:val="24"/>
    </w:rPr>
  </w:style>
  <w:style w:type="paragraph" w:customStyle="1" w:styleId="10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9">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0">
    <w:name w:val="Char Char1"/>
    <w:basedOn w:val="14"/>
    <w:qFormat/>
    <w:uiPriority w:val="0"/>
    <w:rPr>
      <w:rFonts w:ascii="Tahoma" w:hAnsi="Tahoma"/>
      <w:sz w:val="24"/>
    </w:rPr>
  </w:style>
  <w:style w:type="paragraph" w:customStyle="1" w:styleId="11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5">
    <w:name w:val="Char1 Char Char Char1"/>
    <w:basedOn w:val="1"/>
    <w:qFormat/>
    <w:uiPriority w:val="0"/>
    <w:rPr>
      <w:rFonts w:ascii="Tahoma" w:hAnsi="Tahoma" w:cs="仿宋_GB2312"/>
      <w:sz w:val="24"/>
      <w:szCs w:val="28"/>
    </w:rPr>
  </w:style>
  <w:style w:type="paragraph" w:customStyle="1" w:styleId="116">
    <w:name w:val="四级条标题"/>
    <w:basedOn w:val="117"/>
    <w:next w:val="1"/>
    <w:qFormat/>
    <w:uiPriority w:val="0"/>
    <w:pPr>
      <w:numPr>
        <w:ilvl w:val="4"/>
      </w:numPr>
      <w:tabs>
        <w:tab w:val="left" w:pos="360"/>
        <w:tab w:val="left" w:pos="840"/>
      </w:tabs>
      <w:ind w:left="0" w:hanging="840"/>
      <w:outlineLvl w:val="4"/>
    </w:pPr>
  </w:style>
  <w:style w:type="paragraph" w:customStyle="1" w:styleId="117">
    <w:name w:val="三级条标题"/>
    <w:basedOn w:val="79"/>
    <w:next w:val="1"/>
    <w:qFormat/>
    <w:uiPriority w:val="0"/>
    <w:pPr>
      <w:numPr>
        <w:ilvl w:val="3"/>
        <w:numId w:val="1"/>
      </w:numPr>
      <w:ind w:left="0" w:hanging="840"/>
      <w:outlineLvl w:val="3"/>
    </w:pPr>
  </w:style>
  <w:style w:type="paragraph" w:customStyle="1" w:styleId="11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19">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0">
    <w:name w:val="List Paragraph1"/>
    <w:basedOn w:val="1"/>
    <w:qFormat/>
    <w:uiPriority w:val="0"/>
    <w:pPr>
      <w:ind w:firstLine="420" w:firstLineChars="200"/>
    </w:pPr>
    <w:rPr>
      <w:rFonts w:ascii="Calibri" w:hAnsi="Calibri"/>
      <w:szCs w:val="22"/>
    </w:rPr>
  </w:style>
  <w:style w:type="paragraph" w:customStyle="1" w:styleId="121">
    <w:name w:val="项目符号1"/>
    <w:basedOn w:val="122"/>
    <w:qFormat/>
    <w:uiPriority w:val="0"/>
    <w:pPr>
      <w:ind w:left="-25" w:firstLine="0"/>
    </w:pPr>
  </w:style>
  <w:style w:type="paragraph" w:customStyle="1" w:styleId="122">
    <w:name w:val="正文文本样式"/>
    <w:basedOn w:val="1"/>
    <w:qFormat/>
    <w:uiPriority w:val="0"/>
    <w:pPr>
      <w:spacing w:line="360" w:lineRule="auto"/>
      <w:ind w:firstLine="482"/>
    </w:pPr>
    <w:rPr>
      <w:rFonts w:cs="宋体"/>
      <w:sz w:val="24"/>
      <w:szCs w:val="20"/>
    </w:rPr>
  </w:style>
  <w:style w:type="paragraph" w:customStyle="1" w:styleId="12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5">
    <w:name w:val="五级条标题"/>
    <w:basedOn w:val="116"/>
    <w:next w:val="1"/>
    <w:qFormat/>
    <w:uiPriority w:val="0"/>
    <w:pPr>
      <w:numPr>
        <w:ilvl w:val="5"/>
      </w:numPr>
      <w:ind w:left="0" w:hanging="840"/>
      <w:outlineLvl w:val="5"/>
    </w:pPr>
  </w:style>
  <w:style w:type="paragraph" w:customStyle="1" w:styleId="12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7">
    <w:name w:val="文档正文"/>
    <w:basedOn w:val="1"/>
    <w:qFormat/>
    <w:uiPriority w:val="0"/>
    <w:pPr>
      <w:snapToGrid w:val="0"/>
      <w:spacing w:before="120" w:after="120" w:line="180" w:lineRule="auto"/>
    </w:pPr>
    <w:rPr>
      <w:rFonts w:ascii="Arial" w:hAnsi="Arial"/>
      <w:szCs w:val="20"/>
    </w:rPr>
  </w:style>
  <w:style w:type="paragraph" w:customStyle="1" w:styleId="12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2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0">
    <w:name w:val="Char Char Char1 Char"/>
    <w:basedOn w:val="1"/>
    <w:qFormat/>
    <w:uiPriority w:val="0"/>
    <w:rPr>
      <w:rFonts w:ascii="Tahoma" w:hAnsi="Tahoma"/>
      <w:sz w:val="24"/>
      <w:szCs w:val="20"/>
    </w:rPr>
  </w:style>
  <w:style w:type="paragraph" w:customStyle="1" w:styleId="13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2">
    <w:name w:val="1名"/>
    <w:basedOn w:val="1"/>
    <w:qFormat/>
    <w:uiPriority w:val="0"/>
    <w:pPr>
      <w:numPr>
        <w:ilvl w:val="0"/>
        <w:numId w:val="5"/>
      </w:numPr>
      <w:spacing w:before="120"/>
    </w:pPr>
    <w:rPr>
      <w:rFonts w:ascii="宋体"/>
      <w:sz w:val="28"/>
      <w:szCs w:val="20"/>
    </w:rPr>
  </w:style>
  <w:style w:type="paragraph" w:customStyle="1" w:styleId="13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4">
    <w:name w:val="Char Char Char1 Char1"/>
    <w:basedOn w:val="1"/>
    <w:qFormat/>
    <w:uiPriority w:val="0"/>
    <w:rPr>
      <w:rFonts w:ascii="Tahoma" w:hAnsi="Tahoma"/>
      <w:sz w:val="24"/>
      <w:szCs w:val="20"/>
    </w:rPr>
  </w:style>
  <w:style w:type="paragraph" w:customStyle="1" w:styleId="135">
    <w:name w:val="Char Char Char Char Char Char Char Char Char Char"/>
    <w:basedOn w:val="1"/>
    <w:qFormat/>
    <w:uiPriority w:val="0"/>
  </w:style>
  <w:style w:type="paragraph" w:customStyle="1" w:styleId="136">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7">
    <w:name w:val="Char1"/>
    <w:basedOn w:val="1"/>
    <w:qFormat/>
    <w:uiPriority w:val="0"/>
    <w:pPr>
      <w:tabs>
        <w:tab w:val="left" w:pos="360"/>
      </w:tabs>
    </w:pPr>
    <w:rPr>
      <w:sz w:val="24"/>
    </w:rPr>
  </w:style>
  <w:style w:type="paragraph" w:customStyle="1" w:styleId="13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3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1">
    <w:name w:val="默认段落字体 Para Char Char Char Char"/>
    <w:basedOn w:val="1"/>
    <w:qFormat/>
    <w:uiPriority w:val="0"/>
    <w:rPr>
      <w:rFonts w:ascii="Arial" w:hAnsi="Arial" w:cs="Arial"/>
      <w:szCs w:val="21"/>
    </w:rPr>
  </w:style>
  <w:style w:type="paragraph" w:customStyle="1" w:styleId="14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5">
    <w:name w:val="Char Char Char"/>
    <w:basedOn w:val="1"/>
    <w:qFormat/>
    <w:uiPriority w:val="0"/>
    <w:rPr>
      <w:rFonts w:ascii="Tahoma" w:hAnsi="Tahoma"/>
      <w:sz w:val="24"/>
      <w:szCs w:val="20"/>
    </w:rPr>
  </w:style>
  <w:style w:type="paragraph" w:customStyle="1" w:styleId="14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7">
    <w:name w:val="缺省文本"/>
    <w:basedOn w:val="1"/>
    <w:qFormat/>
    <w:uiPriority w:val="0"/>
    <w:pPr>
      <w:autoSpaceDE w:val="0"/>
      <w:autoSpaceDN w:val="0"/>
      <w:adjustRightInd w:val="0"/>
      <w:jc w:val="left"/>
    </w:pPr>
    <w:rPr>
      <w:kern w:val="0"/>
      <w:sz w:val="24"/>
    </w:rPr>
  </w:style>
  <w:style w:type="paragraph" w:customStyle="1" w:styleId="148">
    <w:name w:val="Char Char Char1"/>
    <w:basedOn w:val="1"/>
    <w:qFormat/>
    <w:uiPriority w:val="0"/>
    <w:rPr>
      <w:rFonts w:ascii="Tahoma" w:hAnsi="Tahoma"/>
      <w:sz w:val="24"/>
      <w:szCs w:val="20"/>
    </w:rPr>
  </w:style>
  <w:style w:type="paragraph" w:customStyle="1" w:styleId="14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1">
    <w:name w:val="样式2"/>
    <w:basedOn w:val="38"/>
    <w:qFormat/>
    <w:uiPriority w:val="0"/>
    <w:pPr>
      <w:spacing w:line="360" w:lineRule="auto"/>
      <w:jc w:val="center"/>
    </w:pPr>
    <w:rPr>
      <w:sz w:val="24"/>
    </w:rPr>
  </w:style>
  <w:style w:type="paragraph" w:customStyle="1" w:styleId="15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4">
    <w:name w:val="正文 + 楷体_GB2312"/>
    <w:basedOn w:val="1"/>
    <w:qFormat/>
    <w:uiPriority w:val="0"/>
    <w:pPr>
      <w:widowControl/>
      <w:jc w:val="left"/>
    </w:pPr>
    <w:rPr>
      <w:rFonts w:ascii="楷体_GB2312" w:eastAsia="楷体_GB2312" w:cs="Arial"/>
      <w:kern w:val="0"/>
      <w:sz w:val="24"/>
    </w:rPr>
  </w:style>
  <w:style w:type="paragraph" w:customStyle="1" w:styleId="15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6">
    <w:name w:val="1 Char Char Char Char"/>
    <w:basedOn w:val="1"/>
    <w:qFormat/>
    <w:uiPriority w:val="0"/>
    <w:rPr>
      <w:rFonts w:ascii="Tahoma" w:hAnsi="Tahoma"/>
      <w:sz w:val="24"/>
      <w:szCs w:val="20"/>
    </w:rPr>
  </w:style>
  <w:style w:type="paragraph" w:customStyle="1" w:styleId="15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8">
    <w:name w:val="列出段落1"/>
    <w:basedOn w:val="1"/>
    <w:qFormat/>
    <w:uiPriority w:val="0"/>
    <w:pPr>
      <w:ind w:firstLine="420" w:firstLineChars="200"/>
    </w:pPr>
    <w:rPr>
      <w:rFonts w:ascii="Calibri" w:hAnsi="Calibri"/>
      <w:szCs w:val="22"/>
    </w:rPr>
  </w:style>
  <w:style w:type="paragraph" w:customStyle="1" w:styleId="15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字元 字元1"/>
    <w:basedOn w:val="1"/>
    <w:qFormat/>
    <w:uiPriority w:val="0"/>
    <w:rPr>
      <w:rFonts w:ascii="Tahoma" w:hAnsi="Tahoma"/>
      <w:sz w:val="24"/>
      <w:szCs w:val="20"/>
    </w:rPr>
  </w:style>
  <w:style w:type="paragraph" w:customStyle="1" w:styleId="161">
    <w:name w:val="_Style 160"/>
    <w:qFormat/>
    <w:uiPriority w:val="0"/>
    <w:rPr>
      <w:rFonts w:ascii="Times New Roman" w:hAnsi="Times New Roman" w:eastAsia="宋体" w:cs="Times New Roman"/>
      <w:kern w:val="2"/>
      <w:sz w:val="21"/>
      <w:szCs w:val="24"/>
      <w:lang w:val="en-US" w:eastAsia="zh-CN" w:bidi="ar-SA"/>
    </w:rPr>
  </w:style>
  <w:style w:type="paragraph" w:customStyle="1" w:styleId="162">
    <w:name w:val="项目编号3"/>
    <w:basedOn w:val="122"/>
    <w:qFormat/>
    <w:uiPriority w:val="0"/>
    <w:pPr>
      <w:numPr>
        <w:ilvl w:val="0"/>
        <w:numId w:val="6"/>
      </w:numPr>
    </w:pPr>
  </w:style>
  <w:style w:type="paragraph" w:customStyle="1" w:styleId="163">
    <w:name w:val="Char21"/>
    <w:basedOn w:val="1"/>
    <w:qFormat/>
    <w:uiPriority w:val="0"/>
    <w:rPr>
      <w:rFonts w:ascii="Tahoma" w:hAnsi="Tahoma"/>
      <w:sz w:val="24"/>
      <w:szCs w:val="20"/>
    </w:rPr>
  </w:style>
  <w:style w:type="paragraph" w:customStyle="1" w:styleId="164">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5">
    <w:name w:val="Char Char Char Char Char Char Char Char Char Char1"/>
    <w:basedOn w:val="1"/>
    <w:qFormat/>
    <w:uiPriority w:val="0"/>
    <w:rPr>
      <w:rFonts w:ascii="宋体" w:hAnsi="宋体" w:cs="Courier New"/>
      <w:sz w:val="32"/>
      <w:szCs w:val="32"/>
    </w:rPr>
  </w:style>
  <w:style w:type="paragraph" w:customStyle="1" w:styleId="166">
    <w:name w:val="正文文本样式 加粗"/>
    <w:basedOn w:val="122"/>
    <w:qFormat/>
    <w:uiPriority w:val="0"/>
    <w:rPr>
      <w:b/>
    </w:rPr>
  </w:style>
  <w:style w:type="paragraph" w:customStyle="1" w:styleId="167">
    <w:name w:val="Char2 Char Char Char Char Char Char"/>
    <w:basedOn w:val="1"/>
    <w:qFormat/>
    <w:uiPriority w:val="0"/>
    <w:pPr>
      <w:widowControl/>
      <w:spacing w:line="400" w:lineRule="exact"/>
      <w:jc w:val="center"/>
    </w:pPr>
  </w:style>
  <w:style w:type="character" w:customStyle="1" w:styleId="168">
    <w:name w:val="页脚 字符"/>
    <w:link w:val="28"/>
    <w:qFormat/>
    <w:uiPriority w:val="99"/>
    <w:rPr>
      <w:rFonts w:ascii="宋体" w:eastAsia="宋体"/>
      <w:sz w:val="18"/>
      <w:lang w:val="en-US" w:eastAsia="zh-CN" w:bidi="ar-SA"/>
    </w:rPr>
  </w:style>
  <w:style w:type="paragraph" w:customStyle="1" w:styleId="169">
    <w:name w:val="Char Char4"/>
    <w:basedOn w:val="1"/>
    <w:qFormat/>
    <w:uiPriority w:val="0"/>
    <w:pPr>
      <w:widowControl/>
      <w:spacing w:line="400" w:lineRule="exact"/>
      <w:jc w:val="center"/>
    </w:pPr>
  </w:style>
  <w:style w:type="paragraph" w:customStyle="1" w:styleId="170">
    <w:name w:val="Char3 Char Char Char1"/>
    <w:basedOn w:val="1"/>
    <w:qFormat/>
    <w:uiPriority w:val="0"/>
    <w:rPr>
      <w:rFonts w:ascii="Tahoma" w:hAnsi="Tahoma"/>
      <w:sz w:val="24"/>
      <w:szCs w:val="20"/>
    </w:rPr>
  </w:style>
  <w:style w:type="paragraph" w:styleId="17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3">
    <w:name w:val="中等深浅网格 1 - 强调文字颜色 2 Char"/>
    <w:link w:val="174"/>
    <w:qFormat/>
    <w:uiPriority w:val="0"/>
    <w:rPr>
      <w:kern w:val="2"/>
      <w:sz w:val="21"/>
      <w:szCs w:val="24"/>
      <w:lang w:val="zh-CN" w:eastAsia="zh-CN"/>
    </w:rPr>
  </w:style>
  <w:style w:type="paragraph" w:customStyle="1" w:styleId="174">
    <w:name w:val="1"/>
    <w:link w:val="173"/>
    <w:qFormat/>
    <w:uiPriority w:val="0"/>
    <w:rPr>
      <w:rFonts w:ascii="Times New Roman" w:hAnsi="Times New Roman" w:eastAsia="宋体" w:cs="Times New Roman"/>
      <w:kern w:val="2"/>
      <w:sz w:val="21"/>
      <w:szCs w:val="24"/>
      <w:lang w:val="zh-CN" w:eastAsia="zh-CN" w:bidi="ar-SA"/>
    </w:rPr>
  </w:style>
  <w:style w:type="paragraph" w:customStyle="1" w:styleId="175">
    <w:name w:val="图文"/>
    <w:basedOn w:val="1"/>
    <w:qFormat/>
    <w:uiPriority w:val="0"/>
    <w:pPr>
      <w:adjustRightInd w:val="0"/>
      <w:snapToGrid w:val="0"/>
      <w:spacing w:after="50" w:line="360" w:lineRule="auto"/>
    </w:pPr>
    <w:rPr>
      <w:sz w:val="24"/>
    </w:rPr>
  </w:style>
  <w:style w:type="paragraph" w:customStyle="1" w:styleId="17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7">
    <w:name w:val="正文表格"/>
    <w:basedOn w:val="1"/>
    <w:link w:val="178"/>
    <w:qFormat/>
    <w:uiPriority w:val="0"/>
    <w:pPr>
      <w:adjustRightInd w:val="0"/>
      <w:snapToGrid w:val="0"/>
      <w:jc w:val="left"/>
    </w:pPr>
    <w:rPr>
      <w:rFonts w:ascii="宋体" w:hAnsi="宋体"/>
      <w:color w:val="000000"/>
      <w:szCs w:val="21"/>
    </w:rPr>
  </w:style>
  <w:style w:type="character" w:customStyle="1" w:styleId="178">
    <w:name w:val="正文表格 Char"/>
    <w:link w:val="177"/>
    <w:qFormat/>
    <w:uiPriority w:val="0"/>
    <w:rPr>
      <w:rFonts w:ascii="宋体" w:hAnsi="宋体"/>
      <w:color w:val="000000"/>
      <w:kern w:val="2"/>
      <w:sz w:val="21"/>
      <w:szCs w:val="21"/>
    </w:rPr>
  </w:style>
  <w:style w:type="paragraph" w:customStyle="1" w:styleId="179">
    <w:name w:val="正文重点"/>
    <w:basedOn w:val="1"/>
    <w:link w:val="180"/>
    <w:qFormat/>
    <w:uiPriority w:val="0"/>
    <w:pPr>
      <w:adjustRightInd w:val="0"/>
      <w:spacing w:line="360" w:lineRule="auto"/>
      <w:ind w:firstLine="482" w:firstLineChars="200"/>
      <w:jc w:val="left"/>
      <w:textAlignment w:val="baseline"/>
    </w:pPr>
    <w:rPr>
      <w:b/>
      <w:kern w:val="0"/>
      <w:sz w:val="24"/>
      <w:szCs w:val="20"/>
    </w:rPr>
  </w:style>
  <w:style w:type="character" w:customStyle="1" w:styleId="180">
    <w:name w:val="正文重点 Char"/>
    <w:link w:val="179"/>
    <w:qFormat/>
    <w:uiPriority w:val="0"/>
    <w:rPr>
      <w:b/>
      <w:sz w:val="24"/>
    </w:rPr>
  </w:style>
  <w:style w:type="character" w:customStyle="1" w:styleId="181">
    <w:name w:val="批注文字 字符1"/>
    <w:link w:val="15"/>
    <w:qFormat/>
    <w:uiPriority w:val="99"/>
    <w:rPr>
      <w:kern w:val="2"/>
      <w:sz w:val="21"/>
      <w:szCs w:val="24"/>
    </w:rPr>
  </w:style>
  <w:style w:type="paragraph" w:customStyle="1" w:styleId="182">
    <w:name w:val="标题1-附件"/>
    <w:basedOn w:val="2"/>
    <w:qFormat/>
    <w:uiPriority w:val="0"/>
    <w:pPr>
      <w:jc w:val="left"/>
    </w:pPr>
    <w:rPr>
      <w:sz w:val="24"/>
      <w:szCs w:val="24"/>
    </w:rPr>
  </w:style>
  <w:style w:type="paragraph" w:customStyle="1" w:styleId="183">
    <w:name w:val="正文小标题"/>
    <w:basedOn w:val="1"/>
    <w:next w:val="4"/>
    <w:link w:val="18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4">
    <w:name w:val="正文小标题 Char"/>
    <w:link w:val="183"/>
    <w:qFormat/>
    <w:uiPriority w:val="0"/>
    <w:rPr>
      <w:rFonts w:ascii="宋体" w:hAnsi="宋体"/>
      <w:b/>
      <w:i/>
      <w:color w:val="FF0000"/>
      <w:kern w:val="2"/>
      <w:sz w:val="24"/>
    </w:rPr>
  </w:style>
  <w:style w:type="paragraph" w:customStyle="1" w:styleId="185">
    <w:name w:val="正文大标题"/>
    <w:basedOn w:val="183"/>
    <w:next w:val="4"/>
    <w:link w:val="186"/>
    <w:qFormat/>
    <w:uiPriority w:val="0"/>
    <w:pPr>
      <w:jc w:val="center"/>
    </w:pPr>
    <w:rPr>
      <w:i w:val="0"/>
      <w:color w:val="000000"/>
      <w:sz w:val="28"/>
      <w:szCs w:val="21"/>
    </w:rPr>
  </w:style>
  <w:style w:type="character" w:customStyle="1" w:styleId="186">
    <w:name w:val="正文大标题 Char"/>
    <w:link w:val="185"/>
    <w:qFormat/>
    <w:uiPriority w:val="0"/>
    <w:rPr>
      <w:rFonts w:ascii="宋体" w:hAnsi="宋体"/>
      <w:b/>
      <w:color w:val="000000"/>
      <w:kern w:val="2"/>
      <w:sz w:val="28"/>
      <w:szCs w:val="21"/>
    </w:rPr>
  </w:style>
  <w:style w:type="character" w:customStyle="1" w:styleId="187">
    <w:name w:val="标题 字符"/>
    <w:link w:val="39"/>
    <w:qFormat/>
    <w:uiPriority w:val="0"/>
    <w:rPr>
      <w:b/>
      <w:kern w:val="2"/>
      <w:sz w:val="32"/>
    </w:rPr>
  </w:style>
  <w:style w:type="paragraph" w:customStyle="1" w:styleId="188">
    <w:name w:val="注释"/>
    <w:basedOn w:val="1"/>
    <w:link w:val="189"/>
    <w:qFormat/>
    <w:uiPriority w:val="0"/>
    <w:pPr>
      <w:adjustRightInd w:val="0"/>
      <w:snapToGrid w:val="0"/>
      <w:ind w:left="420" w:hanging="420" w:hangingChars="200"/>
      <w:jc w:val="left"/>
    </w:pPr>
    <w:rPr>
      <w:rFonts w:ascii="宋体" w:hAnsi="宋体"/>
      <w:szCs w:val="21"/>
    </w:rPr>
  </w:style>
  <w:style w:type="character" w:customStyle="1" w:styleId="189">
    <w:name w:val="注释 Char"/>
    <w:link w:val="188"/>
    <w:qFormat/>
    <w:uiPriority w:val="0"/>
    <w:rPr>
      <w:rFonts w:ascii="宋体" w:hAnsi="宋体"/>
      <w:kern w:val="2"/>
      <w:sz w:val="21"/>
      <w:szCs w:val="21"/>
    </w:rPr>
  </w:style>
  <w:style w:type="paragraph" w:customStyle="1" w:styleId="19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3">
    <w:name w:val="批注文字 字符"/>
    <w:qFormat/>
    <w:uiPriority w:val="99"/>
    <w:rPr>
      <w:rFonts w:ascii="Times New Roman" w:hAnsi="Times New Roman" w:eastAsia="宋体" w:cs="Times New Roman"/>
      <w:sz w:val="24"/>
      <w:lang w:val="en-US" w:eastAsia="zh-CN" w:bidi="ar-SA"/>
    </w:rPr>
  </w:style>
  <w:style w:type="character" w:customStyle="1" w:styleId="194">
    <w:name w:val="纯文本 字符"/>
    <w:qFormat/>
    <w:uiPriority w:val="99"/>
    <w:rPr>
      <w:rFonts w:ascii="宋体" w:hAnsi="Courier New" w:eastAsia="宋体" w:cs="Times New Roman"/>
      <w:kern w:val="2"/>
      <w:sz w:val="21"/>
      <w:szCs w:val="21"/>
      <w:lang w:val="en-US" w:eastAsia="zh-CN" w:bidi="ar-SA"/>
    </w:rPr>
  </w:style>
  <w:style w:type="paragraph" w:customStyle="1" w:styleId="195">
    <w:name w:val="表格1"/>
    <w:basedOn w:val="1"/>
    <w:qFormat/>
    <w:uiPriority w:val="0"/>
    <w:pPr>
      <w:ind w:firstLine="480" w:firstLineChars="200"/>
      <w:jc w:val="center"/>
    </w:pPr>
    <w:rPr>
      <w:sz w:val="24"/>
      <w:szCs w:val="20"/>
    </w:rPr>
  </w:style>
  <w:style w:type="character" w:customStyle="1" w:styleId="196">
    <w:name w:val="纯文本 字符1"/>
    <w:qFormat/>
    <w:uiPriority w:val="0"/>
    <w:rPr>
      <w:rFonts w:ascii="宋体" w:hAnsi="Courier New"/>
    </w:rPr>
  </w:style>
  <w:style w:type="character" w:customStyle="1" w:styleId="197">
    <w:name w:val="bjh-p"/>
    <w:qFormat/>
    <w:uiPriority w:val="0"/>
  </w:style>
  <w:style w:type="paragraph" w:customStyle="1" w:styleId="198">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199">
    <w:name w:val="正文格式 Char"/>
    <w:link w:val="200"/>
    <w:qFormat/>
    <w:locked/>
    <w:uiPriority w:val="0"/>
    <w:rPr>
      <w:rFonts w:ascii="宋体" w:hAnsi="宋体"/>
      <w:sz w:val="24"/>
      <w:szCs w:val="24"/>
      <w:lang w:val="en-GB"/>
    </w:rPr>
  </w:style>
  <w:style w:type="paragraph" w:customStyle="1" w:styleId="200">
    <w:name w:val="正文格式"/>
    <w:basedOn w:val="1"/>
    <w:link w:val="199"/>
    <w:qFormat/>
    <w:uiPriority w:val="0"/>
    <w:pPr>
      <w:spacing w:beforeLines="50" w:line="360" w:lineRule="auto"/>
      <w:ind w:firstLine="480" w:firstLineChars="200"/>
    </w:pPr>
    <w:rPr>
      <w:rFonts w:ascii="宋体" w:hAnsi="宋体"/>
      <w:kern w:val="0"/>
      <w:sz w:val="24"/>
      <w:lang w:val="en-GB"/>
    </w:rPr>
  </w:style>
  <w:style w:type="character" w:customStyle="1" w:styleId="201">
    <w:name w:val="纯文本 字符2"/>
    <w:basedOn w:val="45"/>
    <w:link w:val="23"/>
    <w:qFormat/>
    <w:uiPriority w:val="0"/>
    <w:rPr>
      <w:rFonts w:hint="eastAsia" w:ascii="宋体" w:hAnsi="Courier New" w:eastAsia="宋体" w:cs="宋体"/>
      <w:kern w:val="2"/>
      <w:sz w:val="21"/>
    </w:rPr>
  </w:style>
  <w:style w:type="character" w:customStyle="1" w:styleId="202">
    <w:name w:val="标题 3 Char"/>
    <w:qFormat/>
    <w:uiPriority w:val="0"/>
    <w:rPr>
      <w:rFonts w:ascii="宋体" w:eastAsia="宋体"/>
      <w:b/>
      <w:sz w:val="24"/>
      <w:u w:val="single"/>
      <w:lang w:val="en-US" w:eastAsia="zh-CN" w:bidi="ar-SA"/>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0">
    <w:name w:val="修订1"/>
    <w:qFormat/>
    <w:uiPriority w:val="0"/>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5"/>
    <w:link w:val="2"/>
    <w:qFormat/>
    <w:uiPriority w:val="0"/>
    <w:rPr>
      <w:rFonts w:ascii="宋体"/>
      <w:b/>
      <w:kern w:val="44"/>
      <w:sz w:val="32"/>
    </w:rPr>
  </w:style>
  <w:style w:type="character" w:customStyle="1" w:styleId="229">
    <w:name w:val="标题 4 字符"/>
    <w:basedOn w:val="45"/>
    <w:link w:val="6"/>
    <w:qFormat/>
    <w:uiPriority w:val="0"/>
    <w:rPr>
      <w:rFonts w:ascii="Arial" w:hAnsi="Arial" w:eastAsia="黑体"/>
      <w:b/>
      <w:sz w:val="28"/>
    </w:rPr>
  </w:style>
  <w:style w:type="character" w:customStyle="1" w:styleId="230">
    <w:name w:val="标题 5 字符"/>
    <w:basedOn w:val="45"/>
    <w:link w:val="7"/>
    <w:qFormat/>
    <w:uiPriority w:val="0"/>
    <w:rPr>
      <w:b/>
      <w:sz w:val="28"/>
    </w:rPr>
  </w:style>
  <w:style w:type="character" w:customStyle="1" w:styleId="231">
    <w:name w:val="标题 6 字符"/>
    <w:basedOn w:val="45"/>
    <w:link w:val="8"/>
    <w:qFormat/>
    <w:uiPriority w:val="0"/>
    <w:rPr>
      <w:rFonts w:ascii="Arial" w:hAnsi="Arial" w:eastAsia="黑体"/>
      <w:b/>
      <w:sz w:val="24"/>
    </w:rPr>
  </w:style>
  <w:style w:type="character" w:customStyle="1" w:styleId="232">
    <w:name w:val="标题 7 字符"/>
    <w:basedOn w:val="45"/>
    <w:link w:val="9"/>
    <w:qFormat/>
    <w:uiPriority w:val="0"/>
    <w:rPr>
      <w:b/>
      <w:sz w:val="24"/>
    </w:rPr>
  </w:style>
  <w:style w:type="character" w:customStyle="1" w:styleId="233">
    <w:name w:val="标题 8 字符"/>
    <w:basedOn w:val="45"/>
    <w:link w:val="10"/>
    <w:qFormat/>
    <w:uiPriority w:val="0"/>
    <w:rPr>
      <w:rFonts w:ascii="Arial" w:hAnsi="Arial" w:eastAsia="黑体"/>
      <w:sz w:val="24"/>
    </w:rPr>
  </w:style>
  <w:style w:type="character" w:customStyle="1" w:styleId="234">
    <w:name w:val="标题 9 字符"/>
    <w:basedOn w:val="45"/>
    <w:link w:val="11"/>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3"/>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文本首行缩进 2 字符"/>
    <w:basedOn w:val="66"/>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paragraph" w:customStyle="1" w:styleId="246">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7">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49">
    <w:name w:val="Revision"/>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4</Pages>
  <Words>11879</Words>
  <Characters>12431</Characters>
  <Lines>289</Lines>
  <Paragraphs>81</Paragraphs>
  <TotalTime>33</TotalTime>
  <ScaleCrop>false</ScaleCrop>
  <LinksUpToDate>false</LinksUpToDate>
  <CharactersWithSpaces>12551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2024-06-05T14:21:00Z</dcterms:created>
  <dc:creator>Yin Hao</dc:creator>
  <cp:lastModifiedBy>晓龙</cp:lastModifiedBy>
  <cp:lastPrinted>2026-01-30T09:20:00Z</cp:lastPrinted>
  <dcterms:modified xsi:type="dcterms:W3CDTF">2026-10-10T06:24:33Z</dcterms:modified>
  <dc:title>政府采购示范文本（2023）</dc:title>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B196972313054D4789BB25DBD05B5736</vt:lpwstr>
  </property>
  <property fmtid="{D5CDD505-2E9C-101B-9397-08002B2CF9AE}" pid="4" name="KSOTemplateDocerSaveRecord">
    <vt:lpwstr>eyJoZGlkIjoiMmEzZTA0MjY0MjUzOTRlZWMwMjkyNzU5NDhjYTYxNDAiLCJ1c2VySWQiOiIyMzY5NjA4NTcifQ==</vt:lpwstr>
  </property>
</Properties>
</file>