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6D973">
      <w:pPr>
        <w:spacing w:line="360" w:lineRule="auto"/>
        <w:jc w:val="center"/>
        <w:outlineLvl w:val="0"/>
        <w:rPr>
          <w:rFonts w:hint="default" w:eastAsiaTheme="minorEastAsia"/>
          <w:b/>
          <w:sz w:val="36"/>
          <w:szCs w:val="36"/>
          <w:lang w:val="en-US" w:eastAsia="zh-CN"/>
        </w:rPr>
      </w:pPr>
      <w:r>
        <w:rPr>
          <w:rFonts w:eastAsiaTheme="minorEastAsia"/>
          <w:b/>
          <w:sz w:val="36"/>
          <w:szCs w:val="36"/>
        </w:rPr>
        <w:t xml:space="preserve"> </w:t>
      </w:r>
      <w:r>
        <w:rPr>
          <w:rFonts w:hint="eastAsia" w:eastAsiaTheme="minorEastAsia"/>
          <w:b/>
          <w:sz w:val="36"/>
          <w:szCs w:val="36"/>
          <w:lang w:eastAsia="zh-CN"/>
        </w:rPr>
        <w:t>广内街道市民服务中心购买综合窗口服务项目</w:t>
      </w:r>
      <w:bookmarkStart w:id="0" w:name="_Toc28359079"/>
      <w:bookmarkStart w:id="1" w:name="_Toc28359002"/>
      <w:bookmarkStart w:id="2" w:name="_Toc35393621"/>
      <w:bookmarkStart w:id="3" w:name="_Toc35393790"/>
      <w:bookmarkStart w:id="4" w:name="_Hlk24379207"/>
      <w:r>
        <w:rPr>
          <w:rFonts w:hint="eastAsia" w:eastAsiaTheme="minorEastAsia"/>
          <w:b/>
          <w:sz w:val="36"/>
          <w:szCs w:val="36"/>
          <w:lang w:eastAsia="zh-CN"/>
        </w:rPr>
        <w:br w:type="textWrapping"/>
      </w:r>
      <w:bookmarkStart w:id="31" w:name="_GoBack"/>
      <w:r>
        <w:rPr>
          <w:rFonts w:hint="eastAsia" w:eastAsiaTheme="minorEastAsia"/>
          <w:b/>
          <w:sz w:val="36"/>
          <w:szCs w:val="36"/>
          <w:lang w:val="en-US" w:eastAsia="zh-CN"/>
        </w:rPr>
        <w:t>竞争性磋商公告</w:t>
      </w:r>
      <w:bookmarkEnd w:id="31"/>
    </w:p>
    <w:p w14:paraId="02BD329A">
      <w:pPr>
        <w:pStyle w:val="3"/>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70CE0049">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1.项目编号：</w:t>
      </w:r>
      <w:r>
        <w:rPr>
          <w:rFonts w:hint="eastAsia" w:ascii="宋体" w:hAnsi="宋体" w:cs="宋体"/>
          <w:sz w:val="24"/>
          <w:highlight w:val="none"/>
          <w:u w:val="single"/>
        </w:rPr>
        <w:fldChar w:fldCharType="begin"/>
      </w:r>
      <w:r>
        <w:rPr>
          <w:rFonts w:hint="eastAsia" w:ascii="宋体" w:hAnsi="宋体" w:cs="宋体"/>
          <w:sz w:val="24"/>
          <w:highlight w:val="none"/>
          <w:u w:val="single"/>
        </w:rPr>
        <w:instrText xml:space="preserve"> HYPERLINK "http://219.232.204.193:8080/frontend/plan/project_detail.html?projectUuid=448c721f-ca7b-4bab-9ae3-3dde94f228f0" </w:instrText>
      </w:r>
      <w:r>
        <w:rPr>
          <w:rFonts w:hint="eastAsia" w:ascii="宋体" w:hAnsi="宋体" w:cs="宋体"/>
          <w:sz w:val="24"/>
          <w:highlight w:val="none"/>
          <w:u w:val="single"/>
        </w:rPr>
        <w:fldChar w:fldCharType="separate"/>
      </w:r>
      <w:r>
        <w:rPr>
          <w:rFonts w:hint="eastAsia" w:ascii="宋体" w:hAnsi="宋体" w:cs="宋体"/>
          <w:sz w:val="24"/>
          <w:highlight w:val="none"/>
          <w:u w:val="single"/>
        </w:rPr>
        <w:t>11010226210200023281-XM001</w:t>
      </w:r>
      <w:r>
        <w:rPr>
          <w:rFonts w:hint="eastAsia" w:ascii="宋体" w:hAnsi="宋体" w:cs="宋体"/>
          <w:sz w:val="24"/>
          <w:highlight w:val="none"/>
          <w:u w:val="single"/>
        </w:rPr>
        <w:fldChar w:fldCharType="end"/>
      </w:r>
    </w:p>
    <w:p w14:paraId="45BFA078">
      <w:pPr>
        <w:spacing w:line="360" w:lineRule="auto"/>
        <w:ind w:firstLine="480" w:firstLineChars="20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2.项目名称：</w:t>
      </w:r>
      <w:r>
        <w:rPr>
          <w:rFonts w:hint="eastAsia" w:ascii="宋体" w:hAnsi="宋体" w:cs="宋体"/>
          <w:color w:val="000000" w:themeColor="text1"/>
          <w:sz w:val="24"/>
          <w:u w:val="single"/>
          <w:lang w:eastAsia="zh-CN"/>
          <w14:textFill>
            <w14:solidFill>
              <w14:schemeClr w14:val="tx1"/>
            </w14:solidFill>
          </w14:textFill>
        </w:rPr>
        <w:t>广内街道市民服务中心购买综合窗口服务项目</w:t>
      </w:r>
    </w:p>
    <w:p w14:paraId="40D4832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3.采购方式：</w:t>
      </w:r>
      <w:r>
        <w:rPr>
          <w:rFonts w:hint="eastAsia" w:ascii="宋体" w:hAnsi="宋体" w:cs="宋体"/>
          <w:color w:val="000000" w:themeColor="text1"/>
          <w:sz w:val="24"/>
          <w:u w:val="single"/>
          <w14:textFill>
            <w14:solidFill>
              <w14:schemeClr w14:val="tx1"/>
            </w14:solidFill>
          </w14:textFill>
        </w:rPr>
        <w:t>竞争性磋商</w:t>
      </w:r>
    </w:p>
    <w:bookmarkEnd w:id="4"/>
    <w:p w14:paraId="47C315F3">
      <w:pPr>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4.项目预算金额：</w:t>
      </w:r>
      <w:r>
        <w:rPr>
          <w:rFonts w:hint="eastAsia" w:ascii="宋体" w:hAnsi="宋体" w:cs="宋体"/>
          <w:color w:val="000000" w:themeColor="text1"/>
          <w:sz w:val="24"/>
          <w:u w:val="single"/>
          <w14:textFill>
            <w14:solidFill>
              <w14:schemeClr w14:val="tx1"/>
            </w14:solidFill>
          </w14:textFill>
        </w:rPr>
        <w:t>165.1</w:t>
      </w:r>
      <w:r>
        <w:rPr>
          <w:rFonts w:hint="eastAsia" w:ascii="宋体" w:hAnsi="宋体" w:cs="宋体"/>
          <w:color w:val="000000" w:themeColor="text1"/>
          <w:sz w:val="24"/>
          <w14:textFill>
            <w14:solidFill>
              <w14:schemeClr w14:val="tx1"/>
            </w14:solidFill>
          </w14:textFill>
        </w:rPr>
        <w:t>万元</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spacing w:val="0"/>
          <w:kern w:val="0"/>
          <w:position w:val="0"/>
          <w:sz w:val="24"/>
        </w:rPr>
        <w:t>本采购包预算金额：</w:t>
      </w:r>
      <w:r>
        <w:rPr>
          <w:rFonts w:hint="eastAsia" w:ascii="宋体" w:hAnsi="宋体" w:eastAsia="宋体" w:cs="宋体"/>
          <w:spacing w:val="0"/>
          <w:kern w:val="0"/>
          <w:position w:val="0"/>
          <w:sz w:val="24"/>
          <w:u w:val="single"/>
          <w:lang w:val="en-US" w:eastAsia="zh-CN"/>
        </w:rPr>
        <w:t>165.1</w:t>
      </w:r>
      <w:r>
        <w:rPr>
          <w:rFonts w:hint="eastAsia" w:ascii="宋体" w:hAnsi="宋体" w:eastAsia="宋体" w:cs="宋体"/>
          <w:spacing w:val="0"/>
          <w:kern w:val="0"/>
          <w:position w:val="0"/>
          <w:sz w:val="24"/>
        </w:rPr>
        <w:t>万元</w:t>
      </w:r>
    </w:p>
    <w:p w14:paraId="43162144">
      <w:pPr>
        <w:spacing w:line="360" w:lineRule="auto"/>
        <w:ind w:firstLine="480" w:firstLineChars="200"/>
        <w:rPr>
          <w:rFonts w:ascii="宋体" w:hAnsi="宋体" w:cs="宋体"/>
          <w:sz w:val="24"/>
        </w:rPr>
      </w:pPr>
      <w:r>
        <w:rPr>
          <w:rFonts w:hint="eastAsia" w:ascii="宋体" w:hAnsi="宋体" w:cs="宋体"/>
          <w:sz w:val="24"/>
        </w:rPr>
        <w:t>5.采购需求：详见竞争性磋商文件第四章采购需求</w:t>
      </w:r>
    </w:p>
    <w:tbl>
      <w:tblPr>
        <w:tblStyle w:val="8"/>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97"/>
        <w:gridCol w:w="4278"/>
      </w:tblGrid>
      <w:tr w14:paraId="4BF8A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07" w:type="dxa"/>
            <w:vAlign w:val="center"/>
          </w:tcPr>
          <w:p w14:paraId="62E92F1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pacing w:val="7"/>
                <w:sz w:val="24"/>
                <w:szCs w:val="24"/>
              </w:rPr>
              <w:t>包号</w:t>
            </w:r>
          </w:p>
        </w:tc>
        <w:tc>
          <w:tcPr>
            <w:tcW w:w="1557" w:type="dxa"/>
            <w:vAlign w:val="center"/>
          </w:tcPr>
          <w:p w14:paraId="48D276D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标的名称</w:t>
            </w:r>
          </w:p>
        </w:tc>
        <w:tc>
          <w:tcPr>
            <w:tcW w:w="1701" w:type="dxa"/>
            <w:vAlign w:val="center"/>
          </w:tcPr>
          <w:p w14:paraId="6D6522A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pacing w:val="9"/>
                <w:sz w:val="24"/>
                <w:szCs w:val="24"/>
              </w:rPr>
              <w:t>采购包预算金额</w:t>
            </w:r>
            <w:r>
              <w:rPr>
                <w:rFonts w:hint="eastAsia" w:ascii="宋体" w:hAnsi="宋体" w:eastAsia="宋体" w:cs="宋体"/>
                <w:spacing w:val="11"/>
                <w:sz w:val="24"/>
                <w:szCs w:val="24"/>
              </w:rPr>
              <w:t>（万元）</w:t>
            </w:r>
          </w:p>
        </w:tc>
        <w:tc>
          <w:tcPr>
            <w:tcW w:w="997" w:type="dxa"/>
            <w:vAlign w:val="center"/>
          </w:tcPr>
          <w:p w14:paraId="2A693AE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数量</w:t>
            </w:r>
          </w:p>
        </w:tc>
        <w:tc>
          <w:tcPr>
            <w:tcW w:w="4278" w:type="dxa"/>
            <w:vAlign w:val="center"/>
          </w:tcPr>
          <w:p w14:paraId="08264F1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pacing w:val="9"/>
                <w:sz w:val="24"/>
                <w:szCs w:val="24"/>
              </w:rPr>
              <w:t>简要技术需求或服务要求</w:t>
            </w:r>
          </w:p>
        </w:tc>
      </w:tr>
      <w:tr w14:paraId="1CB95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36AB3FE3">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pacing w:val="14"/>
                <w:sz w:val="24"/>
                <w:szCs w:val="24"/>
              </w:rPr>
              <w:t>01</w:t>
            </w:r>
          </w:p>
        </w:tc>
        <w:tc>
          <w:tcPr>
            <w:tcW w:w="1557" w:type="dxa"/>
            <w:vAlign w:val="center"/>
          </w:tcPr>
          <w:p w14:paraId="069FDF5B">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广内街道市民服务中心购买综合窗口服务项目</w:t>
            </w:r>
          </w:p>
        </w:tc>
        <w:tc>
          <w:tcPr>
            <w:tcW w:w="1701" w:type="dxa"/>
            <w:vAlign w:val="center"/>
          </w:tcPr>
          <w:p w14:paraId="7C47EF56">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165.1</w:t>
            </w:r>
          </w:p>
        </w:tc>
        <w:tc>
          <w:tcPr>
            <w:tcW w:w="997" w:type="dxa"/>
            <w:vAlign w:val="center"/>
          </w:tcPr>
          <w:p w14:paraId="774E4C0B">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278" w:type="dxa"/>
            <w:vAlign w:val="center"/>
          </w:tcPr>
          <w:p w14:paraId="2B45A295">
            <w:pPr>
              <w:pStyle w:val="9"/>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项目通过购买服务的方式，委托第三方社会专业机构协助北京市西城区广安门内街道市民服务中心，为企业群众提供标准化、规范化、便利化的综合窗口服务。</w:t>
            </w:r>
            <w:r>
              <w:rPr>
                <w:rFonts w:hint="eastAsia" w:ascii="宋体" w:hAnsi="宋体" w:eastAsia="宋体" w:cs="宋体"/>
                <w:sz w:val="24"/>
                <w:szCs w:val="24"/>
                <w:lang w:val="en-US" w:eastAsia="zh-CN"/>
              </w:rPr>
              <w:t>具体要求详见第四章采购需求。</w:t>
            </w:r>
          </w:p>
        </w:tc>
      </w:tr>
    </w:tbl>
    <w:p w14:paraId="792DDAC0">
      <w:pPr>
        <w:spacing w:line="360" w:lineRule="auto"/>
        <w:ind w:firstLine="480" w:firstLineChars="200"/>
        <w:rPr>
          <w:rFonts w:ascii="宋体" w:hAnsi="宋体" w:cs="宋体"/>
          <w:b w:val="0"/>
          <w:bCs w:val="0"/>
          <w:color w:val="auto"/>
          <w:sz w:val="24"/>
          <w:highlight w:val="none"/>
          <w:u w:val="single"/>
        </w:rPr>
      </w:pPr>
      <w:r>
        <w:rPr>
          <w:rFonts w:hint="eastAsia" w:ascii="宋体" w:hAnsi="宋体" w:cs="宋体"/>
          <w:b w:val="0"/>
          <w:bCs w:val="0"/>
          <w:color w:val="auto"/>
          <w:sz w:val="24"/>
          <w:highlight w:val="none"/>
        </w:rPr>
        <w:t>6.合同履行期限：</w:t>
      </w:r>
      <w:r>
        <w:rPr>
          <w:rFonts w:hint="eastAsia" w:ascii="宋体" w:hAnsi="宋体" w:cs="宋体"/>
          <w:b w:val="0"/>
          <w:bCs w:val="0"/>
          <w:color w:val="auto"/>
          <w:sz w:val="24"/>
          <w:highlight w:val="none"/>
          <w:u w:val="single"/>
        </w:rPr>
        <w:t>合同期限</w:t>
      </w:r>
      <w:r>
        <w:rPr>
          <w:rFonts w:hint="eastAsia" w:ascii="宋体" w:hAnsi="宋体" w:cs="宋体"/>
          <w:b w:val="0"/>
          <w:bCs w:val="0"/>
          <w:color w:val="auto"/>
          <w:sz w:val="24"/>
          <w:highlight w:val="none"/>
          <w:u w:val="single"/>
          <w:lang w:val="en-US" w:eastAsia="zh-CN"/>
        </w:rPr>
        <w:t>1年：2026年4月10日至2027年4月9日止。</w:t>
      </w:r>
      <w:r>
        <w:rPr>
          <w:rFonts w:hint="eastAsia" w:ascii="宋体" w:hAnsi="宋体" w:cs="宋体"/>
          <w:b w:val="0"/>
          <w:bCs w:val="0"/>
          <w:color w:val="auto"/>
          <w:sz w:val="24"/>
          <w:highlight w:val="none"/>
        </w:rPr>
        <w:t xml:space="preserve"> </w:t>
      </w:r>
    </w:p>
    <w:p w14:paraId="01008DD8">
      <w:pPr>
        <w:spacing w:line="360" w:lineRule="auto"/>
        <w:ind w:firstLine="480" w:firstLineChars="200"/>
        <w:rPr>
          <w:rFonts w:hint="eastAsia" w:ascii="宋体" w:hAnsi="宋体" w:cs="宋体"/>
          <w:sz w:val="24"/>
        </w:rPr>
      </w:pPr>
      <w:r>
        <w:rPr>
          <w:rFonts w:hint="eastAsia" w:ascii="宋体" w:hAnsi="宋体" w:cs="宋体"/>
          <w:sz w:val="24"/>
        </w:rPr>
        <w:t xml:space="preserve">7.本项目是否接受联合体：□是  </w:t>
      </w:r>
      <w:r>
        <w:rPr>
          <w:rFonts w:hint="eastAsia" w:ascii="宋体" w:hAnsi="宋体" w:cs="宋体"/>
          <w:b/>
          <w:bCs/>
          <w:sz w:val="24"/>
        </w:rPr>
        <w:t>■</w:t>
      </w:r>
      <w:r>
        <w:rPr>
          <w:rFonts w:hint="eastAsia" w:ascii="宋体" w:hAnsi="宋体" w:cs="宋体"/>
          <w:sz w:val="24"/>
        </w:rPr>
        <w:t>否。</w:t>
      </w:r>
    </w:p>
    <w:p w14:paraId="2A3924A4">
      <w:pPr>
        <w:pStyle w:val="3"/>
        <w:spacing w:before="0" w:line="360" w:lineRule="auto"/>
        <w:jc w:val="left"/>
        <w:rPr>
          <w:rFonts w:ascii="Times New Roman" w:hAnsi="Times New Roman" w:eastAsiaTheme="minorEastAsia"/>
          <w:sz w:val="24"/>
          <w:szCs w:val="24"/>
        </w:rPr>
      </w:pPr>
      <w:bookmarkStart w:id="5" w:name="_Toc28359080"/>
      <w:bookmarkStart w:id="6" w:name="_Toc35393622"/>
      <w:bookmarkStart w:id="7" w:name="_Toc35393791"/>
      <w:bookmarkStart w:id="8" w:name="_Toc28359003"/>
      <w:r>
        <w:rPr>
          <w:rFonts w:ascii="Times New Roman" w:hAnsi="Times New Roman" w:eastAsiaTheme="minorEastAsia"/>
          <w:sz w:val="24"/>
          <w:szCs w:val="24"/>
        </w:rPr>
        <w:t>二、申请人的资格要求（须同时满足）</w:t>
      </w:r>
      <w:bookmarkEnd w:id="5"/>
      <w:bookmarkEnd w:id="6"/>
      <w:bookmarkEnd w:id="7"/>
      <w:bookmarkEnd w:id="8"/>
    </w:p>
    <w:p w14:paraId="1FFE0ACB">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2546C52E">
      <w:pPr>
        <w:spacing w:line="360" w:lineRule="auto"/>
        <w:ind w:firstLine="480" w:firstLineChars="200"/>
        <w:rPr>
          <w:rFonts w:eastAsiaTheme="minorEastAsia"/>
          <w:sz w:val="24"/>
          <w:highlight w:val="none"/>
        </w:rPr>
      </w:pPr>
      <w:bookmarkStart w:id="9" w:name="_Toc28359004"/>
      <w:bookmarkStart w:id="10" w:name="_Toc28359081"/>
      <w:r>
        <w:rPr>
          <w:rFonts w:eastAsiaTheme="minorEastAsia"/>
          <w:sz w:val="24"/>
        </w:rPr>
        <w:t>2.</w:t>
      </w:r>
      <w:r>
        <w:rPr>
          <w:rFonts w:eastAsiaTheme="minorEastAsia"/>
          <w:sz w:val="24"/>
          <w:highlight w:val="none"/>
        </w:rPr>
        <w:t>落实政府采购政策需满足的资格要求：</w:t>
      </w:r>
    </w:p>
    <w:p w14:paraId="06F2A9A0">
      <w:pPr>
        <w:spacing w:line="360" w:lineRule="auto"/>
        <w:ind w:firstLine="480" w:firstLineChars="200"/>
        <w:rPr>
          <w:rFonts w:eastAsiaTheme="minorEastAsia"/>
          <w:color w:val="000000" w:themeColor="text1"/>
          <w:sz w:val="24"/>
          <w:highlight w:val="none"/>
          <w14:textFill>
            <w14:solidFill>
              <w14:schemeClr w14:val="tx1"/>
            </w14:solidFill>
          </w14:textFill>
        </w:rPr>
      </w:pPr>
      <w:r>
        <w:rPr>
          <w:rFonts w:eastAsiaTheme="minorEastAsia"/>
          <w:sz w:val="24"/>
          <w:highlight w:val="none"/>
        </w:rPr>
        <w:t xml:space="preserve">2.1 </w:t>
      </w:r>
      <w:r>
        <w:rPr>
          <w:rFonts w:eastAsiaTheme="minorEastAsia"/>
          <w:color w:val="000000" w:themeColor="text1"/>
          <w:sz w:val="24"/>
          <w:highlight w:val="none"/>
          <w14:textFill>
            <w14:solidFill>
              <w14:schemeClr w14:val="tx1"/>
            </w14:solidFill>
          </w14:textFill>
        </w:rPr>
        <w:t>中小企业政策</w:t>
      </w:r>
    </w:p>
    <w:p w14:paraId="31D9E37E">
      <w:pPr>
        <w:spacing w:line="360" w:lineRule="auto"/>
        <w:ind w:firstLine="480" w:firstLineChars="200"/>
        <w:rPr>
          <w:rFonts w:eastAsiaTheme="minorEastAsia"/>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w:t>
      </w:r>
      <w:r>
        <w:rPr>
          <w:rFonts w:eastAsiaTheme="minorEastAsia"/>
          <w:color w:val="000000" w:themeColor="text1"/>
          <w:sz w:val="24"/>
          <w:highlight w:val="none"/>
          <w14:textFill>
            <w14:solidFill>
              <w14:schemeClr w14:val="tx1"/>
            </w14:solidFill>
          </w14:textFill>
        </w:rPr>
        <w:t>本项目不专门面向中小企业预留采购份额。</w:t>
      </w:r>
    </w:p>
    <w:p w14:paraId="5E129748">
      <w:pPr>
        <w:spacing w:line="360" w:lineRule="auto"/>
        <w:ind w:firstLine="482" w:firstLineChars="200"/>
        <w:rPr>
          <w:rFonts w:eastAsiaTheme="minorEastAsia"/>
          <w:color w:val="000000" w:themeColor="text1"/>
          <w:sz w:val="24"/>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w:t>
      </w:r>
      <w:r>
        <w:rPr>
          <w:rFonts w:eastAsiaTheme="minorEastAsia"/>
          <w:color w:val="000000" w:themeColor="text1"/>
          <w:sz w:val="24"/>
          <w:highlight w:val="none"/>
          <w14:textFill>
            <w14:solidFill>
              <w14:schemeClr w14:val="tx1"/>
            </w14:solidFill>
          </w14:textFill>
        </w:rPr>
        <w:t xml:space="preserve">本项目专门面向  </w:t>
      </w:r>
      <w:r>
        <w:rPr>
          <w:rFonts w:ascii="宋体" w:hAnsi="宋体" w:cs="宋体"/>
          <w:color w:val="000000" w:themeColor="text1"/>
          <w:sz w:val="24"/>
          <w:highlight w:val="none"/>
          <w14:textFill>
            <w14:solidFill>
              <w14:schemeClr w14:val="tx1"/>
            </w14:solidFill>
          </w14:textFill>
        </w:rPr>
        <w:t>□</w:t>
      </w:r>
      <w:r>
        <w:rPr>
          <w:rFonts w:eastAsiaTheme="minorEastAsia"/>
          <w:color w:val="000000" w:themeColor="text1"/>
          <w:sz w:val="24"/>
          <w:highlight w:val="none"/>
          <w14:textFill>
            <w14:solidFill>
              <w14:schemeClr w14:val="tx1"/>
            </w14:solidFill>
          </w14:textFill>
        </w:rPr>
        <w:t xml:space="preserve">中小 </w:t>
      </w:r>
      <w:r>
        <w:rPr>
          <w:rFonts w:ascii="宋体" w:hAnsi="宋体" w:cs="宋体"/>
          <w:b/>
          <w:bCs/>
          <w:color w:val="000000" w:themeColor="text1"/>
          <w:sz w:val="24"/>
          <w:highlight w:val="none"/>
          <w14:textFill>
            <w14:solidFill>
              <w14:schemeClr w14:val="tx1"/>
            </w14:solidFill>
          </w14:textFill>
        </w:rPr>
        <w:t>■</w:t>
      </w:r>
      <w:r>
        <w:rPr>
          <w:rFonts w:eastAsiaTheme="minorEastAsia"/>
          <w:color w:val="000000" w:themeColor="text1"/>
          <w:sz w:val="24"/>
          <w:highlight w:val="none"/>
          <w14:textFill>
            <w14:solidFill>
              <w14:schemeClr w14:val="tx1"/>
            </w14:solidFill>
          </w14:textFill>
        </w:rPr>
        <w:t xml:space="preserve">小微企业 </w:t>
      </w:r>
      <w:r>
        <w:rPr>
          <w:rFonts w:eastAsiaTheme="minorEastAsia"/>
          <w:color w:val="000000" w:themeColor="text1"/>
          <w:sz w:val="24"/>
          <w14:textFill>
            <w14:solidFill>
              <w14:schemeClr w14:val="tx1"/>
            </w14:solidFill>
          </w14:textFill>
        </w:rPr>
        <w:t xml:space="preserve"> 采购。即：提供的货物全部由符合政策要求的中小/小微企业制造、服务全部由符合政策要求的中小/小微企业承接。</w:t>
      </w:r>
    </w:p>
    <w:p w14:paraId="2518C45E">
      <w:pPr>
        <w:spacing w:line="360" w:lineRule="auto"/>
        <w:ind w:firstLine="480" w:firstLineChars="200"/>
        <w:rPr>
          <w:rFonts w:eastAsiaTheme="minorEastAsia"/>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color w:val="000000" w:themeColor="text1"/>
          <w:sz w:val="24"/>
          <w:u w:val="single"/>
          <w14:textFill>
            <w14:solidFill>
              <w14:schemeClr w14:val="tx1"/>
            </w14:solidFill>
          </w14:textFill>
        </w:rPr>
        <w:t xml:space="preserve">   /   </w:t>
      </w:r>
      <w:r>
        <w:rPr>
          <w:rFonts w:eastAsiaTheme="minorEastAsia"/>
          <w:color w:val="000000" w:themeColor="text1"/>
          <w:sz w:val="24"/>
          <w14:textFill>
            <w14:solidFill>
              <w14:schemeClr w14:val="tx1"/>
            </w14:solidFill>
          </w14:textFill>
        </w:rPr>
        <w:t>。</w:t>
      </w:r>
    </w:p>
    <w:p w14:paraId="0EE09D0C">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2.2 其它落实政府采购政策的资格要求（如有）：</w:t>
      </w:r>
      <w:r>
        <w:rPr>
          <w:rFonts w:hint="eastAsia" w:eastAsiaTheme="minorEastAsia"/>
          <w:color w:val="000000" w:themeColor="text1"/>
          <w:sz w:val="24"/>
          <w:u w:val="single"/>
          <w14:textFill>
            <w14:solidFill>
              <w14:schemeClr w14:val="tx1"/>
            </w14:solidFill>
          </w14:textFill>
        </w:rPr>
        <w:t xml:space="preserve">   /   </w:t>
      </w:r>
      <w:r>
        <w:rPr>
          <w:rFonts w:eastAsiaTheme="minorEastAsia"/>
          <w:color w:val="000000" w:themeColor="text1"/>
          <w:sz w:val="24"/>
          <w14:textFill>
            <w14:solidFill>
              <w14:schemeClr w14:val="tx1"/>
            </w14:solidFill>
          </w14:textFill>
        </w:rPr>
        <w:t>。</w:t>
      </w:r>
    </w:p>
    <w:p w14:paraId="4F47FA11">
      <w:pPr>
        <w:spacing w:line="360" w:lineRule="auto"/>
        <w:ind w:firstLine="480" w:firstLineChars="200"/>
        <w:rPr>
          <w:rFonts w:eastAsiaTheme="minorEastAsia"/>
          <w:i/>
          <w:iCs/>
          <w:color w:val="000000" w:themeColor="text1"/>
          <w:sz w:val="24"/>
          <w:u w:val="single"/>
          <w14:textFill>
            <w14:solidFill>
              <w14:schemeClr w14:val="tx1"/>
            </w14:solidFill>
          </w14:textFill>
        </w:rPr>
      </w:pPr>
      <w:r>
        <w:rPr>
          <w:rFonts w:eastAsiaTheme="minorEastAsia"/>
          <w:color w:val="000000" w:themeColor="text1"/>
          <w:sz w:val="24"/>
          <w14:textFill>
            <w14:solidFill>
              <w14:schemeClr w14:val="tx1"/>
            </w14:solidFill>
          </w14:textFill>
        </w:rPr>
        <w:t>3.本项目的特定资格要求：</w:t>
      </w:r>
    </w:p>
    <w:p w14:paraId="58D675CA">
      <w:pPr>
        <w:tabs>
          <w:tab w:val="left" w:pos="900"/>
          <w:tab w:val="left" w:pos="1134"/>
          <w:tab w:val="left" w:pos="1589"/>
          <w:tab w:val="left" w:pos="5521"/>
        </w:tabs>
        <w:snapToGrid w:val="0"/>
        <w:spacing w:line="360" w:lineRule="auto"/>
        <w:ind w:firstLine="480" w:firstLineChars="20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3.1本项目是否属于政府购买服务：</w:t>
      </w:r>
    </w:p>
    <w:p w14:paraId="33DB8724">
      <w:pPr>
        <w:tabs>
          <w:tab w:val="left" w:pos="900"/>
          <w:tab w:val="left" w:pos="1134"/>
          <w:tab w:val="left" w:pos="1589"/>
          <w:tab w:val="left" w:pos="5521"/>
        </w:tabs>
        <w:snapToGrid w:val="0"/>
        <w:spacing w:line="360" w:lineRule="auto"/>
        <w:ind w:left="991" w:leftChars="472" w:firstLine="2"/>
        <w:rPr>
          <w:rFonts w:eastAsiaTheme="minorEastAsia"/>
          <w:color w:val="000000" w:themeColor="text1"/>
          <w:sz w:val="24"/>
          <w:highlight w:val="none"/>
          <w14:textFill>
            <w14:solidFill>
              <w14:schemeClr w14:val="tx1"/>
            </w14:solidFill>
          </w14:textFill>
        </w:rPr>
      </w:pPr>
      <w:r>
        <w:rPr>
          <w:rFonts w:ascii="宋体" w:hAnsi="宋体" w:cs="宋体"/>
          <w:b/>
          <w:bCs/>
          <w:color w:val="auto"/>
          <w:sz w:val="24"/>
          <w:highlight w:val="none"/>
        </w:rPr>
        <w:t>■</w:t>
      </w:r>
      <w:r>
        <w:rPr>
          <w:rFonts w:eastAsiaTheme="minorEastAsia"/>
          <w:color w:val="000000" w:themeColor="text1"/>
          <w:sz w:val="24"/>
          <w:highlight w:val="none"/>
          <w14:textFill>
            <w14:solidFill>
              <w14:schemeClr w14:val="tx1"/>
            </w14:solidFill>
          </w14:textFill>
        </w:rPr>
        <w:t>否</w:t>
      </w:r>
    </w:p>
    <w:p w14:paraId="2403DF81">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rFonts w:hint="eastAsia" w:ascii="宋体" w:hAnsi="宋体" w:cs="宋体"/>
          <w:color w:val="000000" w:themeColor="text1"/>
          <w:sz w:val="24"/>
          <w:highlight w:val="none"/>
          <w:lang w:eastAsia="zh-CN"/>
          <w14:textFill>
            <w14:solidFill>
              <w14:schemeClr w14:val="tx1"/>
            </w14:solidFill>
          </w14:textFill>
        </w:rPr>
        <w:t>□</w:t>
      </w:r>
      <w:r>
        <w:rPr>
          <w:rFonts w:eastAsiaTheme="minorEastAsia"/>
          <w:color w:val="auto"/>
          <w:sz w:val="24"/>
          <w:highlight w:val="none"/>
        </w:rPr>
        <w:t>是，公益一类事业单位、使用事业编制且由财政拨款保障的群团组织，不得作为承接主体；</w:t>
      </w:r>
    </w:p>
    <w:p w14:paraId="1DBDF7A5">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3.2其他特定资格要求：</w:t>
      </w:r>
      <w:r>
        <w:rPr>
          <w:rFonts w:hint="eastAsia" w:eastAsiaTheme="minorEastAsia"/>
          <w:color w:val="auto"/>
          <w:sz w:val="24"/>
          <w:highlight w:val="none"/>
          <w:u w:val="single"/>
          <w:lang w:val="en-US" w:eastAsia="zh-CN"/>
        </w:rPr>
        <w:t xml:space="preserve"> / </w:t>
      </w:r>
      <w:r>
        <w:rPr>
          <w:rFonts w:eastAsiaTheme="minorEastAsia"/>
          <w:color w:val="auto"/>
          <w:sz w:val="24"/>
          <w:highlight w:val="none"/>
        </w:rPr>
        <w:t>。</w:t>
      </w:r>
    </w:p>
    <w:bookmarkEnd w:id="9"/>
    <w:bookmarkEnd w:id="10"/>
    <w:p w14:paraId="29680B9C">
      <w:pPr>
        <w:pStyle w:val="3"/>
        <w:widowControl/>
        <w:spacing w:before="0" w:line="360" w:lineRule="auto"/>
        <w:jc w:val="left"/>
        <w:rPr>
          <w:rFonts w:ascii="Times New Roman" w:hAnsi="Times New Roman" w:eastAsiaTheme="minorEastAsia"/>
          <w:sz w:val="24"/>
          <w:szCs w:val="24"/>
        </w:rPr>
      </w:pPr>
      <w:bookmarkStart w:id="11" w:name="_Toc35393623"/>
      <w:bookmarkStart w:id="12" w:name="_Toc35393792"/>
      <w:r>
        <w:rPr>
          <w:rFonts w:ascii="Times New Roman" w:hAnsi="Times New Roman" w:eastAsiaTheme="minorEastAsia"/>
          <w:sz w:val="24"/>
          <w:szCs w:val="24"/>
        </w:rPr>
        <w:t>三、获取采购文件</w:t>
      </w:r>
      <w:bookmarkEnd w:id="11"/>
      <w:bookmarkEnd w:id="12"/>
    </w:p>
    <w:p w14:paraId="73734111">
      <w:pPr>
        <w:adjustRightInd w:val="0"/>
        <w:snapToGrid w:val="0"/>
        <w:spacing w:line="360" w:lineRule="auto"/>
        <w:ind w:firstLine="480" w:firstLineChars="200"/>
        <w:rPr>
          <w:rFonts w:eastAsiaTheme="minorEastAsia"/>
          <w:sz w:val="24"/>
          <w:highlight w:val="none"/>
          <w:lang w:bidi="ar"/>
        </w:rPr>
      </w:pPr>
      <w:r>
        <w:rPr>
          <w:rFonts w:eastAsiaTheme="minorEastAsia"/>
          <w:sz w:val="24"/>
          <w:lang w:bidi="ar"/>
        </w:rPr>
        <w:t>1.时间：</w:t>
      </w:r>
      <w:r>
        <w:rPr>
          <w:rFonts w:hint="eastAsia" w:eastAsiaTheme="minorEastAsia"/>
          <w:sz w:val="24"/>
          <w:highlight w:val="none"/>
          <w:u w:val="single"/>
          <w:lang w:bidi="ar"/>
        </w:rPr>
        <w:t>202</w:t>
      </w:r>
      <w:r>
        <w:rPr>
          <w:rFonts w:hint="eastAsia" w:eastAsiaTheme="minorEastAsia"/>
          <w:sz w:val="24"/>
          <w:highlight w:val="none"/>
          <w:u w:val="single"/>
          <w:lang w:val="en-US" w:eastAsia="zh-CN" w:bidi="ar"/>
        </w:rPr>
        <w:t>6</w:t>
      </w:r>
      <w:r>
        <w:rPr>
          <w:rFonts w:hint="eastAsia" w:eastAsiaTheme="minorEastAsia"/>
          <w:sz w:val="24"/>
          <w:highlight w:val="none"/>
          <w:lang w:bidi="ar"/>
        </w:rPr>
        <w:t>年</w:t>
      </w:r>
      <w:r>
        <w:rPr>
          <w:rFonts w:hint="eastAsia" w:eastAsiaTheme="minorEastAsia"/>
          <w:sz w:val="24"/>
          <w:highlight w:val="none"/>
          <w:u w:val="single"/>
          <w:lang w:val="en-US" w:eastAsia="zh-CN" w:bidi="ar"/>
        </w:rPr>
        <w:t>03</w:t>
      </w:r>
      <w:r>
        <w:rPr>
          <w:rFonts w:hint="eastAsia" w:eastAsiaTheme="minorEastAsia"/>
          <w:sz w:val="24"/>
          <w:highlight w:val="none"/>
          <w:lang w:bidi="ar"/>
        </w:rPr>
        <w:t>月</w:t>
      </w:r>
      <w:r>
        <w:rPr>
          <w:rFonts w:hint="eastAsia" w:eastAsiaTheme="minorEastAsia"/>
          <w:sz w:val="24"/>
          <w:highlight w:val="none"/>
          <w:u w:val="single"/>
          <w:lang w:val="en-US" w:eastAsia="zh-CN" w:bidi="ar"/>
        </w:rPr>
        <w:t>03</w:t>
      </w:r>
      <w:r>
        <w:rPr>
          <w:rFonts w:hint="eastAsia" w:eastAsiaTheme="minorEastAsia"/>
          <w:sz w:val="24"/>
          <w:highlight w:val="none"/>
          <w:lang w:bidi="ar"/>
        </w:rPr>
        <w:t>日</w:t>
      </w:r>
      <w:r>
        <w:rPr>
          <w:rFonts w:hint="eastAsia" w:eastAsiaTheme="minorEastAsia"/>
          <w:sz w:val="24"/>
          <w:highlight w:val="none"/>
          <w:u w:val="single"/>
          <w:lang w:val="en-US" w:eastAsia="zh-CN" w:bidi="ar"/>
        </w:rPr>
        <w:t>08</w:t>
      </w:r>
      <w:r>
        <w:rPr>
          <w:rFonts w:hint="eastAsia" w:eastAsiaTheme="minorEastAsia"/>
          <w:sz w:val="24"/>
          <w:highlight w:val="none"/>
          <w:u w:val="single"/>
          <w:lang w:bidi="ar"/>
        </w:rPr>
        <w:t>:</w:t>
      </w:r>
      <w:r>
        <w:rPr>
          <w:rFonts w:hint="eastAsia" w:eastAsiaTheme="minorEastAsia"/>
          <w:sz w:val="24"/>
          <w:highlight w:val="none"/>
          <w:u w:val="single"/>
          <w:lang w:val="en-US" w:eastAsia="zh-CN" w:bidi="ar"/>
        </w:rPr>
        <w:t>3</w:t>
      </w:r>
      <w:r>
        <w:rPr>
          <w:rFonts w:hint="eastAsia" w:eastAsiaTheme="minorEastAsia"/>
          <w:sz w:val="24"/>
          <w:highlight w:val="none"/>
          <w:u w:val="single"/>
          <w:lang w:bidi="ar"/>
        </w:rPr>
        <w:t>0</w:t>
      </w:r>
      <w:r>
        <w:rPr>
          <w:rFonts w:hint="eastAsia" w:eastAsiaTheme="minorEastAsia"/>
          <w:sz w:val="24"/>
          <w:highlight w:val="none"/>
          <w:lang w:bidi="ar"/>
        </w:rPr>
        <w:t>至</w:t>
      </w:r>
      <w:r>
        <w:rPr>
          <w:rFonts w:hint="eastAsia" w:eastAsiaTheme="minorEastAsia"/>
          <w:sz w:val="24"/>
          <w:highlight w:val="none"/>
          <w:u w:val="single"/>
          <w:lang w:bidi="ar"/>
        </w:rPr>
        <w:t>202</w:t>
      </w:r>
      <w:r>
        <w:rPr>
          <w:rFonts w:hint="eastAsia" w:eastAsiaTheme="minorEastAsia"/>
          <w:sz w:val="24"/>
          <w:highlight w:val="none"/>
          <w:u w:val="single"/>
          <w:lang w:val="en-US" w:eastAsia="zh-CN" w:bidi="ar"/>
        </w:rPr>
        <w:t>6</w:t>
      </w:r>
      <w:r>
        <w:rPr>
          <w:rFonts w:hint="eastAsia" w:eastAsiaTheme="minorEastAsia"/>
          <w:sz w:val="24"/>
          <w:highlight w:val="none"/>
          <w:lang w:bidi="ar"/>
        </w:rPr>
        <w:t>年</w:t>
      </w:r>
      <w:r>
        <w:rPr>
          <w:rFonts w:hint="eastAsia" w:eastAsiaTheme="minorEastAsia"/>
          <w:sz w:val="24"/>
          <w:highlight w:val="none"/>
          <w:u w:val="single"/>
          <w:lang w:val="en-US" w:eastAsia="zh-CN" w:bidi="ar"/>
        </w:rPr>
        <w:t>03</w:t>
      </w:r>
      <w:r>
        <w:rPr>
          <w:rFonts w:hint="eastAsia" w:eastAsiaTheme="minorEastAsia"/>
          <w:sz w:val="24"/>
          <w:highlight w:val="none"/>
          <w:lang w:bidi="ar"/>
        </w:rPr>
        <w:t>月</w:t>
      </w:r>
      <w:r>
        <w:rPr>
          <w:rFonts w:hint="eastAsia" w:eastAsiaTheme="minorEastAsia"/>
          <w:sz w:val="24"/>
          <w:highlight w:val="none"/>
          <w:u w:val="single"/>
          <w:lang w:val="en-US" w:eastAsia="zh-CN" w:bidi="ar"/>
        </w:rPr>
        <w:t>09</w:t>
      </w:r>
      <w:r>
        <w:rPr>
          <w:rFonts w:hint="eastAsia" w:eastAsiaTheme="minorEastAsia"/>
          <w:sz w:val="24"/>
          <w:highlight w:val="none"/>
          <w:lang w:bidi="ar"/>
        </w:rPr>
        <w:t>日</w:t>
      </w:r>
      <w:r>
        <w:rPr>
          <w:rFonts w:hint="eastAsia" w:eastAsiaTheme="minorEastAsia"/>
          <w:sz w:val="24"/>
          <w:highlight w:val="none"/>
          <w:u w:val="single"/>
          <w:lang w:bidi="ar"/>
        </w:rPr>
        <w:t>1</w:t>
      </w:r>
      <w:r>
        <w:rPr>
          <w:rFonts w:hint="eastAsia" w:eastAsiaTheme="minorEastAsia"/>
          <w:sz w:val="24"/>
          <w:highlight w:val="none"/>
          <w:u w:val="single"/>
          <w:lang w:val="en-US" w:eastAsia="zh-CN" w:bidi="ar"/>
        </w:rPr>
        <w:t>6</w:t>
      </w:r>
      <w:r>
        <w:rPr>
          <w:rFonts w:hint="eastAsia" w:eastAsiaTheme="minorEastAsia"/>
          <w:sz w:val="24"/>
          <w:highlight w:val="none"/>
          <w:u w:val="single"/>
          <w:lang w:bidi="ar"/>
        </w:rPr>
        <w:t>:</w:t>
      </w:r>
      <w:r>
        <w:rPr>
          <w:rFonts w:hint="eastAsia" w:eastAsiaTheme="minorEastAsia"/>
          <w:sz w:val="24"/>
          <w:highlight w:val="none"/>
          <w:u w:val="single"/>
          <w:lang w:val="en-US" w:eastAsia="zh-CN" w:bidi="ar"/>
        </w:rPr>
        <w:t>3</w:t>
      </w:r>
      <w:r>
        <w:rPr>
          <w:rFonts w:hint="eastAsia" w:eastAsiaTheme="minorEastAsia"/>
          <w:sz w:val="24"/>
          <w:highlight w:val="none"/>
          <w:u w:val="single"/>
          <w:lang w:bidi="ar"/>
        </w:rPr>
        <w:t>0</w:t>
      </w:r>
      <w:r>
        <w:rPr>
          <w:rFonts w:hint="eastAsia" w:eastAsiaTheme="minorEastAsia"/>
          <w:sz w:val="24"/>
          <w:highlight w:val="none"/>
          <w:lang w:bidi="ar"/>
        </w:rPr>
        <w:t>（北京时间）</w:t>
      </w:r>
      <w:r>
        <w:rPr>
          <w:rFonts w:eastAsiaTheme="minorEastAsia"/>
          <w:sz w:val="24"/>
          <w:highlight w:val="none"/>
          <w:lang w:bidi="ar"/>
        </w:rPr>
        <w:t>。</w:t>
      </w:r>
    </w:p>
    <w:p w14:paraId="578CD3F0">
      <w:pPr>
        <w:adjustRightInd w:val="0"/>
        <w:snapToGrid w:val="0"/>
        <w:spacing w:line="360" w:lineRule="auto"/>
        <w:ind w:firstLine="480" w:firstLineChars="200"/>
        <w:rPr>
          <w:rFonts w:eastAsiaTheme="minorEastAsia"/>
          <w:sz w:val="24"/>
          <w:highlight w:val="none"/>
        </w:rPr>
      </w:pPr>
      <w:bookmarkStart w:id="13" w:name="_Toc35393624"/>
      <w:bookmarkStart w:id="14" w:name="_Toc28359005"/>
      <w:bookmarkStart w:id="15" w:name="_Toc28359082"/>
      <w:bookmarkStart w:id="16" w:name="_Toc35393793"/>
      <w:r>
        <w:rPr>
          <w:rFonts w:eastAsiaTheme="minorEastAsia"/>
          <w:sz w:val="24"/>
          <w:highlight w:val="none"/>
          <w:lang w:bidi="ar"/>
        </w:rPr>
        <w:t>2.地点：北京市政府采购电子交易平台</w:t>
      </w:r>
    </w:p>
    <w:p w14:paraId="155FA859">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3.方式：供应商使用CA数字证书</w:t>
      </w:r>
      <w:r>
        <w:rPr>
          <w:sz w:val="24"/>
          <w:highlight w:val="none"/>
          <w:lang w:bidi="ar"/>
        </w:rPr>
        <w:t>或电子营业执照</w:t>
      </w:r>
      <w:r>
        <w:rPr>
          <w:rFonts w:eastAsiaTheme="minorEastAsia"/>
          <w:sz w:val="24"/>
          <w:highlight w:val="none"/>
          <w:lang w:bidi="ar"/>
        </w:rPr>
        <w:t>登录北京市政府采购电子交易平台（http://zbcg-bjzc.zhongcy.com/bjczj-portal-site/index.html#/home）获取电子版竞争性磋商文件。</w:t>
      </w:r>
    </w:p>
    <w:p w14:paraId="16BC080C">
      <w:pPr>
        <w:widowControl/>
        <w:adjustRightInd w:val="0"/>
        <w:snapToGrid w:val="0"/>
        <w:spacing w:line="360" w:lineRule="auto"/>
        <w:ind w:firstLine="480" w:firstLineChars="200"/>
        <w:jc w:val="left"/>
        <w:rPr>
          <w:rFonts w:hint="eastAsia" w:eastAsiaTheme="minorEastAsia"/>
          <w:sz w:val="24"/>
          <w:highlight w:val="none"/>
        </w:rPr>
      </w:pPr>
      <w:r>
        <w:rPr>
          <w:rFonts w:eastAsiaTheme="minorEastAsia"/>
          <w:sz w:val="24"/>
          <w:highlight w:val="none"/>
          <w:lang w:bidi="ar"/>
        </w:rPr>
        <w:t>4.售价：0元。</w:t>
      </w:r>
    </w:p>
    <w:p w14:paraId="5FA6C2B4">
      <w:pPr>
        <w:pStyle w:val="3"/>
        <w:widowControl/>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四、</w:t>
      </w:r>
      <w:bookmarkEnd w:id="13"/>
      <w:bookmarkEnd w:id="14"/>
      <w:bookmarkEnd w:id="15"/>
      <w:bookmarkEnd w:id="16"/>
      <w:r>
        <w:rPr>
          <w:rFonts w:ascii="Times New Roman" w:hAnsi="Times New Roman" w:eastAsiaTheme="minorEastAsia"/>
          <w:sz w:val="24"/>
          <w:szCs w:val="24"/>
          <w:highlight w:val="none"/>
        </w:rPr>
        <w:t>响应文件提交</w:t>
      </w:r>
    </w:p>
    <w:p w14:paraId="68246270">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eastAsiaTheme="minorEastAsia"/>
          <w:sz w:val="24"/>
          <w:highlight w:val="none"/>
          <w:u w:val="single"/>
        </w:rPr>
        <w:t>20</w:t>
      </w:r>
      <w:r>
        <w:rPr>
          <w:rFonts w:hint="eastAsia" w:eastAsiaTheme="minorEastAsia"/>
          <w:sz w:val="24"/>
          <w:highlight w:val="none"/>
          <w:u w:val="single"/>
          <w:lang w:val="en-US" w:eastAsia="zh-CN"/>
        </w:rPr>
        <w:t>26</w:t>
      </w:r>
      <w:r>
        <w:rPr>
          <w:rFonts w:eastAsiaTheme="minorEastAsia"/>
          <w:sz w:val="24"/>
          <w:highlight w:val="none"/>
          <w:lang w:bidi="ar"/>
        </w:rPr>
        <w:t>年</w:t>
      </w:r>
      <w:r>
        <w:rPr>
          <w:rFonts w:hint="eastAsia" w:eastAsiaTheme="minorEastAsia"/>
          <w:sz w:val="24"/>
          <w:highlight w:val="none"/>
          <w:u w:val="single"/>
          <w:lang w:val="en-US" w:eastAsia="zh-CN"/>
        </w:rPr>
        <w:t>03</w:t>
      </w:r>
      <w:r>
        <w:rPr>
          <w:rFonts w:eastAsiaTheme="minorEastAsia"/>
          <w:sz w:val="24"/>
          <w:highlight w:val="none"/>
          <w:lang w:bidi="ar"/>
        </w:rPr>
        <w:t>月</w:t>
      </w:r>
      <w:r>
        <w:rPr>
          <w:rFonts w:hint="eastAsia" w:eastAsiaTheme="minorEastAsia"/>
          <w:sz w:val="24"/>
          <w:highlight w:val="none"/>
          <w:u w:val="single"/>
          <w:lang w:val="en-US" w:eastAsia="zh-CN" w:bidi="ar"/>
        </w:rPr>
        <w:t>13</w:t>
      </w:r>
      <w:r>
        <w:rPr>
          <w:rFonts w:eastAsiaTheme="minorEastAsia"/>
          <w:sz w:val="24"/>
          <w:highlight w:val="none"/>
          <w:lang w:bidi="ar"/>
        </w:rPr>
        <w:t>日</w:t>
      </w:r>
      <w:r>
        <w:rPr>
          <w:rFonts w:hint="eastAsia" w:eastAsiaTheme="minorEastAsia"/>
          <w:sz w:val="24"/>
          <w:highlight w:val="none"/>
          <w:u w:val="single"/>
          <w:lang w:val="en-US" w:eastAsia="zh-CN"/>
        </w:rPr>
        <w:t>09</w:t>
      </w:r>
      <w:r>
        <w:rPr>
          <w:rFonts w:eastAsiaTheme="minorEastAsia"/>
          <w:sz w:val="24"/>
          <w:highlight w:val="none"/>
          <w:lang w:bidi="ar"/>
        </w:rPr>
        <w:t>点</w:t>
      </w:r>
      <w:r>
        <w:rPr>
          <w:rFonts w:hint="eastAsia" w:eastAsiaTheme="minorEastAsia"/>
          <w:sz w:val="24"/>
          <w:highlight w:val="none"/>
          <w:u w:val="single"/>
          <w:lang w:val="en-US" w:eastAsia="zh-CN"/>
        </w:rPr>
        <w:t>00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7FDD3885">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eastAsia" w:ascii="宋体" w:hAnsi="宋体" w:cs="宋体"/>
          <w:sz w:val="24"/>
          <w:highlight w:val="none"/>
          <w:u w:val="single"/>
        </w:rPr>
        <w:t>本项目采用远程电子开标方式，由投标人自行对电子投标文件进行解密或供应商在开标地点使用CA认证证书登录北京市政府采购电子交易平台进行电子开标</w:t>
      </w:r>
      <w:r>
        <w:rPr>
          <w:rFonts w:eastAsiaTheme="minorEastAsia"/>
          <w:sz w:val="24"/>
          <w:highlight w:val="none"/>
          <w:lang w:val="zh-TW" w:bidi="ar"/>
        </w:rPr>
        <w:t>。</w:t>
      </w:r>
    </w:p>
    <w:p w14:paraId="61CD5F81">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166B074B">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hint="eastAsia" w:eastAsiaTheme="minorEastAsia"/>
          <w:sz w:val="24"/>
          <w:highlight w:val="none"/>
          <w:u w:val="single"/>
        </w:rPr>
        <w:t>20</w:t>
      </w:r>
      <w:r>
        <w:rPr>
          <w:rFonts w:hint="eastAsia" w:eastAsiaTheme="minorEastAsia"/>
          <w:sz w:val="24"/>
          <w:highlight w:val="none"/>
          <w:u w:val="single"/>
          <w:lang w:val="en-US" w:eastAsia="zh-CN"/>
        </w:rPr>
        <w:t>26</w:t>
      </w:r>
      <w:r>
        <w:rPr>
          <w:rFonts w:eastAsiaTheme="minorEastAsia"/>
          <w:sz w:val="24"/>
          <w:highlight w:val="none"/>
          <w:lang w:bidi="ar"/>
        </w:rPr>
        <w:t>年</w:t>
      </w:r>
      <w:r>
        <w:rPr>
          <w:rFonts w:hint="eastAsia" w:eastAsiaTheme="minorEastAsia"/>
          <w:sz w:val="24"/>
          <w:highlight w:val="none"/>
          <w:u w:val="single"/>
          <w:lang w:val="en-US" w:eastAsia="zh-CN"/>
        </w:rPr>
        <w:t>03</w:t>
      </w:r>
      <w:r>
        <w:rPr>
          <w:rFonts w:eastAsiaTheme="minorEastAsia"/>
          <w:sz w:val="24"/>
          <w:highlight w:val="none"/>
          <w:lang w:bidi="ar"/>
        </w:rPr>
        <w:t>月</w:t>
      </w:r>
      <w:r>
        <w:rPr>
          <w:rFonts w:hint="eastAsia" w:eastAsiaTheme="minorEastAsia"/>
          <w:sz w:val="24"/>
          <w:highlight w:val="none"/>
          <w:u w:val="single"/>
          <w:lang w:val="en-US" w:eastAsia="zh-CN" w:bidi="ar"/>
        </w:rPr>
        <w:t>13</w:t>
      </w:r>
      <w:r>
        <w:rPr>
          <w:rFonts w:eastAsiaTheme="minorEastAsia"/>
          <w:sz w:val="24"/>
          <w:highlight w:val="none"/>
          <w:lang w:bidi="ar"/>
        </w:rPr>
        <w:t>日</w:t>
      </w:r>
      <w:r>
        <w:rPr>
          <w:rFonts w:hint="eastAsia" w:eastAsiaTheme="minorEastAsia"/>
          <w:sz w:val="24"/>
          <w:highlight w:val="none"/>
          <w:u w:val="single"/>
          <w:lang w:val="en-US" w:eastAsia="zh-CN"/>
        </w:rPr>
        <w:t>09</w:t>
      </w:r>
      <w:r>
        <w:rPr>
          <w:rFonts w:eastAsiaTheme="minorEastAsia"/>
          <w:sz w:val="24"/>
          <w:highlight w:val="none"/>
          <w:lang w:bidi="ar"/>
        </w:rPr>
        <w:t>点</w:t>
      </w:r>
      <w:r>
        <w:rPr>
          <w:rFonts w:hint="eastAsia" w:eastAsiaTheme="minorEastAsia"/>
          <w:sz w:val="24"/>
          <w:highlight w:val="none"/>
          <w:u w:val="single"/>
          <w:lang w:val="en-US" w:eastAsia="zh-CN"/>
        </w:rPr>
        <w:t>00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30364BBA">
      <w:pPr>
        <w:spacing w:line="360" w:lineRule="auto"/>
        <w:ind w:firstLine="480" w:firstLineChars="200"/>
        <w:rPr>
          <w:rFonts w:eastAsiaTheme="minorEastAsia"/>
          <w:sz w:val="24"/>
          <w:lang w:val="zh-TW" w:bidi="ar"/>
        </w:rPr>
      </w:pPr>
      <w:r>
        <w:rPr>
          <w:rFonts w:eastAsiaTheme="minorEastAsia"/>
          <w:sz w:val="24"/>
          <w:highlight w:val="none"/>
          <w:lang w:bidi="ar"/>
        </w:rPr>
        <w:t>地点：</w:t>
      </w:r>
      <w:r>
        <w:rPr>
          <w:rFonts w:hint="eastAsia" w:ascii="宋体" w:hAnsi="宋体" w:cs="宋体"/>
          <w:sz w:val="24"/>
          <w:highlight w:val="none"/>
          <w:u w:val="single"/>
        </w:rPr>
        <w:t>本项目采用远程电子开标方式，由</w:t>
      </w:r>
      <w:r>
        <w:rPr>
          <w:rFonts w:hint="eastAsia" w:ascii="宋体" w:hAnsi="宋体" w:cs="宋体"/>
          <w:sz w:val="24"/>
          <w:u w:val="single"/>
        </w:rPr>
        <w:t>投标人自行对电子投标文件进行解密或供应商在开标地点使用CA认证证书登录北京市政府采购电子交易平台进行电子开标</w:t>
      </w:r>
      <w:r>
        <w:rPr>
          <w:rFonts w:eastAsiaTheme="minorEastAsia"/>
          <w:sz w:val="24"/>
          <w:lang w:val="zh-TW" w:bidi="ar"/>
        </w:rPr>
        <w:t>。</w:t>
      </w:r>
    </w:p>
    <w:p w14:paraId="403EC97F">
      <w:pPr>
        <w:pStyle w:val="3"/>
        <w:spacing w:before="0" w:line="360" w:lineRule="auto"/>
        <w:jc w:val="left"/>
        <w:rPr>
          <w:rFonts w:ascii="Times New Roman" w:hAnsi="Times New Roman" w:eastAsiaTheme="minorEastAsia"/>
          <w:sz w:val="24"/>
          <w:szCs w:val="24"/>
        </w:rPr>
      </w:pPr>
      <w:bookmarkStart w:id="17" w:name="_Toc35393625"/>
      <w:bookmarkStart w:id="18" w:name="_Toc28359007"/>
      <w:bookmarkStart w:id="19" w:name="_Toc35393794"/>
      <w:bookmarkStart w:id="20" w:name="_Toc28359084"/>
      <w:r>
        <w:rPr>
          <w:rFonts w:ascii="Times New Roman" w:hAnsi="Times New Roman" w:eastAsiaTheme="minorEastAsia"/>
          <w:sz w:val="24"/>
          <w:szCs w:val="24"/>
        </w:rPr>
        <w:t>六、公告期限</w:t>
      </w:r>
      <w:bookmarkEnd w:id="17"/>
      <w:bookmarkEnd w:id="18"/>
      <w:bookmarkEnd w:id="19"/>
      <w:bookmarkEnd w:id="20"/>
    </w:p>
    <w:p w14:paraId="7E712A31">
      <w:pPr>
        <w:spacing w:line="360" w:lineRule="auto"/>
        <w:ind w:firstLine="480" w:firstLineChars="200"/>
        <w:rPr>
          <w:rFonts w:eastAsiaTheme="minorEastAsia"/>
          <w:kern w:val="0"/>
          <w:sz w:val="24"/>
        </w:rPr>
      </w:pPr>
      <w:r>
        <w:rPr>
          <w:rFonts w:eastAsiaTheme="minorEastAsia"/>
          <w:kern w:val="0"/>
          <w:sz w:val="24"/>
        </w:rPr>
        <w:t>自本公告发布之日起</w:t>
      </w:r>
      <w:r>
        <w:rPr>
          <w:rFonts w:hint="eastAsia" w:eastAsiaTheme="minorEastAsia"/>
          <w:kern w:val="0"/>
          <w:sz w:val="24"/>
        </w:rPr>
        <w:t>3</w:t>
      </w:r>
      <w:r>
        <w:rPr>
          <w:rFonts w:eastAsiaTheme="minorEastAsia"/>
          <w:kern w:val="0"/>
          <w:sz w:val="24"/>
        </w:rPr>
        <w:t>个工作日。</w:t>
      </w:r>
    </w:p>
    <w:p w14:paraId="596F2D76">
      <w:pPr>
        <w:pStyle w:val="3"/>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七、其他补充事宜</w:t>
      </w:r>
      <w:bookmarkEnd w:id="21"/>
      <w:bookmarkEnd w:id="22"/>
    </w:p>
    <w:p w14:paraId="4A915E0F">
      <w:pPr>
        <w:spacing w:line="360" w:lineRule="auto"/>
        <w:ind w:firstLine="480" w:firstLineChars="200"/>
        <w:rPr>
          <w:rFonts w:ascii="宋体" w:hAnsi="宋体" w:cs="宋体"/>
          <w:bCs/>
          <w:sz w:val="24"/>
        </w:rPr>
      </w:pPr>
      <w:bookmarkStart w:id="23" w:name="_Toc28359008"/>
      <w:bookmarkStart w:id="24" w:name="_Toc35393796"/>
      <w:bookmarkStart w:id="25" w:name="_Toc35393627"/>
      <w:bookmarkStart w:id="26" w:name="_Toc28359085"/>
      <w:r>
        <w:rPr>
          <w:rFonts w:hint="eastAsia" w:ascii="宋体" w:hAnsi="宋体" w:cs="宋体"/>
          <w:bCs/>
          <w:sz w:val="24"/>
        </w:rPr>
        <w:t>1.本项目需要落实的政府采购政策:</w:t>
      </w:r>
      <w:r>
        <w:rPr>
          <w:rFonts w:hint="eastAsia" w:ascii="宋体" w:hAnsi="宋体" w:cs="宋体"/>
          <w:bCs/>
          <w:sz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14:paraId="09F35944">
      <w:pPr>
        <w:spacing w:line="360" w:lineRule="auto"/>
        <w:ind w:firstLine="480" w:firstLineChars="200"/>
        <w:rPr>
          <w:rFonts w:ascii="宋体" w:hAnsi="宋体" w:cs="宋体"/>
          <w:bCs/>
          <w:sz w:val="24"/>
        </w:rPr>
      </w:pPr>
      <w:r>
        <w:rPr>
          <w:rFonts w:hint="eastAsia" w:ascii="宋体" w:hAnsi="宋体" w:cs="宋体"/>
          <w:bCs/>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ADC62AC">
      <w:pPr>
        <w:spacing w:line="360" w:lineRule="auto"/>
        <w:ind w:firstLine="480" w:firstLineChars="200"/>
        <w:rPr>
          <w:rFonts w:ascii="宋体" w:hAnsi="宋体" w:cs="宋体"/>
          <w:bCs/>
          <w:sz w:val="24"/>
        </w:rPr>
      </w:pPr>
      <w:r>
        <w:rPr>
          <w:rFonts w:hint="eastAsia" w:ascii="宋体" w:hAnsi="宋体" w:cs="宋体"/>
          <w:bCs/>
          <w:sz w:val="24"/>
        </w:rPr>
        <w:t>CA数字证书服务热线010-58511086</w:t>
      </w:r>
    </w:p>
    <w:p w14:paraId="09E50B81">
      <w:pPr>
        <w:spacing w:line="360" w:lineRule="auto"/>
        <w:ind w:firstLine="480" w:firstLineChars="200"/>
        <w:rPr>
          <w:rFonts w:ascii="宋体" w:hAnsi="宋体" w:cs="宋体"/>
          <w:bCs/>
          <w:sz w:val="24"/>
        </w:rPr>
      </w:pPr>
      <w:r>
        <w:rPr>
          <w:rFonts w:hint="eastAsia" w:ascii="宋体" w:hAnsi="宋体" w:cs="宋体"/>
          <w:bCs/>
          <w:sz w:val="24"/>
        </w:rPr>
        <w:t>电子营业执照服务热线400-699-7000</w:t>
      </w:r>
    </w:p>
    <w:p w14:paraId="06D7B393">
      <w:pPr>
        <w:spacing w:line="360" w:lineRule="auto"/>
        <w:ind w:firstLine="480" w:firstLineChars="200"/>
        <w:rPr>
          <w:rFonts w:ascii="宋体" w:hAnsi="宋体" w:cs="宋体"/>
          <w:bCs/>
          <w:sz w:val="24"/>
        </w:rPr>
      </w:pPr>
      <w:r>
        <w:rPr>
          <w:rFonts w:hint="eastAsia" w:ascii="宋体" w:hAnsi="宋体" w:cs="宋体"/>
          <w:bCs/>
          <w:sz w:val="24"/>
        </w:rPr>
        <w:t>技术支持服务热线010-86483801</w:t>
      </w:r>
    </w:p>
    <w:p w14:paraId="537DB680">
      <w:pPr>
        <w:spacing w:line="360" w:lineRule="auto"/>
        <w:ind w:firstLine="480" w:firstLineChars="200"/>
        <w:rPr>
          <w:rFonts w:ascii="宋体" w:hAnsi="宋体" w:cs="宋体"/>
          <w:bCs/>
          <w:sz w:val="24"/>
        </w:rPr>
      </w:pPr>
      <w:r>
        <w:rPr>
          <w:rFonts w:hint="eastAsia" w:ascii="宋体" w:hAnsi="宋体" w:cs="宋体"/>
          <w:bCs/>
          <w:sz w:val="24"/>
        </w:rPr>
        <w:t>2.1办理CA数字证书或电子营业执照</w:t>
      </w:r>
    </w:p>
    <w:p w14:paraId="6C817EE1">
      <w:pPr>
        <w:spacing w:line="360" w:lineRule="auto"/>
        <w:ind w:firstLine="480" w:firstLineChars="200"/>
        <w:rPr>
          <w:rFonts w:ascii="宋体" w:hAnsi="宋体" w:cs="宋体"/>
          <w:bCs/>
          <w:sz w:val="24"/>
        </w:rPr>
      </w:pPr>
      <w:r>
        <w:rPr>
          <w:rFonts w:hint="eastAsia" w:ascii="宋体" w:hAnsi="宋体" w:cs="宋体"/>
          <w:bCs/>
          <w:sz w:val="24"/>
        </w:rPr>
        <w:t>供应商登录北京市政府采购电子交易平台查阅“用户指南”—“操作指南”—“市场主体CA办理操作流程指引”/“电子营业执照使用指南”，按照程序要求办理。</w:t>
      </w:r>
    </w:p>
    <w:p w14:paraId="628DD0D2">
      <w:pPr>
        <w:spacing w:line="360" w:lineRule="auto"/>
        <w:ind w:firstLine="480" w:firstLineChars="200"/>
        <w:rPr>
          <w:rFonts w:ascii="宋体" w:hAnsi="宋体" w:cs="宋体"/>
          <w:bCs/>
          <w:sz w:val="24"/>
        </w:rPr>
      </w:pPr>
      <w:r>
        <w:rPr>
          <w:rFonts w:hint="eastAsia" w:ascii="宋体" w:hAnsi="宋体" w:cs="宋体"/>
          <w:bCs/>
          <w:sz w:val="24"/>
        </w:rPr>
        <w:t>2.2注册</w:t>
      </w:r>
    </w:p>
    <w:p w14:paraId="5E852E79">
      <w:pPr>
        <w:spacing w:line="360" w:lineRule="auto"/>
        <w:ind w:firstLine="480" w:firstLineChars="200"/>
        <w:rPr>
          <w:rFonts w:ascii="宋体" w:hAnsi="宋体" w:cs="宋体"/>
          <w:bCs/>
          <w:sz w:val="24"/>
        </w:rPr>
      </w:pPr>
      <w:r>
        <w:rPr>
          <w:rFonts w:hint="eastAsia" w:ascii="宋体" w:hAnsi="宋体" w:cs="宋体"/>
          <w:bCs/>
          <w:sz w:val="24"/>
        </w:rPr>
        <w:t>供应商登录北京市政府采购电子交易平台“用户指南”—“操作指南”—“市场主体注册入库操作流程指引”进行自助注册绑定。</w:t>
      </w:r>
    </w:p>
    <w:p w14:paraId="750C305F">
      <w:pPr>
        <w:spacing w:line="360" w:lineRule="auto"/>
        <w:ind w:firstLine="480" w:firstLineChars="200"/>
        <w:rPr>
          <w:rFonts w:ascii="宋体" w:hAnsi="宋体" w:cs="宋体"/>
          <w:bCs/>
          <w:sz w:val="24"/>
        </w:rPr>
      </w:pPr>
      <w:r>
        <w:rPr>
          <w:rFonts w:hint="eastAsia" w:ascii="宋体" w:hAnsi="宋体" w:cs="宋体"/>
          <w:bCs/>
          <w:sz w:val="24"/>
        </w:rPr>
        <w:t>2.3驱动、客户端下载</w:t>
      </w:r>
    </w:p>
    <w:p w14:paraId="064DF4C3">
      <w:pPr>
        <w:spacing w:line="360" w:lineRule="auto"/>
        <w:ind w:firstLine="480" w:firstLineChars="200"/>
        <w:rPr>
          <w:rFonts w:ascii="宋体" w:hAnsi="宋体" w:cs="宋体"/>
          <w:bCs/>
          <w:sz w:val="24"/>
        </w:rPr>
      </w:pPr>
      <w:r>
        <w:rPr>
          <w:rFonts w:hint="eastAsia" w:ascii="宋体" w:hAnsi="宋体" w:cs="宋体"/>
          <w:bCs/>
          <w:sz w:val="24"/>
        </w:rPr>
        <w:t>供应商登录北京市政府采购电子交易平台“用户指南”—“工具下载”—“招标采购系统文件驱动安装包”下载相关驱动。</w:t>
      </w:r>
    </w:p>
    <w:p w14:paraId="02B9A45C">
      <w:pPr>
        <w:spacing w:line="360" w:lineRule="auto"/>
        <w:ind w:firstLine="480" w:firstLineChars="200"/>
        <w:rPr>
          <w:rFonts w:ascii="宋体" w:hAnsi="宋体" w:cs="宋体"/>
          <w:bCs/>
          <w:sz w:val="24"/>
        </w:rPr>
      </w:pPr>
      <w:r>
        <w:rPr>
          <w:rFonts w:hint="eastAsia" w:ascii="宋体" w:hAnsi="宋体" w:cs="宋体"/>
          <w:bCs/>
          <w:sz w:val="24"/>
        </w:rPr>
        <w:t>供应商登录北京市政府采购电子交易平台“用户指南”—“工具下载”—“投标文件编制工具”下载相关客户端。</w:t>
      </w:r>
    </w:p>
    <w:p w14:paraId="0A532A7B">
      <w:pPr>
        <w:spacing w:line="360" w:lineRule="auto"/>
        <w:ind w:firstLine="480" w:firstLineChars="200"/>
        <w:rPr>
          <w:rFonts w:ascii="宋体" w:hAnsi="宋体" w:cs="宋体"/>
          <w:bCs/>
          <w:sz w:val="24"/>
        </w:rPr>
      </w:pPr>
      <w:r>
        <w:rPr>
          <w:rFonts w:hint="eastAsia" w:ascii="宋体" w:hAnsi="宋体" w:cs="宋体"/>
          <w:bCs/>
          <w:sz w:val="24"/>
        </w:rPr>
        <w:t>2.4获取电子招标文件</w:t>
      </w:r>
    </w:p>
    <w:p w14:paraId="5F8DD872">
      <w:pPr>
        <w:spacing w:line="360" w:lineRule="auto"/>
        <w:ind w:firstLine="480" w:firstLineChars="200"/>
        <w:rPr>
          <w:rFonts w:ascii="宋体" w:hAnsi="宋体" w:cs="宋体"/>
          <w:bCs/>
          <w:sz w:val="24"/>
        </w:rPr>
      </w:pPr>
      <w:r>
        <w:rPr>
          <w:rFonts w:hint="eastAsia" w:ascii="宋体" w:hAnsi="宋体" w:cs="宋体"/>
          <w:bCs/>
          <w:sz w:val="24"/>
        </w:rPr>
        <w:t>供应商使用CA数字证书或电子营业执照登录北京市政府采购电子交易平台获取电子招标文件。</w:t>
      </w:r>
    </w:p>
    <w:p w14:paraId="60BC3274">
      <w:pPr>
        <w:spacing w:line="360" w:lineRule="auto"/>
        <w:ind w:firstLine="480" w:firstLineChars="200"/>
        <w:rPr>
          <w:rFonts w:ascii="宋体" w:hAnsi="宋体" w:cs="宋体"/>
          <w:bCs/>
          <w:sz w:val="24"/>
        </w:rPr>
      </w:pPr>
      <w:r>
        <w:rPr>
          <w:rFonts w:hint="eastAsia" w:ascii="宋体" w:hAnsi="宋体" w:cs="宋体"/>
          <w:bCs/>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7DE3BF7">
      <w:pPr>
        <w:spacing w:line="360" w:lineRule="auto"/>
        <w:ind w:firstLine="480" w:firstLineChars="200"/>
        <w:rPr>
          <w:rFonts w:ascii="宋体" w:hAnsi="宋体" w:cs="宋体"/>
          <w:bCs/>
          <w:sz w:val="24"/>
        </w:rPr>
      </w:pPr>
      <w:r>
        <w:rPr>
          <w:rFonts w:hint="eastAsia" w:ascii="宋体" w:hAnsi="宋体" w:cs="宋体"/>
          <w:bCs/>
          <w:sz w:val="24"/>
        </w:rPr>
        <w:t>2.5编制电子投标文件</w:t>
      </w:r>
    </w:p>
    <w:p w14:paraId="65357BDF">
      <w:pPr>
        <w:spacing w:line="360" w:lineRule="auto"/>
        <w:ind w:firstLine="480" w:firstLineChars="200"/>
        <w:rPr>
          <w:rFonts w:ascii="宋体" w:hAnsi="宋体" w:cs="宋体"/>
          <w:bCs/>
          <w:sz w:val="24"/>
        </w:rPr>
      </w:pPr>
      <w:r>
        <w:rPr>
          <w:rFonts w:hint="eastAsia" w:ascii="宋体" w:hAnsi="宋体" w:cs="宋体"/>
          <w:bCs/>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03BC0C7">
      <w:pPr>
        <w:spacing w:line="360" w:lineRule="auto"/>
        <w:ind w:firstLine="480" w:firstLineChars="200"/>
        <w:rPr>
          <w:rFonts w:ascii="宋体" w:hAnsi="宋体" w:cs="宋体"/>
          <w:bCs/>
          <w:sz w:val="24"/>
        </w:rPr>
      </w:pPr>
      <w:r>
        <w:rPr>
          <w:rFonts w:hint="eastAsia" w:ascii="宋体" w:hAnsi="宋体" w:cs="宋体"/>
          <w:bCs/>
          <w:sz w:val="24"/>
        </w:rPr>
        <w:t>2.6提交电子投标文件</w:t>
      </w:r>
    </w:p>
    <w:p w14:paraId="3086C24B">
      <w:pPr>
        <w:spacing w:line="360" w:lineRule="auto"/>
        <w:ind w:firstLine="480" w:firstLineChars="200"/>
        <w:rPr>
          <w:rFonts w:ascii="宋体" w:hAnsi="宋体" w:cs="宋体"/>
          <w:bCs/>
          <w:sz w:val="24"/>
        </w:rPr>
      </w:pPr>
      <w:r>
        <w:rPr>
          <w:rFonts w:hint="eastAsia" w:ascii="宋体" w:hAnsi="宋体" w:cs="宋体"/>
          <w:bCs/>
          <w:sz w:val="24"/>
        </w:rPr>
        <w:t>供应商应于投标截止时间前在北京市政府采购电子交易平台提交电子投标文件，上传电子投标文件过程中请保持与互联网的连接畅通。</w:t>
      </w:r>
    </w:p>
    <w:p w14:paraId="2EE893A8">
      <w:pPr>
        <w:spacing w:line="360" w:lineRule="auto"/>
        <w:ind w:firstLine="480" w:firstLineChars="200"/>
        <w:rPr>
          <w:rFonts w:ascii="宋体" w:hAnsi="宋体" w:cs="宋体"/>
          <w:bCs/>
          <w:sz w:val="24"/>
        </w:rPr>
      </w:pPr>
      <w:r>
        <w:rPr>
          <w:rFonts w:hint="eastAsia" w:ascii="宋体" w:hAnsi="宋体" w:cs="宋体"/>
          <w:bCs/>
          <w:sz w:val="24"/>
        </w:rPr>
        <w:t>2.7电子开标</w:t>
      </w:r>
    </w:p>
    <w:p w14:paraId="61B1A536">
      <w:pPr>
        <w:spacing w:line="360" w:lineRule="auto"/>
        <w:ind w:firstLine="480" w:firstLineChars="200"/>
      </w:pPr>
      <w:r>
        <w:rPr>
          <w:rFonts w:hint="eastAsia" w:ascii="宋体" w:hAnsi="宋体" w:cs="宋体"/>
          <w:bCs/>
          <w:sz w:val="24"/>
        </w:rPr>
        <w:t>供应商在开标地点使用CA数字证书或电子营业执照登录北京市政府采购电子交易平台进行电子开标。</w:t>
      </w:r>
    </w:p>
    <w:p w14:paraId="304E1CFF">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八、对本次采购提出询问，请按以下方式联系。</w:t>
      </w:r>
      <w:bookmarkEnd w:id="23"/>
      <w:bookmarkEnd w:id="24"/>
      <w:bookmarkEnd w:id="25"/>
      <w:bookmarkEnd w:id="26"/>
    </w:p>
    <w:p w14:paraId="2A048FF8">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11C5BF60">
      <w:pPr>
        <w:spacing w:line="360" w:lineRule="auto"/>
        <w:ind w:left="1079" w:leftChars="371" w:hanging="300" w:hangingChars="125"/>
        <w:jc w:val="left"/>
        <w:rPr>
          <w:rFonts w:eastAsiaTheme="minorEastAsia"/>
          <w:sz w:val="24"/>
        </w:rPr>
      </w:pPr>
      <w:bookmarkStart w:id="27" w:name="_Toc28359009"/>
      <w:bookmarkStart w:id="28" w:name="_Toc28359086"/>
      <w:r>
        <w:rPr>
          <w:rFonts w:eastAsiaTheme="minorEastAsia"/>
          <w:sz w:val="24"/>
        </w:rPr>
        <w:t>名    称：</w:t>
      </w:r>
      <w:r>
        <w:rPr>
          <w:rFonts w:hint="eastAsia" w:eastAsiaTheme="minorEastAsia"/>
          <w:sz w:val="24"/>
          <w:u w:val="single"/>
        </w:rPr>
        <w:t>北京市西城区人民政府广安门内街道办事处</w:t>
      </w:r>
    </w:p>
    <w:p w14:paraId="1A4F9484">
      <w:pPr>
        <w:spacing w:line="360" w:lineRule="auto"/>
        <w:ind w:left="1079" w:leftChars="371" w:hanging="300" w:hangingChars="125"/>
        <w:jc w:val="left"/>
        <w:rPr>
          <w:rFonts w:eastAsiaTheme="minorEastAsia"/>
          <w:sz w:val="24"/>
        </w:rPr>
      </w:pPr>
      <w:r>
        <w:rPr>
          <w:rFonts w:eastAsiaTheme="minorEastAsia"/>
          <w:sz w:val="24"/>
        </w:rPr>
        <w:t>地    址：</w:t>
      </w:r>
      <w:r>
        <w:rPr>
          <w:rFonts w:hint="eastAsia" w:ascii="宋体" w:hAnsi="宋体"/>
          <w:color w:val="000000"/>
          <w:sz w:val="24"/>
          <w:highlight w:val="none"/>
          <w:u w:val="single"/>
        </w:rPr>
        <w:t>北京市西城区长椿街感化胡同3号院12号楼</w:t>
      </w:r>
    </w:p>
    <w:p w14:paraId="44AE7BE2">
      <w:pPr>
        <w:spacing w:line="360" w:lineRule="auto"/>
        <w:ind w:left="1079" w:leftChars="371" w:hanging="300" w:hangingChars="125"/>
        <w:jc w:val="left"/>
        <w:rPr>
          <w:rFonts w:hint="default" w:eastAsiaTheme="minorEastAsia"/>
          <w:sz w:val="24"/>
          <w:highlight w:val="none"/>
          <w:u w:val="single"/>
          <w:lang w:val="en-US"/>
        </w:rPr>
      </w:pPr>
      <w:r>
        <w:rPr>
          <w:rFonts w:eastAsiaTheme="minorEastAsia"/>
          <w:sz w:val="24"/>
          <w:highlight w:val="none"/>
        </w:rPr>
        <w:t>联系方式：</w:t>
      </w:r>
      <w:r>
        <w:rPr>
          <w:rFonts w:hint="eastAsia" w:eastAsiaTheme="minorEastAsia"/>
          <w:sz w:val="24"/>
          <w:highlight w:val="none"/>
          <w:u w:val="single"/>
          <w:lang w:val="en-US" w:eastAsia="zh-CN"/>
        </w:rPr>
        <w:t xml:space="preserve">赵薇 </w:t>
      </w:r>
      <w:r>
        <w:rPr>
          <w:rFonts w:hint="eastAsia" w:ascii="宋体" w:hAnsi="Courier New" w:cs="Times New Roman" w:eastAsiaTheme="minorEastAsia"/>
          <w:spacing w:val="0"/>
          <w:kern w:val="2"/>
          <w:sz w:val="24"/>
          <w:szCs w:val="20"/>
          <w:u w:val="single"/>
          <w:lang w:val="en-US" w:eastAsia="zh-CN" w:bidi="ar-SA"/>
        </w:rPr>
        <w:t>010-83127156</w:t>
      </w:r>
    </w:p>
    <w:p w14:paraId="2389E7D7">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7"/>
      <w:bookmarkEnd w:id="28"/>
    </w:p>
    <w:p w14:paraId="7EE54458">
      <w:pPr>
        <w:spacing w:line="360" w:lineRule="auto"/>
        <w:ind w:left="1076" w:leftChars="371" w:hanging="297" w:hangingChars="124"/>
        <w:jc w:val="left"/>
        <w:rPr>
          <w:rFonts w:eastAsiaTheme="minorEastAsia"/>
          <w:sz w:val="24"/>
        </w:rPr>
      </w:pPr>
      <w:bookmarkStart w:id="29" w:name="_Toc28359087"/>
      <w:bookmarkStart w:id="30" w:name="_Toc28359010"/>
      <w:r>
        <w:rPr>
          <w:rFonts w:eastAsiaTheme="minorEastAsia"/>
          <w:sz w:val="24"/>
        </w:rPr>
        <w:t>名    称：</w:t>
      </w:r>
      <w:r>
        <w:rPr>
          <w:rFonts w:hint="eastAsia" w:eastAsiaTheme="minorEastAsia"/>
          <w:sz w:val="24"/>
          <w:u w:val="single"/>
        </w:rPr>
        <w:t>汇信（北京）工程管理有限公司</w:t>
      </w:r>
    </w:p>
    <w:p w14:paraId="691B98EA">
      <w:pPr>
        <w:spacing w:line="360" w:lineRule="auto"/>
        <w:ind w:left="1076" w:leftChars="371" w:hanging="297" w:hangingChars="124"/>
        <w:jc w:val="left"/>
        <w:rPr>
          <w:sz w:val="24"/>
        </w:rPr>
      </w:pPr>
      <w:r>
        <w:rPr>
          <w:rFonts w:eastAsiaTheme="minorEastAsia"/>
          <w:sz w:val="24"/>
        </w:rPr>
        <w:t>地    址：</w:t>
      </w:r>
      <w:r>
        <w:rPr>
          <w:rFonts w:hint="eastAsia" w:ascii="宋体" w:hAnsi="宋体" w:cs="宋体"/>
          <w:sz w:val="24"/>
          <w:u w:val="single"/>
        </w:rPr>
        <w:t>北京市经济开发区亦庄云时代B2座-18层</w:t>
      </w:r>
    </w:p>
    <w:p w14:paraId="51FA11AA">
      <w:pPr>
        <w:spacing w:line="360" w:lineRule="auto"/>
        <w:ind w:left="1076" w:leftChars="371" w:hanging="297" w:hangingChars="124"/>
        <w:jc w:val="left"/>
        <w:rPr>
          <w:rFonts w:hint="default" w:eastAsia="宋体"/>
          <w:sz w:val="24"/>
          <w:u w:val="single"/>
          <w:lang w:val="en-US" w:eastAsia="zh-CN"/>
        </w:rPr>
      </w:pPr>
      <w:r>
        <w:rPr>
          <w:rFonts w:eastAsiaTheme="minorEastAsia"/>
          <w:sz w:val="24"/>
        </w:rPr>
        <w:t>联系方式：</w:t>
      </w:r>
      <w:r>
        <w:rPr>
          <w:rFonts w:hint="eastAsia" w:ascii="宋体" w:hAnsi="宋体" w:cs="宋体"/>
          <w:sz w:val="24"/>
          <w:u w:val="single"/>
        </w:rPr>
        <w:t>赵晓明、程远卫</w:t>
      </w:r>
      <w:r>
        <w:rPr>
          <w:rFonts w:hint="eastAsia" w:ascii="宋体" w:hAnsi="宋体" w:cs="宋体"/>
          <w:sz w:val="24"/>
          <w:u w:val="single"/>
          <w:lang w:val="en-US" w:eastAsia="zh-CN"/>
        </w:rPr>
        <w:t xml:space="preserve">  </w:t>
      </w:r>
      <w:r>
        <w:rPr>
          <w:rFonts w:hint="eastAsia" w:ascii="宋体" w:hAnsi="宋体" w:cs="宋体"/>
          <w:sz w:val="24"/>
          <w:u w:val="single"/>
        </w:rPr>
        <w:t>010</w:t>
      </w:r>
      <w:r>
        <w:rPr>
          <w:rFonts w:hint="eastAsia" w:ascii="宋体" w:hAnsi="Courier New" w:cs="Times New Roman" w:eastAsiaTheme="minorEastAsia"/>
          <w:spacing w:val="0"/>
          <w:kern w:val="2"/>
          <w:sz w:val="24"/>
          <w:szCs w:val="20"/>
          <w:u w:val="single"/>
          <w:lang w:val="en-US" w:eastAsia="zh-CN" w:bidi="ar-SA"/>
        </w:rPr>
        <w:t>-53387002 16601255336</w:t>
      </w:r>
    </w:p>
    <w:p w14:paraId="3E19F16B">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29"/>
      <w:bookmarkEnd w:id="30"/>
    </w:p>
    <w:p w14:paraId="150259FD">
      <w:pPr>
        <w:pStyle w:val="5"/>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Ansi="宋体" w:cs="宋体"/>
          <w:sz w:val="24"/>
          <w:szCs w:val="24"/>
          <w:u w:val="single"/>
        </w:rPr>
        <w:t>赵晓明、程远卫</w:t>
      </w:r>
    </w:p>
    <w:p w14:paraId="4D2DF62B">
      <w:pPr>
        <w:ind w:firstLine="720" w:firstLineChars="300"/>
      </w:pPr>
      <w:r>
        <w:rPr>
          <w:rFonts w:hint="default" w:ascii="Times New Roman" w:hAnsi="Times New Roman" w:eastAsiaTheme="minorEastAsia"/>
          <w:sz w:val="24"/>
        </w:rPr>
        <w:t>电      话：</w:t>
      </w:r>
      <w:r>
        <w:rPr>
          <w:rFonts w:hAnsi="宋体" w:cs="宋体"/>
          <w:sz w:val="24"/>
          <w:u w:val="single"/>
        </w:rPr>
        <w:t>01</w:t>
      </w:r>
      <w:r>
        <w:rPr>
          <w:rFonts w:hint="eastAsia" w:ascii="宋体" w:hAnsi="Courier New" w:cs="Times New Roman" w:eastAsiaTheme="minorEastAsia"/>
          <w:spacing w:val="0"/>
          <w:kern w:val="2"/>
          <w:sz w:val="24"/>
          <w:szCs w:val="20"/>
          <w:u w:val="single"/>
          <w:lang w:val="en-US" w:eastAsia="zh-CN" w:bidi="ar-SA"/>
        </w:rPr>
        <w:t>0-53387002 16601255336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C0A67"/>
    <w:rsid w:val="60CC0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table" w:customStyle="1" w:styleId="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2026-03-02T00:45:00Z</dcterms:created>
  <dc:creator>WPS_1723787083</dc:creator>
  <cp:lastModifiedBy>WPS_1723787083</cp:lastModifiedBy>
  <dcterms:modified xsi:type="dcterms:W3CDTF">2026-03-02T00:45:58Z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F23A990D4E784549BB31E0A26271B687_11</vt:lpwstr>
  </property>
  <property fmtid="{D5CDD505-2E9C-101B-9397-08002B2CF9AE}" pid="4" name="KSOTemplateDocerSaveRecord">
    <vt:lpwstr>eyJoZGlkIjoiZDBjZTA1Njg0ODVhYjdkNWY0NjcxZDIxNDhjMjEyYjEiLCJ1c2VySWQiOiIxNjIxNjk2NjI1In0=</vt:lpwstr>
  </property>
</Properties>
</file>