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63D7">
      <w:pPr>
        <w:spacing w:line="360" w:lineRule="auto"/>
        <w:jc w:val="center"/>
        <w:outlineLvl w:val="0"/>
        <w:rPr>
          <w:rFonts w:hint="eastAsia" w:ascii="仿宋" w:hAnsi="仿宋" w:eastAsia="仿宋" w:cs="仿宋"/>
          <w:b/>
          <w:sz w:val="36"/>
          <w:szCs w:val="36"/>
        </w:rPr>
      </w:pPr>
      <w:bookmarkStart w:id="0" w:name="_Toc99301424"/>
      <w:r>
        <w:rPr>
          <w:rFonts w:hint="eastAsia" w:ascii="仿宋" w:hAnsi="仿宋" w:eastAsia="仿宋" w:cs="仿宋"/>
          <w:b/>
          <w:sz w:val="36"/>
          <w:szCs w:val="36"/>
        </w:rPr>
        <w:t>第五章   采购需求</w:t>
      </w:r>
      <w:bookmarkEnd w:id="0"/>
      <w:bookmarkStart w:id="1" w:name="_GoBack"/>
      <w:bookmarkEnd w:id="1"/>
    </w:p>
    <w:p w14:paraId="0A643F38">
      <w:pPr>
        <w:widowControl w:val="0"/>
        <w:numPr>
          <w:ilvl w:val="0"/>
          <w:numId w:val="1"/>
        </w:numPr>
        <w:spacing w:line="360" w:lineRule="auto"/>
        <w:ind w:left="500" w:hanging="500" w:firstLineChars="0"/>
        <w:contextualSpacing/>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采购标的</w:t>
      </w:r>
    </w:p>
    <w:p w14:paraId="2630A737">
      <w:pPr>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tbl>
      <w:tblPr>
        <w:tblStyle w:val="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3"/>
        <w:gridCol w:w="3130"/>
        <w:gridCol w:w="1675"/>
        <w:gridCol w:w="2625"/>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531" w:type="pct"/>
            <w:vAlign w:val="center"/>
          </w:tcPr>
          <w:p w14:paraId="15E829AC">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包号</w:t>
            </w:r>
          </w:p>
        </w:tc>
        <w:tc>
          <w:tcPr>
            <w:tcW w:w="1882" w:type="pct"/>
            <w:vAlign w:val="center"/>
          </w:tcPr>
          <w:p w14:paraId="66775172">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标的名称</w:t>
            </w:r>
          </w:p>
        </w:tc>
        <w:tc>
          <w:tcPr>
            <w:tcW w:w="1007" w:type="pct"/>
            <w:vAlign w:val="center"/>
          </w:tcPr>
          <w:p w14:paraId="7BF74D25">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en-US" w:bidi="ar-SA"/>
              </w:rPr>
              <w:t>数量</w:t>
            </w:r>
          </w:p>
        </w:tc>
        <w:tc>
          <w:tcPr>
            <w:tcW w:w="1578" w:type="pct"/>
            <w:vAlign w:val="center"/>
          </w:tcPr>
          <w:p w14:paraId="4DC9E016">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bCs/>
                <w:kern w:val="0"/>
                <w:sz w:val="24"/>
                <w:szCs w:val="24"/>
                <w:highlight w:val="none"/>
                <w:lang w:val="en-US" w:eastAsia="en-US" w:bidi="ar-SA"/>
              </w:rPr>
            </w:pPr>
            <w:r>
              <w:rPr>
                <w:rFonts w:hint="eastAsia" w:ascii="仿宋" w:hAnsi="仿宋" w:eastAsia="仿宋" w:cs="仿宋"/>
                <w:b/>
                <w:bCs/>
                <w:kern w:val="0"/>
                <w:sz w:val="24"/>
                <w:szCs w:val="24"/>
                <w:highlight w:val="none"/>
                <w:lang w:val="en-US" w:eastAsia="zh-CN" w:bidi="ar-SA"/>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531" w:type="pct"/>
            <w:vAlign w:val="center"/>
          </w:tcPr>
          <w:p w14:paraId="0E67A451">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p>
        </w:tc>
        <w:tc>
          <w:tcPr>
            <w:tcW w:w="1882" w:type="pct"/>
            <w:vAlign w:val="center"/>
          </w:tcPr>
          <w:p w14:paraId="5153EBB1">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基础环境运维服务</w:t>
            </w:r>
          </w:p>
        </w:tc>
        <w:tc>
          <w:tcPr>
            <w:tcW w:w="1007" w:type="pct"/>
            <w:vAlign w:val="center"/>
          </w:tcPr>
          <w:p w14:paraId="7EB5FB9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1项</w:t>
            </w:r>
          </w:p>
        </w:tc>
        <w:tc>
          <w:tcPr>
            <w:tcW w:w="1578" w:type="pct"/>
            <w:vAlign w:val="center"/>
          </w:tcPr>
          <w:p w14:paraId="73C3A11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3年</w:t>
            </w:r>
          </w:p>
        </w:tc>
      </w:tr>
    </w:tbl>
    <w:p w14:paraId="548B81EC">
      <w:pPr>
        <w:widowControl w:val="0"/>
        <w:numPr>
          <w:ilvl w:val="0"/>
          <w:numId w:val="1"/>
        </w:numPr>
        <w:spacing w:line="360" w:lineRule="auto"/>
        <w:ind w:left="500" w:hanging="500" w:firstLineChars="0"/>
        <w:contextualSpacing/>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商务要求</w:t>
      </w:r>
    </w:p>
    <w:p w14:paraId="54D61897">
      <w:pPr>
        <w:spacing w:line="360" w:lineRule="auto"/>
        <w:contextualSpacing/>
        <w:rPr>
          <w:rFonts w:hint="eastAsia" w:ascii="仿宋" w:hAnsi="仿宋" w:eastAsia="仿宋" w:cs="仿宋"/>
          <w:sz w:val="24"/>
        </w:rPr>
      </w:pPr>
      <w:r>
        <w:rPr>
          <w:rFonts w:hint="eastAsia" w:ascii="仿宋" w:hAnsi="仿宋" w:eastAsia="仿宋" w:cs="仿宋"/>
          <w:sz w:val="24"/>
        </w:rPr>
        <w:t>1. 交付（实施）的时间（期限）和地点（范围）</w:t>
      </w:r>
    </w:p>
    <w:p w14:paraId="1CDCE781">
      <w:pPr>
        <w:spacing w:line="360" w:lineRule="auto"/>
        <w:ind w:firstLine="421" w:firstLineChars="0"/>
        <w:contextualSpacing/>
        <w:rPr>
          <w:rFonts w:hint="eastAsia" w:ascii="仿宋" w:hAnsi="仿宋" w:eastAsia="仿宋" w:cs="仿宋"/>
          <w:sz w:val="24"/>
        </w:rPr>
      </w:pPr>
      <w:r>
        <w:rPr>
          <w:rFonts w:hint="eastAsia" w:ascii="仿宋" w:hAnsi="仿宋" w:eastAsia="仿宋" w:cs="仿宋"/>
          <w:sz w:val="24"/>
        </w:rPr>
        <w:t>1.1服务时间：按采购人要求。</w:t>
      </w:r>
    </w:p>
    <w:p w14:paraId="44E4056B">
      <w:pPr>
        <w:spacing w:line="360" w:lineRule="auto"/>
        <w:ind w:firstLine="421" w:firstLineChars="0"/>
        <w:contextualSpacing/>
        <w:rPr>
          <w:rFonts w:hint="eastAsia" w:ascii="仿宋" w:hAnsi="仿宋" w:eastAsia="仿宋" w:cs="仿宋"/>
          <w:sz w:val="24"/>
        </w:rPr>
      </w:pPr>
      <w:r>
        <w:rPr>
          <w:rFonts w:hint="eastAsia" w:ascii="仿宋" w:hAnsi="仿宋" w:eastAsia="仿宋" w:cs="仿宋"/>
          <w:sz w:val="24"/>
        </w:rPr>
        <w:t>1.2服务地点：采购人指定地点。</w:t>
      </w:r>
    </w:p>
    <w:p w14:paraId="47A96AD5">
      <w:pPr>
        <w:spacing w:line="360" w:lineRule="auto"/>
        <w:contextualSpacing/>
        <w:rPr>
          <w:rFonts w:hint="eastAsia" w:ascii="仿宋" w:hAnsi="仿宋" w:eastAsia="仿宋" w:cs="仿宋"/>
          <w:sz w:val="24"/>
          <w:lang w:eastAsia="zh-CN"/>
        </w:rPr>
      </w:pPr>
      <w:r>
        <w:rPr>
          <w:rFonts w:hint="eastAsia" w:ascii="仿宋" w:hAnsi="仿宋" w:eastAsia="仿宋" w:cs="仿宋"/>
          <w:sz w:val="24"/>
        </w:rPr>
        <w:t>2. 付款条件（进度和方式）</w:t>
      </w:r>
      <w:r>
        <w:rPr>
          <w:rFonts w:hint="eastAsia" w:ascii="仿宋" w:hAnsi="仿宋" w:eastAsia="仿宋" w:cs="仿宋"/>
          <w:sz w:val="24"/>
          <w:lang w:eastAsia="zh-CN"/>
        </w:rPr>
        <w:t>：以最终合同签为准</w:t>
      </w:r>
    </w:p>
    <w:p w14:paraId="3902E554">
      <w:pPr>
        <w:widowControl w:val="0"/>
        <w:numPr>
          <w:ilvl w:val="0"/>
          <w:numId w:val="1"/>
        </w:numPr>
        <w:spacing w:line="360" w:lineRule="auto"/>
        <w:ind w:left="500" w:hanging="500" w:firstLineChars="0"/>
        <w:contextualSpacing/>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技术要求</w:t>
      </w:r>
    </w:p>
    <w:p w14:paraId="5C162B38">
      <w:pPr>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）项目基本情况</w:t>
      </w:r>
    </w:p>
    <w:p w14:paraId="5F0E74F6">
      <w:pPr>
        <w:ind w:firstLine="421" w:firstLineChars="0"/>
        <w:rPr>
          <w:rFonts w:hint="eastAsia" w:ascii="仿宋" w:hAnsi="仿宋" w:eastAsia="仿宋" w:cs="仿宋"/>
          <w:sz w:val="24"/>
          <w:szCs w:val="24"/>
        </w:rPr>
      </w:pPr>
      <w:r>
        <w:rPr>
          <w:rFonts w:hint="eastAsia" w:ascii="仿宋" w:hAnsi="仿宋" w:eastAsia="仿宋" w:cs="仿宋"/>
          <w:sz w:val="24"/>
          <w:szCs w:val="24"/>
        </w:rPr>
        <w:t>海淀妇幼北部院区共用的基础设备设施及相关服务，包括但不限于下表中内容，例如给排水设备设施运维服务、空调设施运维服务、弱电设施运维服务。</w:t>
      </w:r>
    </w:p>
    <w:p w14:paraId="17A76CF6">
      <w:pPr>
        <w:ind w:firstLine="421" w:firstLineChars="0"/>
        <w:rPr>
          <w:rFonts w:hint="eastAsia" w:ascii="仿宋" w:hAnsi="仿宋" w:eastAsia="仿宋" w:cs="仿宋"/>
          <w:sz w:val="24"/>
          <w:szCs w:val="24"/>
        </w:rPr>
      </w:pPr>
      <w:r>
        <w:rPr>
          <w:rFonts w:hint="eastAsia" w:ascii="仿宋" w:hAnsi="仿宋" w:eastAsia="仿宋" w:cs="仿宋"/>
          <w:sz w:val="24"/>
          <w:szCs w:val="24"/>
        </w:rPr>
        <w:t>要求本项目在维护、巡查工作当中产生的所有工作记录、交接班记录、巡查记录等，由供应商整理后，保存3年。</w:t>
      </w:r>
    </w:p>
    <w:p w14:paraId="3FF991F8">
      <w:pPr>
        <w:ind w:firstLine="421" w:firstLineChars="0"/>
        <w:rPr>
          <w:rFonts w:hint="eastAsia" w:ascii="仿宋" w:hAnsi="仿宋" w:eastAsia="仿宋" w:cs="仿宋"/>
          <w:sz w:val="24"/>
          <w:szCs w:val="24"/>
        </w:rPr>
      </w:pPr>
      <w:r>
        <w:rPr>
          <w:rFonts w:hint="eastAsia" w:ascii="仿宋" w:hAnsi="仿宋" w:eastAsia="仿宋" w:cs="仿宋"/>
          <w:sz w:val="24"/>
          <w:szCs w:val="24"/>
        </w:rPr>
        <w:t>要求中标方严格履行承诺，全力配合院方的安全生产管理工作，承担由此产生的全部责任。</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3980"/>
        <w:gridCol w:w="1894"/>
      </w:tblGrid>
      <w:tr w14:paraId="449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noWrap w:val="0"/>
            <w:vAlign w:val="center"/>
          </w:tcPr>
          <w:p w14:paraId="567871F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项目内容分类</w:t>
            </w:r>
          </w:p>
        </w:tc>
        <w:tc>
          <w:tcPr>
            <w:tcW w:w="2335" w:type="pct"/>
            <w:noWrap w:val="0"/>
            <w:vAlign w:val="center"/>
          </w:tcPr>
          <w:p w14:paraId="7CD64AD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具体工作内容</w:t>
            </w:r>
          </w:p>
        </w:tc>
        <w:tc>
          <w:tcPr>
            <w:tcW w:w="1111" w:type="pct"/>
            <w:noWrap w:val="0"/>
            <w:vAlign w:val="center"/>
          </w:tcPr>
          <w:p w14:paraId="7FD6CBB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要求服务人数</w:t>
            </w:r>
          </w:p>
        </w:tc>
      </w:tr>
      <w:tr w14:paraId="4956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52" w:type="pct"/>
            <w:noWrap w:val="0"/>
            <w:vAlign w:val="top"/>
          </w:tcPr>
          <w:p w14:paraId="4F184FA4">
            <w:pPr>
              <w:rPr>
                <w:rFonts w:hint="eastAsia" w:ascii="仿宋" w:hAnsi="仿宋" w:eastAsia="仿宋" w:cs="仿宋"/>
                <w:color w:val="000000"/>
                <w:sz w:val="24"/>
                <w:szCs w:val="24"/>
              </w:rPr>
            </w:pPr>
            <w:r>
              <w:rPr>
                <w:rFonts w:hint="eastAsia" w:ascii="仿宋" w:hAnsi="仿宋" w:eastAsia="仿宋" w:cs="仿宋"/>
                <w:color w:val="000000"/>
                <w:sz w:val="24"/>
                <w:szCs w:val="24"/>
              </w:rPr>
              <w:t>内容一，给排水设备设施运维服务</w:t>
            </w:r>
          </w:p>
        </w:tc>
        <w:tc>
          <w:tcPr>
            <w:tcW w:w="2335" w:type="pct"/>
            <w:noWrap w:val="0"/>
            <w:vAlign w:val="top"/>
          </w:tcPr>
          <w:p w14:paraId="5183773E">
            <w:pPr>
              <w:rPr>
                <w:rFonts w:hint="eastAsia" w:ascii="仿宋" w:hAnsi="仿宋" w:eastAsia="仿宋" w:cs="仿宋"/>
                <w:color w:val="000000"/>
                <w:sz w:val="24"/>
                <w:szCs w:val="24"/>
              </w:rPr>
            </w:pPr>
            <w:r>
              <w:rPr>
                <w:rFonts w:hint="eastAsia" w:ascii="仿宋" w:hAnsi="仿宋" w:eastAsia="仿宋" w:cs="仿宋"/>
                <w:color w:val="000000"/>
                <w:sz w:val="24"/>
                <w:szCs w:val="24"/>
              </w:rPr>
              <w:t>（一）巡检内容</w:t>
            </w:r>
          </w:p>
          <w:p w14:paraId="7949597D">
            <w:pPr>
              <w:rPr>
                <w:rFonts w:hint="eastAsia" w:ascii="仿宋" w:hAnsi="仿宋" w:eastAsia="仿宋" w:cs="仿宋"/>
                <w:color w:val="000000"/>
                <w:sz w:val="24"/>
                <w:szCs w:val="24"/>
              </w:rPr>
            </w:pPr>
            <w:r>
              <w:rPr>
                <w:rFonts w:hint="eastAsia" w:ascii="仿宋" w:hAnsi="仿宋" w:eastAsia="仿宋" w:cs="仿宋"/>
                <w:color w:val="000000"/>
                <w:sz w:val="24"/>
                <w:szCs w:val="24"/>
              </w:rPr>
              <w:t>（二）给排水维护保养内容</w:t>
            </w:r>
          </w:p>
          <w:p w14:paraId="360756FF">
            <w:pPr>
              <w:rPr>
                <w:rFonts w:hint="eastAsia" w:ascii="仿宋" w:hAnsi="仿宋" w:eastAsia="仿宋" w:cs="仿宋"/>
                <w:color w:val="000000"/>
                <w:sz w:val="24"/>
                <w:szCs w:val="24"/>
              </w:rPr>
            </w:pPr>
            <w:r>
              <w:rPr>
                <w:rFonts w:hint="eastAsia" w:ascii="仿宋" w:hAnsi="仿宋" w:eastAsia="仿宋" w:cs="仿宋"/>
                <w:color w:val="000000"/>
                <w:sz w:val="24"/>
                <w:szCs w:val="24"/>
              </w:rPr>
              <w:t>（三）生活水箱清洗消毒和二次供水水质检测内容</w:t>
            </w:r>
          </w:p>
          <w:p w14:paraId="08B114EC">
            <w:pPr>
              <w:rPr>
                <w:rFonts w:hint="eastAsia" w:ascii="仿宋" w:hAnsi="仿宋" w:eastAsia="仿宋" w:cs="仿宋"/>
                <w:color w:val="000000"/>
                <w:sz w:val="24"/>
                <w:szCs w:val="24"/>
              </w:rPr>
            </w:pPr>
            <w:r>
              <w:rPr>
                <w:rFonts w:hint="eastAsia" w:ascii="仿宋" w:hAnsi="仿宋" w:eastAsia="仿宋" w:cs="仿宋"/>
                <w:color w:val="000000"/>
                <w:sz w:val="24"/>
                <w:szCs w:val="24"/>
              </w:rPr>
              <w:t>（四）人员证书要求</w:t>
            </w:r>
          </w:p>
        </w:tc>
        <w:tc>
          <w:tcPr>
            <w:tcW w:w="1111" w:type="pct"/>
            <w:noWrap w:val="0"/>
            <w:vAlign w:val="top"/>
          </w:tcPr>
          <w:p w14:paraId="0355CBA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最低保障人员：白班2人，夜班1人</w:t>
            </w:r>
          </w:p>
        </w:tc>
      </w:tr>
      <w:tr w14:paraId="1AC3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noWrap w:val="0"/>
            <w:vAlign w:val="top"/>
          </w:tcPr>
          <w:p w14:paraId="1F57A312">
            <w:pPr>
              <w:rPr>
                <w:rFonts w:hint="eastAsia" w:ascii="仿宋" w:hAnsi="仿宋" w:eastAsia="仿宋" w:cs="仿宋"/>
                <w:color w:val="000000"/>
                <w:sz w:val="24"/>
                <w:szCs w:val="24"/>
              </w:rPr>
            </w:pPr>
            <w:r>
              <w:rPr>
                <w:rFonts w:hint="eastAsia" w:ascii="仿宋" w:hAnsi="仿宋" w:eastAsia="仿宋" w:cs="仿宋"/>
                <w:color w:val="000000"/>
                <w:sz w:val="24"/>
                <w:szCs w:val="24"/>
              </w:rPr>
              <w:t>内容二，空调设施运维服务</w:t>
            </w:r>
          </w:p>
        </w:tc>
        <w:tc>
          <w:tcPr>
            <w:tcW w:w="2335" w:type="pct"/>
            <w:noWrap w:val="0"/>
            <w:vAlign w:val="top"/>
          </w:tcPr>
          <w:p w14:paraId="7610CDE2">
            <w:pPr>
              <w:rPr>
                <w:rFonts w:hint="eastAsia" w:ascii="仿宋" w:hAnsi="仿宋" w:eastAsia="仿宋" w:cs="仿宋"/>
                <w:color w:val="000000"/>
                <w:sz w:val="24"/>
                <w:szCs w:val="24"/>
              </w:rPr>
            </w:pPr>
            <w:r>
              <w:rPr>
                <w:rFonts w:hint="eastAsia" w:ascii="仿宋" w:hAnsi="仿宋" w:eastAsia="仿宋" w:cs="仿宋"/>
                <w:color w:val="000000"/>
                <w:sz w:val="24"/>
                <w:szCs w:val="24"/>
              </w:rPr>
              <w:t>（一）风机盘管、新排风系统清洗服务</w:t>
            </w:r>
          </w:p>
          <w:p w14:paraId="0AEA7A65">
            <w:pPr>
              <w:rPr>
                <w:rFonts w:hint="eastAsia" w:ascii="仿宋" w:hAnsi="仿宋" w:eastAsia="仿宋" w:cs="仿宋"/>
                <w:color w:val="000000"/>
                <w:sz w:val="24"/>
                <w:szCs w:val="24"/>
              </w:rPr>
            </w:pPr>
            <w:r>
              <w:rPr>
                <w:rFonts w:hint="eastAsia" w:ascii="仿宋" w:hAnsi="仿宋" w:eastAsia="仿宋" w:cs="仿宋"/>
                <w:color w:val="000000"/>
                <w:sz w:val="24"/>
                <w:szCs w:val="24"/>
              </w:rPr>
              <w:t>（二）风机盘管，空调</w:t>
            </w:r>
            <w:r>
              <w:rPr>
                <w:rFonts w:hint="eastAsia" w:ascii="仿宋" w:hAnsi="仿宋" w:eastAsia="仿宋" w:cs="仿宋"/>
                <w:sz w:val="24"/>
                <w:szCs w:val="24"/>
              </w:rPr>
              <w:t>机组，空调冷热源、加湿、水处理设备及附属设施，新排风系统维修、</w:t>
            </w:r>
            <w:r>
              <w:rPr>
                <w:rFonts w:hint="eastAsia" w:ascii="仿宋" w:hAnsi="仿宋" w:eastAsia="仿宋" w:cs="仿宋"/>
                <w:color w:val="000000"/>
                <w:sz w:val="24"/>
                <w:szCs w:val="24"/>
              </w:rPr>
              <w:t>维保服务</w:t>
            </w:r>
          </w:p>
          <w:p w14:paraId="58223528">
            <w:pPr>
              <w:rPr>
                <w:rFonts w:hint="eastAsia" w:ascii="仿宋" w:hAnsi="仿宋" w:eastAsia="仿宋" w:cs="仿宋"/>
                <w:color w:val="000000"/>
                <w:sz w:val="24"/>
                <w:szCs w:val="24"/>
              </w:rPr>
            </w:pPr>
            <w:r>
              <w:rPr>
                <w:rFonts w:hint="eastAsia" w:ascii="仿宋" w:hAnsi="仿宋" w:eastAsia="仿宋" w:cs="仿宋"/>
                <w:color w:val="000000"/>
                <w:sz w:val="24"/>
                <w:szCs w:val="24"/>
              </w:rPr>
              <w:t>（三）分体空调、多联机、精密空调维修、维保、清洗服务</w:t>
            </w:r>
          </w:p>
          <w:p w14:paraId="533C89AA">
            <w:pPr>
              <w:rPr>
                <w:rFonts w:hint="eastAsia" w:ascii="仿宋" w:hAnsi="仿宋" w:eastAsia="仿宋" w:cs="仿宋"/>
                <w:color w:val="000000"/>
                <w:sz w:val="24"/>
                <w:szCs w:val="24"/>
              </w:rPr>
            </w:pPr>
            <w:r>
              <w:rPr>
                <w:rFonts w:hint="eastAsia" w:ascii="仿宋" w:hAnsi="仿宋" w:eastAsia="仿宋" w:cs="仿宋"/>
                <w:color w:val="000000"/>
                <w:sz w:val="24"/>
                <w:szCs w:val="24"/>
              </w:rPr>
              <w:t>（四）空调设施运维服务其他需求</w:t>
            </w:r>
          </w:p>
          <w:p w14:paraId="7BF10CEE">
            <w:pPr>
              <w:rPr>
                <w:rFonts w:hint="eastAsia" w:ascii="仿宋" w:hAnsi="仿宋" w:eastAsia="仿宋" w:cs="仿宋"/>
                <w:color w:val="000000"/>
                <w:sz w:val="24"/>
                <w:szCs w:val="24"/>
              </w:rPr>
            </w:pPr>
            <w:r>
              <w:rPr>
                <w:rFonts w:hint="eastAsia" w:ascii="仿宋" w:hAnsi="仿宋" w:eastAsia="仿宋" w:cs="仿宋"/>
                <w:color w:val="000000"/>
                <w:sz w:val="24"/>
                <w:szCs w:val="24"/>
              </w:rPr>
              <w:t>（五）人员证书要求</w:t>
            </w:r>
          </w:p>
        </w:tc>
        <w:tc>
          <w:tcPr>
            <w:tcW w:w="1111" w:type="pct"/>
            <w:noWrap w:val="0"/>
            <w:vAlign w:val="top"/>
          </w:tcPr>
          <w:p w14:paraId="4684C80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最低保障人员：白班2人，夜班1人</w:t>
            </w:r>
          </w:p>
        </w:tc>
      </w:tr>
      <w:tr w14:paraId="4094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noWrap w:val="0"/>
            <w:vAlign w:val="top"/>
          </w:tcPr>
          <w:p w14:paraId="6EFCB5E1">
            <w:pPr>
              <w:rPr>
                <w:rFonts w:hint="eastAsia" w:ascii="仿宋" w:hAnsi="仿宋" w:eastAsia="仿宋" w:cs="仿宋"/>
                <w:color w:val="000000"/>
                <w:sz w:val="24"/>
                <w:szCs w:val="24"/>
              </w:rPr>
            </w:pPr>
            <w:r>
              <w:rPr>
                <w:rFonts w:hint="eastAsia" w:ascii="仿宋" w:hAnsi="仿宋" w:eastAsia="仿宋" w:cs="仿宋"/>
                <w:color w:val="000000"/>
                <w:sz w:val="24"/>
                <w:szCs w:val="24"/>
              </w:rPr>
              <w:t>内容三，弱电设施运维服务</w:t>
            </w:r>
          </w:p>
        </w:tc>
        <w:tc>
          <w:tcPr>
            <w:tcW w:w="2335" w:type="pct"/>
            <w:noWrap w:val="0"/>
            <w:vAlign w:val="top"/>
          </w:tcPr>
          <w:p w14:paraId="06D97318">
            <w:pPr>
              <w:widowControl/>
              <w:numPr>
                <w:ilvl w:val="0"/>
                <w:numId w:val="2"/>
              </w:numPr>
              <w:ind w:firstLine="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楼宇自控系统维保</w:t>
            </w:r>
          </w:p>
          <w:p w14:paraId="6167E39A">
            <w:pPr>
              <w:widowControl/>
              <w:numPr>
                <w:ilvl w:val="0"/>
                <w:numId w:val="2"/>
              </w:numPr>
              <w:ind w:firstLine="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能耗监管系统</w:t>
            </w:r>
          </w:p>
          <w:p w14:paraId="16DF763C">
            <w:pPr>
              <w:rPr>
                <w:rFonts w:hint="eastAsia" w:ascii="仿宋" w:hAnsi="仿宋" w:eastAsia="仿宋" w:cs="仿宋"/>
                <w:color w:val="000000"/>
                <w:sz w:val="24"/>
                <w:szCs w:val="24"/>
              </w:rPr>
            </w:pPr>
          </w:p>
        </w:tc>
        <w:tc>
          <w:tcPr>
            <w:tcW w:w="1111" w:type="pct"/>
            <w:noWrap w:val="0"/>
            <w:vAlign w:val="top"/>
          </w:tcPr>
          <w:p w14:paraId="34D2496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最低保障人员：白班2人夜班1人</w:t>
            </w:r>
          </w:p>
        </w:tc>
      </w:tr>
      <w:tr w14:paraId="354C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noWrap w:val="0"/>
            <w:vAlign w:val="top"/>
          </w:tcPr>
          <w:p w14:paraId="764E8C29">
            <w:pPr>
              <w:rPr>
                <w:rFonts w:hint="eastAsia" w:ascii="仿宋" w:hAnsi="仿宋" w:eastAsia="仿宋" w:cs="仿宋"/>
                <w:color w:val="000000"/>
                <w:sz w:val="24"/>
                <w:szCs w:val="24"/>
              </w:rPr>
            </w:pPr>
          </w:p>
        </w:tc>
        <w:tc>
          <w:tcPr>
            <w:tcW w:w="2335" w:type="pct"/>
            <w:noWrap w:val="0"/>
            <w:vAlign w:val="top"/>
          </w:tcPr>
          <w:p w14:paraId="0EEB7EDF">
            <w:pPr>
              <w:rPr>
                <w:rFonts w:hint="eastAsia" w:ascii="仿宋" w:hAnsi="仿宋" w:eastAsia="仿宋" w:cs="仿宋"/>
                <w:color w:val="000000"/>
                <w:sz w:val="24"/>
                <w:szCs w:val="24"/>
              </w:rPr>
            </w:pPr>
            <w:r>
              <w:rPr>
                <w:rFonts w:hint="eastAsia" w:ascii="仿宋" w:hAnsi="仿宋" w:eastAsia="仿宋" w:cs="仿宋"/>
                <w:color w:val="000000"/>
                <w:sz w:val="24"/>
                <w:szCs w:val="24"/>
              </w:rPr>
              <w:t>含1名项目主管</w:t>
            </w:r>
          </w:p>
        </w:tc>
        <w:tc>
          <w:tcPr>
            <w:tcW w:w="1111" w:type="pct"/>
            <w:noWrap w:val="0"/>
            <w:vAlign w:val="top"/>
          </w:tcPr>
          <w:p w14:paraId="173E3B4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9人</w:t>
            </w:r>
          </w:p>
        </w:tc>
      </w:tr>
    </w:tbl>
    <w:p w14:paraId="19454821">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二、服务内容及技术要求</w:t>
      </w:r>
    </w:p>
    <w:p w14:paraId="0F26F7E1">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内容一，运维合同内给排水设备设施运维服务内容和参数要求</w:t>
      </w:r>
    </w:p>
    <w:p w14:paraId="1C348663">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（一）巡检内容</w:t>
      </w:r>
    </w:p>
    <w:p w14:paraId="619C0C81">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1.生活水泵房</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296"/>
        <w:gridCol w:w="1352"/>
        <w:gridCol w:w="3957"/>
        <w:gridCol w:w="1236"/>
      </w:tblGrid>
      <w:tr w14:paraId="6D78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8" w:type="pct"/>
            <w:shd w:val="clear" w:color="auto" w:fill="BFBFBF"/>
            <w:noWrap w:val="0"/>
            <w:vAlign w:val="center"/>
          </w:tcPr>
          <w:p w14:paraId="0941B0DE">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760" w:type="pct"/>
            <w:shd w:val="clear" w:color="auto" w:fill="BFBFBF"/>
            <w:noWrap w:val="0"/>
            <w:vAlign w:val="center"/>
          </w:tcPr>
          <w:p w14:paraId="4BDFDA8E">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巡检项目</w:t>
            </w:r>
          </w:p>
        </w:tc>
        <w:tc>
          <w:tcPr>
            <w:tcW w:w="793" w:type="pct"/>
            <w:shd w:val="clear" w:color="auto" w:fill="BFBFBF"/>
            <w:noWrap w:val="0"/>
            <w:vAlign w:val="center"/>
          </w:tcPr>
          <w:p w14:paraId="260EF93D">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巡检设备</w:t>
            </w:r>
          </w:p>
        </w:tc>
        <w:tc>
          <w:tcPr>
            <w:tcW w:w="2321" w:type="pct"/>
            <w:shd w:val="clear" w:color="auto" w:fill="BFBFBF"/>
            <w:noWrap w:val="0"/>
            <w:vAlign w:val="center"/>
          </w:tcPr>
          <w:p w14:paraId="6D7EAEDF">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巡检内容</w:t>
            </w:r>
          </w:p>
        </w:tc>
        <w:tc>
          <w:tcPr>
            <w:tcW w:w="725" w:type="pct"/>
            <w:shd w:val="clear" w:color="auto" w:fill="BFBFBF"/>
            <w:noWrap w:val="0"/>
            <w:vAlign w:val="center"/>
          </w:tcPr>
          <w:p w14:paraId="258947F8">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巡检周期</w:t>
            </w:r>
          </w:p>
        </w:tc>
      </w:tr>
      <w:tr w14:paraId="1116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noWrap w:val="0"/>
            <w:vAlign w:val="center"/>
          </w:tcPr>
          <w:p w14:paraId="0D287CB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760" w:type="pct"/>
            <w:vMerge w:val="restart"/>
            <w:noWrap w:val="0"/>
            <w:vAlign w:val="center"/>
          </w:tcPr>
          <w:p w14:paraId="2D924A4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二次加压设备</w:t>
            </w:r>
          </w:p>
        </w:tc>
        <w:tc>
          <w:tcPr>
            <w:tcW w:w="793" w:type="pct"/>
            <w:noWrap w:val="0"/>
            <w:vAlign w:val="center"/>
          </w:tcPr>
          <w:p w14:paraId="28CD089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供水泵</w:t>
            </w:r>
          </w:p>
        </w:tc>
        <w:tc>
          <w:tcPr>
            <w:tcW w:w="2321" w:type="pct"/>
            <w:noWrap w:val="0"/>
            <w:vAlign w:val="center"/>
          </w:tcPr>
          <w:p w14:paraId="17D1E09B">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工作时无异常响动</w:t>
            </w:r>
          </w:p>
        </w:tc>
        <w:tc>
          <w:tcPr>
            <w:tcW w:w="725" w:type="pct"/>
            <w:noWrap w:val="0"/>
            <w:vAlign w:val="center"/>
          </w:tcPr>
          <w:p w14:paraId="3B8AF17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53FC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noWrap w:val="0"/>
            <w:vAlign w:val="center"/>
          </w:tcPr>
          <w:p w14:paraId="7D750511">
            <w:pPr>
              <w:adjustRightInd w:val="0"/>
              <w:snapToGrid w:val="0"/>
              <w:jc w:val="center"/>
              <w:rPr>
                <w:rFonts w:hint="eastAsia" w:ascii="仿宋" w:hAnsi="仿宋" w:eastAsia="仿宋" w:cs="仿宋"/>
                <w:color w:val="000000"/>
                <w:sz w:val="24"/>
                <w:szCs w:val="24"/>
              </w:rPr>
            </w:pPr>
          </w:p>
        </w:tc>
        <w:tc>
          <w:tcPr>
            <w:tcW w:w="760" w:type="pct"/>
            <w:vMerge w:val="continue"/>
            <w:noWrap w:val="0"/>
            <w:vAlign w:val="center"/>
          </w:tcPr>
          <w:p w14:paraId="12E925C8">
            <w:pPr>
              <w:adjustRightInd w:val="0"/>
              <w:snapToGrid w:val="0"/>
              <w:jc w:val="center"/>
              <w:rPr>
                <w:rFonts w:hint="eastAsia" w:ascii="仿宋" w:hAnsi="仿宋" w:eastAsia="仿宋" w:cs="仿宋"/>
                <w:color w:val="000000"/>
                <w:sz w:val="24"/>
                <w:szCs w:val="24"/>
              </w:rPr>
            </w:pPr>
          </w:p>
        </w:tc>
        <w:tc>
          <w:tcPr>
            <w:tcW w:w="793" w:type="pct"/>
            <w:noWrap w:val="0"/>
            <w:vAlign w:val="center"/>
          </w:tcPr>
          <w:p w14:paraId="5C56836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压力表</w:t>
            </w:r>
          </w:p>
        </w:tc>
        <w:tc>
          <w:tcPr>
            <w:tcW w:w="2321" w:type="pct"/>
            <w:noWrap w:val="0"/>
            <w:vAlign w:val="center"/>
          </w:tcPr>
          <w:p w14:paraId="713C7F27">
            <w:pPr>
              <w:numPr>
                <w:ilvl w:val="0"/>
                <w:numId w:val="3"/>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压力稳定</w:t>
            </w:r>
          </w:p>
          <w:p w14:paraId="7A8C7696">
            <w:pPr>
              <w:numPr>
                <w:ilvl w:val="0"/>
                <w:numId w:val="3"/>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接口无漏水现象</w:t>
            </w:r>
          </w:p>
          <w:p w14:paraId="1657A1D5">
            <w:pPr>
              <w:numPr>
                <w:ilvl w:val="0"/>
                <w:numId w:val="3"/>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表内数据清晰可见</w:t>
            </w:r>
          </w:p>
        </w:tc>
        <w:tc>
          <w:tcPr>
            <w:tcW w:w="725" w:type="pct"/>
            <w:noWrap w:val="0"/>
            <w:vAlign w:val="center"/>
          </w:tcPr>
          <w:p w14:paraId="0897B4F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0A94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noWrap w:val="0"/>
            <w:vAlign w:val="center"/>
          </w:tcPr>
          <w:p w14:paraId="65BF38F5">
            <w:pPr>
              <w:adjustRightInd w:val="0"/>
              <w:snapToGrid w:val="0"/>
              <w:jc w:val="center"/>
              <w:rPr>
                <w:rFonts w:hint="eastAsia" w:ascii="仿宋" w:hAnsi="仿宋" w:eastAsia="仿宋" w:cs="仿宋"/>
                <w:color w:val="000000"/>
                <w:sz w:val="24"/>
                <w:szCs w:val="24"/>
              </w:rPr>
            </w:pPr>
          </w:p>
        </w:tc>
        <w:tc>
          <w:tcPr>
            <w:tcW w:w="760" w:type="pct"/>
            <w:vMerge w:val="continue"/>
            <w:noWrap w:val="0"/>
            <w:vAlign w:val="center"/>
          </w:tcPr>
          <w:p w14:paraId="45E9C111">
            <w:pPr>
              <w:adjustRightInd w:val="0"/>
              <w:snapToGrid w:val="0"/>
              <w:jc w:val="center"/>
              <w:rPr>
                <w:rFonts w:hint="eastAsia" w:ascii="仿宋" w:hAnsi="仿宋" w:eastAsia="仿宋" w:cs="仿宋"/>
                <w:color w:val="000000"/>
                <w:sz w:val="24"/>
                <w:szCs w:val="24"/>
              </w:rPr>
            </w:pPr>
          </w:p>
        </w:tc>
        <w:tc>
          <w:tcPr>
            <w:tcW w:w="793" w:type="pct"/>
            <w:noWrap w:val="0"/>
            <w:vAlign w:val="center"/>
          </w:tcPr>
          <w:p w14:paraId="55AD9B3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安全阀</w:t>
            </w:r>
          </w:p>
        </w:tc>
        <w:tc>
          <w:tcPr>
            <w:tcW w:w="2321" w:type="pct"/>
            <w:noWrap w:val="0"/>
            <w:vAlign w:val="center"/>
          </w:tcPr>
          <w:p w14:paraId="17B79DF1">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在校验有效期内</w:t>
            </w:r>
          </w:p>
        </w:tc>
        <w:tc>
          <w:tcPr>
            <w:tcW w:w="725" w:type="pct"/>
            <w:noWrap w:val="0"/>
            <w:vAlign w:val="center"/>
          </w:tcPr>
          <w:p w14:paraId="055ACFA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2F8B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restart"/>
            <w:noWrap w:val="0"/>
            <w:vAlign w:val="center"/>
          </w:tcPr>
          <w:p w14:paraId="4B1F2E9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60" w:type="pct"/>
            <w:vMerge w:val="restart"/>
            <w:noWrap w:val="0"/>
            <w:vAlign w:val="center"/>
          </w:tcPr>
          <w:p w14:paraId="45DB256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管道</w:t>
            </w:r>
          </w:p>
        </w:tc>
        <w:tc>
          <w:tcPr>
            <w:tcW w:w="793" w:type="pct"/>
            <w:noWrap w:val="0"/>
            <w:vAlign w:val="center"/>
          </w:tcPr>
          <w:p w14:paraId="651DE4A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给水管道</w:t>
            </w:r>
          </w:p>
        </w:tc>
        <w:tc>
          <w:tcPr>
            <w:tcW w:w="2321" w:type="pct"/>
            <w:noWrap w:val="0"/>
            <w:vAlign w:val="center"/>
          </w:tcPr>
          <w:p w14:paraId="0A0740D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无跑、冒、滴、漏现象，无异响</w:t>
            </w:r>
          </w:p>
        </w:tc>
        <w:tc>
          <w:tcPr>
            <w:tcW w:w="725" w:type="pct"/>
            <w:noWrap w:val="0"/>
            <w:vAlign w:val="center"/>
          </w:tcPr>
          <w:p w14:paraId="3B97C5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2CAB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vMerge w:val="continue"/>
            <w:noWrap w:val="0"/>
            <w:vAlign w:val="center"/>
          </w:tcPr>
          <w:p w14:paraId="5341E701">
            <w:pPr>
              <w:adjustRightInd w:val="0"/>
              <w:snapToGrid w:val="0"/>
              <w:jc w:val="center"/>
              <w:rPr>
                <w:rFonts w:hint="eastAsia" w:ascii="仿宋" w:hAnsi="仿宋" w:eastAsia="仿宋" w:cs="仿宋"/>
                <w:color w:val="000000"/>
                <w:sz w:val="24"/>
                <w:szCs w:val="24"/>
              </w:rPr>
            </w:pPr>
          </w:p>
        </w:tc>
        <w:tc>
          <w:tcPr>
            <w:tcW w:w="760" w:type="pct"/>
            <w:vMerge w:val="continue"/>
            <w:noWrap w:val="0"/>
            <w:vAlign w:val="center"/>
          </w:tcPr>
          <w:p w14:paraId="2C1563D4">
            <w:pPr>
              <w:adjustRightInd w:val="0"/>
              <w:snapToGrid w:val="0"/>
              <w:jc w:val="center"/>
              <w:rPr>
                <w:rFonts w:hint="eastAsia" w:ascii="仿宋" w:hAnsi="仿宋" w:eastAsia="仿宋" w:cs="仿宋"/>
                <w:color w:val="000000"/>
                <w:sz w:val="24"/>
                <w:szCs w:val="24"/>
              </w:rPr>
            </w:pPr>
          </w:p>
        </w:tc>
        <w:tc>
          <w:tcPr>
            <w:tcW w:w="793" w:type="pct"/>
            <w:noWrap w:val="0"/>
            <w:vAlign w:val="center"/>
          </w:tcPr>
          <w:p w14:paraId="6234326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排水管道</w:t>
            </w:r>
          </w:p>
        </w:tc>
        <w:tc>
          <w:tcPr>
            <w:tcW w:w="2321" w:type="pct"/>
            <w:noWrap w:val="0"/>
            <w:vAlign w:val="center"/>
          </w:tcPr>
          <w:p w14:paraId="3F082FA6">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排水管道排水正常</w:t>
            </w:r>
          </w:p>
        </w:tc>
        <w:tc>
          <w:tcPr>
            <w:tcW w:w="725" w:type="pct"/>
            <w:noWrap w:val="0"/>
            <w:vAlign w:val="center"/>
          </w:tcPr>
          <w:p w14:paraId="38676E7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36D7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98" w:type="pct"/>
            <w:noWrap w:val="0"/>
            <w:vAlign w:val="center"/>
          </w:tcPr>
          <w:p w14:paraId="20CA01C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760" w:type="pct"/>
            <w:noWrap w:val="0"/>
            <w:vAlign w:val="center"/>
          </w:tcPr>
          <w:p w14:paraId="6C57207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阀门</w:t>
            </w:r>
          </w:p>
        </w:tc>
        <w:tc>
          <w:tcPr>
            <w:tcW w:w="793" w:type="pct"/>
            <w:noWrap w:val="0"/>
            <w:vAlign w:val="center"/>
          </w:tcPr>
          <w:p w14:paraId="13C91EE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检查、维修</w:t>
            </w:r>
          </w:p>
        </w:tc>
        <w:tc>
          <w:tcPr>
            <w:tcW w:w="2321" w:type="pct"/>
            <w:noWrap w:val="0"/>
            <w:vAlign w:val="center"/>
          </w:tcPr>
          <w:p w14:paraId="111F24E7">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1.开关灵活可靠</w:t>
            </w:r>
          </w:p>
          <w:p w14:paraId="63232574">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2.无渗漏</w:t>
            </w:r>
          </w:p>
          <w:p w14:paraId="278AAFCE">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3.无锈蚀、污渍</w:t>
            </w:r>
          </w:p>
        </w:tc>
        <w:tc>
          <w:tcPr>
            <w:tcW w:w="725" w:type="pct"/>
            <w:noWrap w:val="0"/>
            <w:vAlign w:val="center"/>
          </w:tcPr>
          <w:p w14:paraId="1FDDA88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6956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98" w:type="pct"/>
            <w:noWrap w:val="0"/>
            <w:vAlign w:val="center"/>
          </w:tcPr>
          <w:p w14:paraId="05F9CE4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760" w:type="pct"/>
            <w:noWrap w:val="0"/>
            <w:vAlign w:val="center"/>
          </w:tcPr>
          <w:p w14:paraId="16758C5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消毒设施</w:t>
            </w:r>
          </w:p>
        </w:tc>
        <w:tc>
          <w:tcPr>
            <w:tcW w:w="793" w:type="pct"/>
            <w:noWrap w:val="0"/>
            <w:vAlign w:val="center"/>
          </w:tcPr>
          <w:p w14:paraId="6E8C024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消毒器</w:t>
            </w:r>
          </w:p>
        </w:tc>
        <w:tc>
          <w:tcPr>
            <w:tcW w:w="2321" w:type="pct"/>
            <w:noWrap w:val="0"/>
            <w:vAlign w:val="center"/>
          </w:tcPr>
          <w:p w14:paraId="481F242C">
            <w:pPr>
              <w:numPr>
                <w:ilvl w:val="0"/>
                <w:numId w:val="4"/>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设备运行正常</w:t>
            </w:r>
          </w:p>
          <w:p w14:paraId="1A6FE004">
            <w:pPr>
              <w:numPr>
                <w:ilvl w:val="0"/>
                <w:numId w:val="4"/>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指示灯显示无异常</w:t>
            </w:r>
          </w:p>
        </w:tc>
        <w:tc>
          <w:tcPr>
            <w:tcW w:w="725" w:type="pct"/>
            <w:noWrap w:val="0"/>
            <w:vAlign w:val="center"/>
          </w:tcPr>
          <w:p w14:paraId="33E2E0D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2F3E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98" w:type="pct"/>
            <w:noWrap w:val="0"/>
            <w:vAlign w:val="center"/>
          </w:tcPr>
          <w:p w14:paraId="41EF1A8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760" w:type="pct"/>
            <w:noWrap w:val="0"/>
            <w:vAlign w:val="center"/>
          </w:tcPr>
          <w:p w14:paraId="19BB134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储水设施</w:t>
            </w:r>
          </w:p>
        </w:tc>
        <w:tc>
          <w:tcPr>
            <w:tcW w:w="793" w:type="pct"/>
            <w:noWrap w:val="0"/>
            <w:vAlign w:val="center"/>
          </w:tcPr>
          <w:p w14:paraId="7B67D95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水箱</w:t>
            </w:r>
          </w:p>
        </w:tc>
        <w:tc>
          <w:tcPr>
            <w:tcW w:w="2321" w:type="pct"/>
            <w:noWrap w:val="0"/>
            <w:vAlign w:val="center"/>
          </w:tcPr>
          <w:p w14:paraId="1A92282C">
            <w:pPr>
              <w:numPr>
                <w:ilvl w:val="0"/>
                <w:numId w:val="5"/>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水箱液位正常</w:t>
            </w:r>
          </w:p>
          <w:p w14:paraId="4B55A031">
            <w:pPr>
              <w:numPr>
                <w:ilvl w:val="0"/>
                <w:numId w:val="5"/>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水箱检查人孔封闭、每日一次</w:t>
            </w:r>
          </w:p>
          <w:p w14:paraId="1E807DD1">
            <w:pPr>
              <w:numPr>
                <w:ilvl w:val="0"/>
                <w:numId w:val="5"/>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通气管口、溢流排水口防护网无破损</w:t>
            </w:r>
          </w:p>
        </w:tc>
        <w:tc>
          <w:tcPr>
            <w:tcW w:w="725" w:type="pct"/>
            <w:noWrap w:val="0"/>
            <w:vAlign w:val="center"/>
          </w:tcPr>
          <w:p w14:paraId="2B1E6AF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3310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8" w:type="pct"/>
            <w:noWrap w:val="0"/>
            <w:vAlign w:val="center"/>
          </w:tcPr>
          <w:p w14:paraId="65C63A4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760" w:type="pct"/>
            <w:noWrap w:val="0"/>
            <w:vAlign w:val="center"/>
          </w:tcPr>
          <w:p w14:paraId="13CD948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排水设施</w:t>
            </w:r>
          </w:p>
        </w:tc>
        <w:tc>
          <w:tcPr>
            <w:tcW w:w="793" w:type="pct"/>
            <w:noWrap w:val="0"/>
            <w:vAlign w:val="center"/>
          </w:tcPr>
          <w:p w14:paraId="7546D01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泵坑、排水泵及附属设施</w:t>
            </w:r>
          </w:p>
        </w:tc>
        <w:tc>
          <w:tcPr>
            <w:tcW w:w="2321" w:type="pct"/>
            <w:noWrap w:val="0"/>
            <w:vAlign w:val="center"/>
          </w:tcPr>
          <w:p w14:paraId="18914BB1">
            <w:pPr>
              <w:numPr>
                <w:ilvl w:val="0"/>
                <w:numId w:val="6"/>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污水泵坑无杂物</w:t>
            </w:r>
          </w:p>
          <w:p w14:paraId="44F47A51">
            <w:pPr>
              <w:numPr>
                <w:ilvl w:val="0"/>
                <w:numId w:val="6"/>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排水泵运行、绝缘阻值符合标准</w:t>
            </w:r>
          </w:p>
          <w:p w14:paraId="53D0C9E5">
            <w:pPr>
              <w:numPr>
                <w:ilvl w:val="0"/>
                <w:numId w:val="6"/>
              </w:num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单流阀及耦合器完好可正常作用</w:t>
            </w:r>
          </w:p>
        </w:tc>
        <w:tc>
          <w:tcPr>
            <w:tcW w:w="725" w:type="pct"/>
            <w:noWrap w:val="0"/>
            <w:vAlign w:val="center"/>
          </w:tcPr>
          <w:p w14:paraId="620E138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r w14:paraId="5D04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noWrap w:val="0"/>
            <w:vAlign w:val="center"/>
          </w:tcPr>
          <w:p w14:paraId="2AD063C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760" w:type="pct"/>
            <w:noWrap w:val="0"/>
            <w:vAlign w:val="center"/>
          </w:tcPr>
          <w:p w14:paraId="760AAB5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793" w:type="pct"/>
            <w:noWrap w:val="0"/>
            <w:vAlign w:val="center"/>
          </w:tcPr>
          <w:p w14:paraId="2096F0E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321" w:type="pct"/>
            <w:noWrap w:val="0"/>
            <w:vAlign w:val="center"/>
          </w:tcPr>
          <w:p w14:paraId="5FF849D9">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1、北京市从业人员健康证明及卫生法规知识培训合格证在有效期内</w:t>
            </w:r>
          </w:p>
          <w:p w14:paraId="1570CBAF">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2、水质检验报告在有效期内</w:t>
            </w:r>
          </w:p>
          <w:p w14:paraId="359EC815">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3、室内整洁、干净卫生</w:t>
            </w:r>
          </w:p>
          <w:p w14:paraId="686B8692">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4、认真、负责填写巡检记录</w:t>
            </w:r>
          </w:p>
        </w:tc>
        <w:tc>
          <w:tcPr>
            <w:tcW w:w="725" w:type="pct"/>
            <w:noWrap w:val="0"/>
            <w:vAlign w:val="center"/>
          </w:tcPr>
          <w:p w14:paraId="215049D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每日一次</w:t>
            </w:r>
          </w:p>
        </w:tc>
      </w:tr>
    </w:tbl>
    <w:p w14:paraId="227E09B8">
      <w:pPr>
        <w:adjustRightInd w:val="0"/>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2.给排水设施</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79"/>
        <w:gridCol w:w="1458"/>
        <w:gridCol w:w="3300"/>
        <w:gridCol w:w="1710"/>
      </w:tblGrid>
      <w:tr w14:paraId="7B63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94" w:type="pct"/>
            <w:shd w:val="clear" w:color="auto" w:fill="BFBFBF"/>
            <w:noWrap w:val="0"/>
            <w:vAlign w:val="center"/>
          </w:tcPr>
          <w:p w14:paraId="4D319FD7">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809" w:type="pct"/>
            <w:shd w:val="clear" w:color="auto" w:fill="BFBFBF"/>
            <w:noWrap w:val="0"/>
            <w:vAlign w:val="center"/>
          </w:tcPr>
          <w:p w14:paraId="6624FAD5">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巡检项目</w:t>
            </w:r>
          </w:p>
        </w:tc>
        <w:tc>
          <w:tcPr>
            <w:tcW w:w="855" w:type="pct"/>
            <w:shd w:val="clear" w:color="auto" w:fill="BFBFBF"/>
            <w:noWrap w:val="0"/>
            <w:vAlign w:val="center"/>
          </w:tcPr>
          <w:p w14:paraId="1D5E1F94">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巡检设备</w:t>
            </w:r>
          </w:p>
        </w:tc>
        <w:tc>
          <w:tcPr>
            <w:tcW w:w="1936" w:type="pct"/>
            <w:shd w:val="clear" w:color="auto" w:fill="BFBFBF"/>
            <w:noWrap w:val="0"/>
            <w:vAlign w:val="center"/>
          </w:tcPr>
          <w:p w14:paraId="53A27D9E">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巡检内容</w:t>
            </w:r>
          </w:p>
        </w:tc>
        <w:tc>
          <w:tcPr>
            <w:tcW w:w="1003" w:type="pct"/>
            <w:shd w:val="clear" w:color="auto" w:fill="BFBFBF"/>
            <w:noWrap w:val="0"/>
            <w:vAlign w:val="center"/>
          </w:tcPr>
          <w:p w14:paraId="4E3A5E2C">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巡检周期</w:t>
            </w:r>
          </w:p>
        </w:tc>
      </w:tr>
      <w:tr w14:paraId="7614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noWrap w:val="0"/>
            <w:vAlign w:val="center"/>
          </w:tcPr>
          <w:p w14:paraId="30EE470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09" w:type="pct"/>
            <w:vMerge w:val="restart"/>
            <w:noWrap w:val="0"/>
            <w:vAlign w:val="center"/>
          </w:tcPr>
          <w:p w14:paraId="3EF2529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给水设施</w:t>
            </w:r>
          </w:p>
        </w:tc>
        <w:tc>
          <w:tcPr>
            <w:tcW w:w="855" w:type="pct"/>
            <w:noWrap w:val="0"/>
            <w:vAlign w:val="center"/>
          </w:tcPr>
          <w:p w14:paraId="3F537F7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管道</w:t>
            </w:r>
          </w:p>
        </w:tc>
        <w:tc>
          <w:tcPr>
            <w:tcW w:w="1936" w:type="pct"/>
            <w:noWrap w:val="0"/>
            <w:vAlign w:val="center"/>
          </w:tcPr>
          <w:p w14:paraId="413D6647">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室内外管线均无漏水现象</w:t>
            </w:r>
          </w:p>
        </w:tc>
        <w:tc>
          <w:tcPr>
            <w:tcW w:w="1003" w:type="pct"/>
            <w:noWrap w:val="0"/>
            <w:vAlign w:val="center"/>
          </w:tcPr>
          <w:p w14:paraId="0FD2B25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每月一次</w:t>
            </w:r>
          </w:p>
        </w:tc>
      </w:tr>
      <w:tr w14:paraId="0603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6AD79DD4">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1E59E3F2">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1DF2B1D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阀门</w:t>
            </w:r>
          </w:p>
        </w:tc>
        <w:tc>
          <w:tcPr>
            <w:tcW w:w="1936" w:type="pct"/>
            <w:noWrap w:val="0"/>
            <w:vAlign w:val="center"/>
          </w:tcPr>
          <w:p w14:paraId="53487728">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室内外阀门均无漏水现象，开关灵活可靠</w:t>
            </w:r>
          </w:p>
        </w:tc>
        <w:tc>
          <w:tcPr>
            <w:tcW w:w="1003" w:type="pct"/>
            <w:noWrap w:val="0"/>
            <w:vAlign w:val="center"/>
          </w:tcPr>
          <w:p w14:paraId="6B89EE7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每月一次</w:t>
            </w:r>
          </w:p>
        </w:tc>
      </w:tr>
      <w:tr w14:paraId="48D2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0007485D">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402B3787">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773D115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保温</w:t>
            </w:r>
          </w:p>
        </w:tc>
        <w:tc>
          <w:tcPr>
            <w:tcW w:w="1936" w:type="pct"/>
            <w:noWrap w:val="0"/>
            <w:vAlign w:val="center"/>
          </w:tcPr>
          <w:p w14:paraId="50F75159">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保温无破损及开裂现象</w:t>
            </w:r>
          </w:p>
        </w:tc>
        <w:tc>
          <w:tcPr>
            <w:tcW w:w="1003" w:type="pct"/>
            <w:noWrap w:val="0"/>
            <w:vAlign w:val="center"/>
          </w:tcPr>
          <w:p w14:paraId="310B1A3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每月一次</w:t>
            </w:r>
          </w:p>
        </w:tc>
      </w:tr>
      <w:tr w14:paraId="79F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noWrap w:val="0"/>
            <w:vAlign w:val="center"/>
          </w:tcPr>
          <w:p w14:paraId="38E7591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09" w:type="pct"/>
            <w:vMerge w:val="restart"/>
            <w:noWrap w:val="0"/>
            <w:vAlign w:val="center"/>
          </w:tcPr>
          <w:p w14:paraId="452456E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排水设施</w:t>
            </w:r>
          </w:p>
        </w:tc>
        <w:tc>
          <w:tcPr>
            <w:tcW w:w="855" w:type="pct"/>
            <w:noWrap w:val="0"/>
            <w:vAlign w:val="center"/>
          </w:tcPr>
          <w:p w14:paraId="467D02C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管道</w:t>
            </w:r>
          </w:p>
        </w:tc>
        <w:tc>
          <w:tcPr>
            <w:tcW w:w="1936" w:type="pct"/>
            <w:noWrap w:val="0"/>
            <w:vAlign w:val="center"/>
          </w:tcPr>
          <w:p w14:paraId="0D762AC8">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管线通畅无异物，排水管无漏水</w:t>
            </w:r>
          </w:p>
        </w:tc>
        <w:tc>
          <w:tcPr>
            <w:tcW w:w="1003" w:type="pct"/>
            <w:noWrap w:val="0"/>
            <w:vAlign w:val="center"/>
          </w:tcPr>
          <w:p w14:paraId="1EE209A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696B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191586C1">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0B08F2CF">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02C81E7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地漏</w:t>
            </w:r>
          </w:p>
        </w:tc>
        <w:tc>
          <w:tcPr>
            <w:tcW w:w="1936" w:type="pct"/>
            <w:noWrap w:val="0"/>
            <w:vAlign w:val="center"/>
          </w:tcPr>
          <w:p w14:paraId="05A97360">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设施完好，水封起作用，无异味出现</w:t>
            </w:r>
          </w:p>
        </w:tc>
        <w:tc>
          <w:tcPr>
            <w:tcW w:w="1003" w:type="pct"/>
            <w:noWrap w:val="0"/>
            <w:vAlign w:val="center"/>
          </w:tcPr>
          <w:p w14:paraId="06D9184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578A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08676E4D">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3FFECD4E">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371FA69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污水泵坑</w:t>
            </w:r>
          </w:p>
        </w:tc>
        <w:tc>
          <w:tcPr>
            <w:tcW w:w="1936" w:type="pct"/>
            <w:noWrap w:val="0"/>
            <w:vAlign w:val="center"/>
          </w:tcPr>
          <w:p w14:paraId="03851B8E">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泵坑无杂物，坑内液位正常</w:t>
            </w:r>
          </w:p>
        </w:tc>
        <w:tc>
          <w:tcPr>
            <w:tcW w:w="1003" w:type="pct"/>
            <w:noWrap w:val="0"/>
            <w:vAlign w:val="center"/>
          </w:tcPr>
          <w:p w14:paraId="147980E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14B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43E3252D">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6E03EF06">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6521BC4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排水泵</w:t>
            </w:r>
          </w:p>
        </w:tc>
        <w:tc>
          <w:tcPr>
            <w:tcW w:w="1936" w:type="pct"/>
            <w:noWrap w:val="0"/>
            <w:vAlign w:val="center"/>
          </w:tcPr>
          <w:p w14:paraId="368F828E">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排水泵正常工作，</w:t>
            </w:r>
          </w:p>
        </w:tc>
        <w:tc>
          <w:tcPr>
            <w:tcW w:w="1003" w:type="pct"/>
            <w:noWrap w:val="0"/>
            <w:vAlign w:val="center"/>
          </w:tcPr>
          <w:p w14:paraId="4828690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5DDA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7FA0A70A">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42268DD6">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6AAE685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排水附属设施</w:t>
            </w:r>
          </w:p>
        </w:tc>
        <w:tc>
          <w:tcPr>
            <w:tcW w:w="1936" w:type="pct"/>
            <w:noWrap w:val="0"/>
            <w:vAlign w:val="center"/>
          </w:tcPr>
          <w:p w14:paraId="0769C9CC">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单流阀起作用，压力表无损坏</w:t>
            </w:r>
          </w:p>
        </w:tc>
        <w:tc>
          <w:tcPr>
            <w:tcW w:w="1003" w:type="pct"/>
            <w:noWrap w:val="0"/>
            <w:vAlign w:val="center"/>
          </w:tcPr>
          <w:p w14:paraId="44BD92A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77B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44DC680A">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47FC0F55">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008B91C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化粪池</w:t>
            </w:r>
          </w:p>
        </w:tc>
        <w:tc>
          <w:tcPr>
            <w:tcW w:w="1936" w:type="pct"/>
            <w:noWrap w:val="0"/>
            <w:vAlign w:val="center"/>
          </w:tcPr>
          <w:p w14:paraId="0AE8F9E4">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查看粪便高度</w:t>
            </w:r>
          </w:p>
        </w:tc>
        <w:tc>
          <w:tcPr>
            <w:tcW w:w="1003" w:type="pct"/>
            <w:noWrap w:val="0"/>
            <w:vAlign w:val="center"/>
          </w:tcPr>
          <w:p w14:paraId="7A45199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101B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413870E4">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659559EC">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493351E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污水井</w:t>
            </w:r>
          </w:p>
        </w:tc>
        <w:tc>
          <w:tcPr>
            <w:tcW w:w="1936" w:type="pct"/>
            <w:noWrap w:val="0"/>
            <w:vAlign w:val="center"/>
          </w:tcPr>
          <w:p w14:paraId="2722E6C3">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室外污水井无异物堆积，排水畅通</w:t>
            </w:r>
          </w:p>
        </w:tc>
        <w:tc>
          <w:tcPr>
            <w:tcW w:w="1003" w:type="pct"/>
            <w:noWrap w:val="0"/>
            <w:vAlign w:val="center"/>
          </w:tcPr>
          <w:p w14:paraId="012F755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2A9D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noWrap w:val="0"/>
            <w:vAlign w:val="center"/>
          </w:tcPr>
          <w:p w14:paraId="7787154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09" w:type="pct"/>
            <w:vMerge w:val="restart"/>
            <w:noWrap w:val="0"/>
            <w:vAlign w:val="center"/>
          </w:tcPr>
          <w:p w14:paraId="1B1CD64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雨水系统</w:t>
            </w:r>
          </w:p>
        </w:tc>
        <w:tc>
          <w:tcPr>
            <w:tcW w:w="855" w:type="pct"/>
            <w:noWrap w:val="0"/>
            <w:vAlign w:val="center"/>
          </w:tcPr>
          <w:p w14:paraId="6A15E2E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雨水调节池</w:t>
            </w:r>
          </w:p>
        </w:tc>
        <w:tc>
          <w:tcPr>
            <w:tcW w:w="1936" w:type="pct"/>
            <w:noWrap w:val="0"/>
            <w:vAlign w:val="center"/>
          </w:tcPr>
          <w:p w14:paraId="68BF2830">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调节池喷灌系统正常使用，水泵运行及池内水液位正常</w:t>
            </w:r>
          </w:p>
        </w:tc>
        <w:tc>
          <w:tcPr>
            <w:tcW w:w="1003" w:type="pct"/>
            <w:noWrap w:val="0"/>
            <w:vAlign w:val="center"/>
          </w:tcPr>
          <w:p w14:paraId="2589A8D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每季度一次</w:t>
            </w:r>
          </w:p>
        </w:tc>
      </w:tr>
      <w:tr w14:paraId="2360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2F9049B6">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622FD6DF">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06DDBB8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屋顶雨落管</w:t>
            </w:r>
          </w:p>
        </w:tc>
        <w:tc>
          <w:tcPr>
            <w:tcW w:w="1936" w:type="pct"/>
            <w:noWrap w:val="0"/>
            <w:vAlign w:val="center"/>
          </w:tcPr>
          <w:p w14:paraId="35CBF146">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无杂物堵塞且排水通畅</w:t>
            </w:r>
          </w:p>
        </w:tc>
        <w:tc>
          <w:tcPr>
            <w:tcW w:w="1003" w:type="pct"/>
            <w:noWrap w:val="0"/>
            <w:vAlign w:val="center"/>
          </w:tcPr>
          <w:p w14:paraId="1FD627C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每季度一次</w:t>
            </w:r>
          </w:p>
        </w:tc>
      </w:tr>
      <w:tr w14:paraId="3D2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18895270">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4350834B">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596B728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管线</w:t>
            </w:r>
          </w:p>
        </w:tc>
        <w:tc>
          <w:tcPr>
            <w:tcW w:w="1936" w:type="pct"/>
            <w:noWrap w:val="0"/>
            <w:vAlign w:val="center"/>
          </w:tcPr>
          <w:p w14:paraId="06065518">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无杂物堵塞且排水通畅</w:t>
            </w:r>
          </w:p>
        </w:tc>
        <w:tc>
          <w:tcPr>
            <w:tcW w:w="1003" w:type="pct"/>
            <w:noWrap w:val="0"/>
            <w:vAlign w:val="center"/>
          </w:tcPr>
          <w:p w14:paraId="065ABC2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每季度一次</w:t>
            </w:r>
          </w:p>
        </w:tc>
      </w:tr>
      <w:tr w14:paraId="7F13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continue"/>
            <w:noWrap w:val="0"/>
            <w:vAlign w:val="center"/>
          </w:tcPr>
          <w:p w14:paraId="1C874CD0">
            <w:pPr>
              <w:adjustRightInd w:val="0"/>
              <w:snapToGrid w:val="0"/>
              <w:jc w:val="center"/>
              <w:rPr>
                <w:rFonts w:hint="eastAsia" w:ascii="仿宋" w:hAnsi="仿宋" w:eastAsia="仿宋" w:cs="仿宋"/>
                <w:color w:val="000000"/>
                <w:sz w:val="24"/>
                <w:szCs w:val="24"/>
              </w:rPr>
            </w:pPr>
          </w:p>
        </w:tc>
        <w:tc>
          <w:tcPr>
            <w:tcW w:w="809" w:type="pct"/>
            <w:vMerge w:val="continue"/>
            <w:noWrap w:val="0"/>
            <w:vAlign w:val="center"/>
          </w:tcPr>
          <w:p w14:paraId="6F76152B">
            <w:pPr>
              <w:adjustRightInd w:val="0"/>
              <w:snapToGrid w:val="0"/>
              <w:jc w:val="center"/>
              <w:rPr>
                <w:rFonts w:hint="eastAsia" w:ascii="仿宋" w:hAnsi="仿宋" w:eastAsia="仿宋" w:cs="仿宋"/>
                <w:color w:val="000000"/>
                <w:sz w:val="24"/>
                <w:szCs w:val="24"/>
              </w:rPr>
            </w:pPr>
          </w:p>
        </w:tc>
        <w:tc>
          <w:tcPr>
            <w:tcW w:w="855" w:type="pct"/>
            <w:noWrap w:val="0"/>
            <w:vAlign w:val="center"/>
          </w:tcPr>
          <w:p w14:paraId="1A4481A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室外雨水井</w:t>
            </w:r>
          </w:p>
        </w:tc>
        <w:tc>
          <w:tcPr>
            <w:tcW w:w="1936" w:type="pct"/>
            <w:noWrap w:val="0"/>
            <w:vAlign w:val="center"/>
          </w:tcPr>
          <w:p w14:paraId="28407631">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室外雨水井无异物堆积，排水畅通</w:t>
            </w:r>
          </w:p>
        </w:tc>
        <w:tc>
          <w:tcPr>
            <w:tcW w:w="1003" w:type="pct"/>
            <w:noWrap w:val="0"/>
            <w:vAlign w:val="center"/>
          </w:tcPr>
          <w:p w14:paraId="5BA9E27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每季度一次</w:t>
            </w:r>
          </w:p>
        </w:tc>
      </w:tr>
    </w:tbl>
    <w:p w14:paraId="2D9FBB56">
      <w:pPr>
        <w:adjustRightInd w:val="0"/>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3.饮水设施</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399"/>
        <w:gridCol w:w="1479"/>
        <w:gridCol w:w="3633"/>
        <w:gridCol w:w="1325"/>
      </w:tblGrid>
      <w:tr w14:paraId="5A0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1" w:type="pct"/>
            <w:shd w:val="clear" w:color="auto" w:fill="BFBFBF"/>
            <w:noWrap w:val="0"/>
            <w:vAlign w:val="center"/>
          </w:tcPr>
          <w:p w14:paraId="27C189C4">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821" w:type="pct"/>
            <w:shd w:val="clear" w:color="auto" w:fill="BFBFBF"/>
            <w:noWrap w:val="0"/>
            <w:vAlign w:val="center"/>
          </w:tcPr>
          <w:p w14:paraId="2F2A6458">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巡检项目</w:t>
            </w:r>
          </w:p>
        </w:tc>
        <w:tc>
          <w:tcPr>
            <w:tcW w:w="868" w:type="pct"/>
            <w:shd w:val="clear" w:color="auto" w:fill="BFBFBF"/>
            <w:noWrap w:val="0"/>
            <w:vAlign w:val="center"/>
          </w:tcPr>
          <w:p w14:paraId="2020FAA2">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巡检设备</w:t>
            </w:r>
          </w:p>
        </w:tc>
        <w:tc>
          <w:tcPr>
            <w:tcW w:w="2131" w:type="pct"/>
            <w:shd w:val="clear" w:color="auto" w:fill="BFBFBF"/>
            <w:noWrap w:val="0"/>
            <w:vAlign w:val="center"/>
          </w:tcPr>
          <w:p w14:paraId="344D1F05">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巡检内容</w:t>
            </w:r>
          </w:p>
        </w:tc>
        <w:tc>
          <w:tcPr>
            <w:tcW w:w="777" w:type="pct"/>
            <w:shd w:val="clear" w:color="auto" w:fill="BFBFBF"/>
            <w:noWrap w:val="0"/>
            <w:vAlign w:val="center"/>
          </w:tcPr>
          <w:p w14:paraId="58D46FED">
            <w:pPr>
              <w:adjustRightInd w:val="0"/>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巡检周期</w:t>
            </w:r>
          </w:p>
        </w:tc>
      </w:tr>
      <w:tr w14:paraId="0D0B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restart"/>
            <w:noWrap w:val="0"/>
            <w:vAlign w:val="center"/>
          </w:tcPr>
          <w:p w14:paraId="1E47638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21" w:type="pct"/>
            <w:vMerge w:val="restart"/>
            <w:noWrap w:val="0"/>
            <w:vAlign w:val="center"/>
          </w:tcPr>
          <w:p w14:paraId="26A3687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开水锅、直饮机</w:t>
            </w:r>
          </w:p>
        </w:tc>
        <w:tc>
          <w:tcPr>
            <w:tcW w:w="868" w:type="pct"/>
            <w:noWrap w:val="0"/>
            <w:vAlign w:val="center"/>
          </w:tcPr>
          <w:p w14:paraId="7F1BCE5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锅体</w:t>
            </w:r>
          </w:p>
        </w:tc>
        <w:tc>
          <w:tcPr>
            <w:tcW w:w="2131" w:type="pct"/>
            <w:noWrap w:val="0"/>
            <w:vAlign w:val="center"/>
          </w:tcPr>
          <w:p w14:paraId="584F9649">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锁具完好，锅体无破损漏水现象</w:t>
            </w:r>
          </w:p>
        </w:tc>
        <w:tc>
          <w:tcPr>
            <w:tcW w:w="777" w:type="pct"/>
            <w:noWrap w:val="0"/>
            <w:vAlign w:val="center"/>
          </w:tcPr>
          <w:p w14:paraId="56585AC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11BC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noWrap w:val="0"/>
            <w:vAlign w:val="center"/>
          </w:tcPr>
          <w:p w14:paraId="75563F26">
            <w:pPr>
              <w:adjustRightInd w:val="0"/>
              <w:snapToGrid w:val="0"/>
              <w:jc w:val="center"/>
              <w:rPr>
                <w:rFonts w:hint="eastAsia" w:ascii="仿宋" w:hAnsi="仿宋" w:eastAsia="仿宋" w:cs="仿宋"/>
                <w:color w:val="000000"/>
                <w:sz w:val="24"/>
                <w:szCs w:val="24"/>
              </w:rPr>
            </w:pPr>
          </w:p>
        </w:tc>
        <w:tc>
          <w:tcPr>
            <w:tcW w:w="821" w:type="pct"/>
            <w:vMerge w:val="continue"/>
            <w:noWrap w:val="0"/>
            <w:vAlign w:val="center"/>
          </w:tcPr>
          <w:p w14:paraId="045F3266">
            <w:pPr>
              <w:adjustRightInd w:val="0"/>
              <w:snapToGrid w:val="0"/>
              <w:jc w:val="center"/>
              <w:rPr>
                <w:rFonts w:hint="eastAsia" w:ascii="仿宋" w:hAnsi="仿宋" w:eastAsia="仿宋" w:cs="仿宋"/>
                <w:color w:val="000000"/>
                <w:sz w:val="24"/>
                <w:szCs w:val="24"/>
              </w:rPr>
            </w:pPr>
          </w:p>
        </w:tc>
        <w:tc>
          <w:tcPr>
            <w:tcW w:w="868" w:type="pct"/>
            <w:noWrap w:val="0"/>
            <w:vAlign w:val="center"/>
          </w:tcPr>
          <w:p w14:paraId="241B989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龙头</w:t>
            </w:r>
          </w:p>
        </w:tc>
        <w:tc>
          <w:tcPr>
            <w:tcW w:w="2131" w:type="pct"/>
            <w:noWrap w:val="0"/>
            <w:vAlign w:val="center"/>
          </w:tcPr>
          <w:p w14:paraId="5DF75318">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水嘴不出现碱垢、无滴水现象</w:t>
            </w:r>
          </w:p>
        </w:tc>
        <w:tc>
          <w:tcPr>
            <w:tcW w:w="777" w:type="pct"/>
            <w:noWrap w:val="0"/>
            <w:vAlign w:val="center"/>
          </w:tcPr>
          <w:p w14:paraId="7969E29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249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noWrap w:val="0"/>
            <w:vAlign w:val="center"/>
          </w:tcPr>
          <w:p w14:paraId="6FE5F1BA">
            <w:pPr>
              <w:adjustRightInd w:val="0"/>
              <w:snapToGrid w:val="0"/>
              <w:jc w:val="center"/>
              <w:rPr>
                <w:rFonts w:hint="eastAsia" w:ascii="仿宋" w:hAnsi="仿宋" w:eastAsia="仿宋" w:cs="仿宋"/>
                <w:color w:val="000000"/>
                <w:sz w:val="24"/>
                <w:szCs w:val="24"/>
              </w:rPr>
            </w:pPr>
          </w:p>
        </w:tc>
        <w:tc>
          <w:tcPr>
            <w:tcW w:w="821" w:type="pct"/>
            <w:vMerge w:val="continue"/>
            <w:noWrap w:val="0"/>
            <w:vAlign w:val="center"/>
          </w:tcPr>
          <w:p w14:paraId="00113AB1">
            <w:pPr>
              <w:adjustRightInd w:val="0"/>
              <w:snapToGrid w:val="0"/>
              <w:jc w:val="center"/>
              <w:rPr>
                <w:rFonts w:hint="eastAsia" w:ascii="仿宋" w:hAnsi="仿宋" w:eastAsia="仿宋" w:cs="仿宋"/>
                <w:color w:val="000000"/>
                <w:sz w:val="24"/>
                <w:szCs w:val="24"/>
              </w:rPr>
            </w:pPr>
          </w:p>
        </w:tc>
        <w:tc>
          <w:tcPr>
            <w:tcW w:w="868" w:type="pct"/>
            <w:noWrap w:val="0"/>
            <w:vAlign w:val="center"/>
          </w:tcPr>
          <w:p w14:paraId="242B060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显示屏</w:t>
            </w:r>
          </w:p>
        </w:tc>
        <w:tc>
          <w:tcPr>
            <w:tcW w:w="2131" w:type="pct"/>
            <w:noWrap w:val="0"/>
            <w:vAlign w:val="center"/>
          </w:tcPr>
          <w:p w14:paraId="40518574">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指示灯及附属设施显示正常</w:t>
            </w:r>
          </w:p>
        </w:tc>
        <w:tc>
          <w:tcPr>
            <w:tcW w:w="777" w:type="pct"/>
            <w:noWrap w:val="0"/>
            <w:vAlign w:val="center"/>
          </w:tcPr>
          <w:p w14:paraId="0FC86FA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r w14:paraId="1C30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continue"/>
            <w:noWrap w:val="0"/>
            <w:vAlign w:val="center"/>
          </w:tcPr>
          <w:p w14:paraId="5CA24367">
            <w:pPr>
              <w:adjustRightInd w:val="0"/>
              <w:snapToGrid w:val="0"/>
              <w:jc w:val="center"/>
              <w:rPr>
                <w:rFonts w:hint="eastAsia" w:ascii="仿宋" w:hAnsi="仿宋" w:eastAsia="仿宋" w:cs="仿宋"/>
                <w:color w:val="000000"/>
                <w:sz w:val="24"/>
                <w:szCs w:val="24"/>
              </w:rPr>
            </w:pPr>
          </w:p>
        </w:tc>
        <w:tc>
          <w:tcPr>
            <w:tcW w:w="821" w:type="pct"/>
            <w:vMerge w:val="continue"/>
            <w:noWrap w:val="0"/>
            <w:vAlign w:val="center"/>
          </w:tcPr>
          <w:p w14:paraId="044A57D2">
            <w:pPr>
              <w:adjustRightInd w:val="0"/>
              <w:snapToGrid w:val="0"/>
              <w:jc w:val="center"/>
              <w:rPr>
                <w:rFonts w:hint="eastAsia" w:ascii="仿宋" w:hAnsi="仿宋" w:eastAsia="仿宋" w:cs="仿宋"/>
                <w:color w:val="000000"/>
                <w:sz w:val="24"/>
                <w:szCs w:val="24"/>
              </w:rPr>
            </w:pPr>
          </w:p>
        </w:tc>
        <w:tc>
          <w:tcPr>
            <w:tcW w:w="868" w:type="pct"/>
            <w:noWrap w:val="0"/>
            <w:vAlign w:val="center"/>
          </w:tcPr>
          <w:p w14:paraId="4C2B497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电源线</w:t>
            </w:r>
          </w:p>
        </w:tc>
        <w:tc>
          <w:tcPr>
            <w:tcW w:w="2131" w:type="pct"/>
            <w:noWrap w:val="0"/>
            <w:vAlign w:val="center"/>
          </w:tcPr>
          <w:p w14:paraId="47DD0F0E">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无破损及安全隐患</w:t>
            </w:r>
          </w:p>
        </w:tc>
        <w:tc>
          <w:tcPr>
            <w:tcW w:w="777" w:type="pct"/>
            <w:noWrap w:val="0"/>
            <w:vAlign w:val="center"/>
          </w:tcPr>
          <w:p w14:paraId="6E18FFE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每周一次</w:t>
            </w:r>
          </w:p>
        </w:tc>
      </w:tr>
    </w:tbl>
    <w:p w14:paraId="5307D71B">
      <w:pPr>
        <w:rPr>
          <w:rFonts w:hint="eastAsia" w:ascii="仿宋" w:hAnsi="仿宋" w:eastAsia="仿宋" w:cs="仿宋"/>
          <w:b/>
          <w:bCs/>
          <w:color w:val="000000"/>
          <w:sz w:val="24"/>
          <w:szCs w:val="24"/>
        </w:rPr>
      </w:pPr>
    </w:p>
    <w:p w14:paraId="5300B6BC">
      <w:pPr>
        <w:rPr>
          <w:rFonts w:hint="eastAsia" w:ascii="仿宋" w:hAnsi="仿宋" w:eastAsia="仿宋" w:cs="仿宋"/>
          <w:color w:val="000000"/>
          <w:sz w:val="24"/>
          <w:szCs w:val="24"/>
        </w:rPr>
      </w:pPr>
      <w:r>
        <w:rPr>
          <w:rFonts w:hint="eastAsia" w:ascii="仿宋" w:hAnsi="仿宋" w:eastAsia="仿宋" w:cs="仿宋"/>
          <w:b/>
          <w:bCs/>
          <w:color w:val="000000"/>
          <w:sz w:val="24"/>
          <w:szCs w:val="24"/>
        </w:rPr>
        <w:t>(二)给排水维护保养内容</w:t>
      </w:r>
    </w:p>
    <w:p w14:paraId="604DE3F1">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1．给水系统：</w:t>
      </w:r>
    </w:p>
    <w:p w14:paraId="24BB5745">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（1）负责所有给水系统（冷水、热水系统）的所有室内外管线、阀门、水箱及所有附属配件的维修、更换。</w:t>
      </w:r>
    </w:p>
    <w:p w14:paraId="2EFEF119">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（2）负责散热器、温控阀、伸缩节、管线等的日常维修更换及跑、冒、滴、漏的维修、更换工作。</w:t>
      </w:r>
    </w:p>
    <w:p w14:paraId="1785A2C7">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（3）负责生活水泵房内阀门及管线维修、紫外线消毒器或自洁器的维护及维修等工作；制定应急预案，对所有设备出现故障时进行必要的应急检查、处理，并做好相关记录。</w:t>
      </w:r>
    </w:p>
    <w:p w14:paraId="12F4BBC7">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（4）定时（一年至少清理两次）对院区所有开水锅的清除水垢工作。</w:t>
      </w:r>
    </w:p>
    <w:p w14:paraId="454B27B0">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（5）负责每月一次二级水表检查统计使用数据，及时上报管理人员并做好相关记录。</w:t>
      </w:r>
    </w:p>
    <w:p w14:paraId="40105592">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2.排水系统：</w:t>
      </w:r>
    </w:p>
    <w:p w14:paraId="1809D514">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1）负责所有排水系统维修，包括：楼内排水系统（地漏、排水管道等）、楼内污水泵坑内的管线、耦合器、单流阀及附属设备等设施维修、楼外排水系统（管线维护、管线疏通）、楼外雨水系统（屋面天沟、雨落管、雨篦子、雨水调节池、管线等）的疏通、维护、维修、更换工作；雨水调节池喷灌系统内所有设施的维护维修工作。</w:t>
      </w:r>
    </w:p>
    <w:p w14:paraId="756D2FB5">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（2）负责院区的防汛准备及应急抢险工作，防汛器具包括：水泵车、沙袋、扫水吸水工具等；每年至少进行一次应急演练、一次防汛培训，并填写演练记录、培训记录。</w:t>
      </w:r>
    </w:p>
    <w:p w14:paraId="4AE68074">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（3）每月对楼内污水泵坑进行废物的清掏工作，并做好清掏记录。</w:t>
      </w:r>
    </w:p>
    <w:p w14:paraId="61F51CE3">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3．其他说明：负责因维修所有给排水设施所连带的墙顶地及土建设施的拆除及修复工作。</w:t>
      </w:r>
    </w:p>
    <w:p w14:paraId="070231FE">
      <w:pPr>
        <w:spacing w:line="360" w:lineRule="auto"/>
        <w:rPr>
          <w:rFonts w:hint="eastAsia" w:ascii="仿宋" w:hAnsi="仿宋" w:eastAsia="仿宋" w:cs="仿宋"/>
          <w:bCs/>
          <w:color w:val="000000"/>
          <w:sz w:val="24"/>
          <w:szCs w:val="24"/>
        </w:rPr>
      </w:pPr>
      <w:r>
        <w:rPr>
          <w:rFonts w:hint="eastAsia" w:ascii="仿宋" w:hAnsi="仿宋" w:eastAsia="仿宋" w:cs="仿宋"/>
          <w:b/>
          <w:bCs/>
          <w:color w:val="000000"/>
          <w:sz w:val="24"/>
          <w:szCs w:val="24"/>
        </w:rPr>
        <w:t>（三）生活水箱清洗消毒和二次供水水质检测内容</w:t>
      </w:r>
    </w:p>
    <w:p w14:paraId="337BE9C1">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依据《生活饮用水卫生标准》（GB 5749-2022）、《生活饮用水卫生监督管理办法》《城市供水水质管理规定》《北京市生活饮用水卫生监督管理条例》《生活饮用水集中式供水单位卫生规范》《二次供水设施卫生规范》（GB 17051）、《关于开展农村供水水质提升专项行动的指导意见》（水农〔2022〕379号）等要求，结合本市实际二次供水（加压调蓄设施）单位建立水质管理制度，配备专（兼）职人员，加强水质管理，定期进行常规检测并对各类储水设施清洗消毒。不具备相应水质检测能力的，应当委托具有计量认证资质的单位进行检验。按要求做好水质检测数据报送和结果公开。</w:t>
      </w:r>
    </w:p>
    <w:p w14:paraId="04E90A99">
      <w:pPr>
        <w:numPr>
          <w:ilvl w:val="0"/>
          <w:numId w:val="7"/>
        </w:numPr>
        <w:rPr>
          <w:rFonts w:hint="eastAsia" w:ascii="仿宋" w:hAnsi="仿宋" w:eastAsia="仿宋" w:cs="仿宋"/>
          <w:bCs/>
          <w:color w:val="000000"/>
          <w:sz w:val="24"/>
          <w:szCs w:val="24"/>
        </w:rPr>
      </w:pPr>
      <w:r>
        <w:rPr>
          <w:rFonts w:hint="eastAsia" w:ascii="仿宋" w:hAnsi="仿宋" w:eastAsia="仿宋" w:cs="仿宋"/>
          <w:bCs/>
          <w:color w:val="000000"/>
          <w:sz w:val="24"/>
          <w:szCs w:val="24"/>
        </w:rPr>
        <w:t>生活水箱每年至少一次清洗消毒。</w:t>
      </w:r>
    </w:p>
    <w:p w14:paraId="089E366F">
      <w:pPr>
        <w:keepNext/>
        <w:keepLines/>
        <w:widowControl/>
        <w:numPr>
          <w:ilvl w:val="0"/>
          <w:numId w:val="7"/>
        </w:numPr>
        <w:spacing w:before="120" w:after="120" w:line="360" w:lineRule="auto"/>
        <w:ind w:left="0" w:firstLine="0"/>
        <w:jc w:val="both"/>
        <w:outlineLvl w:val="9"/>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二次供水至少每年开展一次水质检测（须具备CMA</w:t>
      </w:r>
      <w:r>
        <w:rPr>
          <w:rFonts w:hint="eastAsia" w:ascii="仿宋" w:hAnsi="仿宋" w:eastAsia="仿宋" w:cs="仿宋"/>
          <w:b/>
          <w:color w:val="000000"/>
          <w:kern w:val="0"/>
          <w:sz w:val="24"/>
          <w:szCs w:val="24"/>
          <w:lang w:val="zh-CN" w:eastAsia="zh-CN" w:bidi="ar-SA"/>
        </w:rPr>
        <w:t>或CNAS</w:t>
      </w:r>
      <w:r>
        <w:rPr>
          <w:rFonts w:hint="eastAsia" w:ascii="仿宋" w:hAnsi="仿宋" w:eastAsia="仿宋" w:cs="仿宋"/>
          <w:b w:val="0"/>
          <w:bCs/>
          <w:color w:val="000000"/>
          <w:kern w:val="2"/>
          <w:sz w:val="24"/>
          <w:szCs w:val="24"/>
          <w:lang w:val="en-US" w:eastAsia="zh-CN" w:bidi="ar-SA"/>
        </w:rPr>
        <w:t>资质）。</w:t>
      </w:r>
    </w:p>
    <w:p w14:paraId="55E8773A">
      <w:pPr>
        <w:numPr>
          <w:ilvl w:val="0"/>
          <w:numId w:val="0"/>
        </w:numPr>
        <w:rPr>
          <w:rFonts w:hint="eastAsia" w:ascii="仿宋" w:hAnsi="仿宋" w:eastAsia="仿宋" w:cs="仿宋"/>
          <w:sz w:val="24"/>
          <w:szCs w:val="24"/>
        </w:rPr>
      </w:pPr>
      <w:r>
        <w:rPr>
          <w:rFonts w:hint="eastAsia" w:ascii="仿宋" w:hAnsi="仿宋" w:eastAsia="仿宋" w:cs="仿宋"/>
          <w:b/>
          <w:bCs/>
          <w:sz w:val="24"/>
          <w:szCs w:val="24"/>
        </w:rPr>
        <w:t>（四）</w:t>
      </w:r>
      <w:r>
        <w:rPr>
          <w:rFonts w:hint="eastAsia" w:ascii="仿宋" w:hAnsi="仿宋" w:eastAsia="仿宋" w:cs="仿宋"/>
          <w:b/>
          <w:bCs/>
          <w:color w:val="000000"/>
          <w:sz w:val="24"/>
          <w:szCs w:val="24"/>
        </w:rPr>
        <w:t>人员证书要求</w:t>
      </w:r>
    </w:p>
    <w:tbl>
      <w:tblPr>
        <w:tblStyle w:val="2"/>
        <w:tblW w:w="5000" w:type="pct"/>
        <w:tblInd w:w="0" w:type="dxa"/>
        <w:tblLayout w:type="autofit"/>
        <w:tblCellMar>
          <w:top w:w="0" w:type="dxa"/>
          <w:left w:w="108" w:type="dxa"/>
          <w:bottom w:w="0" w:type="dxa"/>
          <w:right w:w="108" w:type="dxa"/>
        </w:tblCellMar>
      </w:tblPr>
      <w:tblGrid>
        <w:gridCol w:w="5188"/>
        <w:gridCol w:w="3334"/>
      </w:tblGrid>
      <w:tr w14:paraId="0C9A1532">
        <w:tblPrEx>
          <w:tblCellMar>
            <w:top w:w="0" w:type="dxa"/>
            <w:left w:w="108" w:type="dxa"/>
            <w:bottom w:w="0" w:type="dxa"/>
            <w:right w:w="108" w:type="dxa"/>
          </w:tblCellMar>
        </w:tblPrEx>
        <w:trPr>
          <w:trHeight w:val="492"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17CFC647">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北部新区给排水系统最低人员持证要求</w:t>
            </w:r>
          </w:p>
        </w:tc>
      </w:tr>
      <w:tr w14:paraId="2D44E71B">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5980DD01">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证书名称</w:t>
            </w:r>
          </w:p>
        </w:tc>
        <w:tc>
          <w:tcPr>
            <w:tcW w:w="1955" w:type="pct"/>
            <w:tcBorders>
              <w:top w:val="single" w:color="auto" w:sz="4" w:space="0"/>
              <w:left w:val="nil"/>
              <w:bottom w:val="single" w:color="auto" w:sz="4" w:space="0"/>
              <w:right w:val="single" w:color="auto" w:sz="4" w:space="0"/>
            </w:tcBorders>
            <w:shd w:val="clear" w:color="000000" w:fill="D9D9D9"/>
            <w:noWrap/>
            <w:vAlign w:val="center"/>
          </w:tcPr>
          <w:p w14:paraId="2BCBBA3D">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人数</w:t>
            </w:r>
          </w:p>
        </w:tc>
      </w:tr>
      <w:tr w14:paraId="32A20FC0">
        <w:tblPrEx>
          <w:tblCellMar>
            <w:top w:w="0" w:type="dxa"/>
            <w:left w:w="108" w:type="dxa"/>
            <w:bottom w:w="0" w:type="dxa"/>
            <w:right w:w="108" w:type="dxa"/>
          </w:tblCellMar>
        </w:tblPrEx>
        <w:trPr>
          <w:trHeight w:val="492" w:hRule="atLeast"/>
        </w:trPr>
        <w:tc>
          <w:tcPr>
            <w:tcW w:w="3044" w:type="pct"/>
            <w:tcBorders>
              <w:top w:val="nil"/>
              <w:left w:val="single" w:color="auto" w:sz="4" w:space="0"/>
              <w:bottom w:val="single" w:color="auto" w:sz="4" w:space="0"/>
              <w:right w:val="single" w:color="auto" w:sz="4" w:space="0"/>
            </w:tcBorders>
            <w:noWrap/>
            <w:vAlign w:val="center"/>
          </w:tcPr>
          <w:p w14:paraId="6DAE6411">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有限空间作业证</w:t>
            </w:r>
          </w:p>
        </w:tc>
        <w:tc>
          <w:tcPr>
            <w:tcW w:w="1955" w:type="pct"/>
            <w:tcBorders>
              <w:top w:val="nil"/>
              <w:left w:val="nil"/>
              <w:bottom w:val="single" w:color="auto" w:sz="4" w:space="0"/>
              <w:right w:val="single" w:color="auto" w:sz="4" w:space="0"/>
            </w:tcBorders>
            <w:noWrap/>
            <w:vAlign w:val="center"/>
          </w:tcPr>
          <w:p w14:paraId="7F9930CC">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r w14:paraId="7EAEABE1">
        <w:tblPrEx>
          <w:tblCellMar>
            <w:top w:w="0" w:type="dxa"/>
            <w:left w:w="108" w:type="dxa"/>
            <w:bottom w:w="0" w:type="dxa"/>
            <w:right w:w="108" w:type="dxa"/>
          </w:tblCellMar>
        </w:tblPrEx>
        <w:trPr>
          <w:trHeight w:val="492" w:hRule="atLeast"/>
        </w:trPr>
        <w:tc>
          <w:tcPr>
            <w:tcW w:w="3044" w:type="pct"/>
            <w:tcBorders>
              <w:top w:val="nil"/>
              <w:left w:val="single" w:color="auto" w:sz="4" w:space="0"/>
              <w:bottom w:val="single" w:color="auto" w:sz="4" w:space="0"/>
              <w:right w:val="single" w:color="auto" w:sz="4" w:space="0"/>
            </w:tcBorders>
            <w:noWrap/>
            <w:vAlign w:val="center"/>
          </w:tcPr>
          <w:p w14:paraId="41E2AC80">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焊接与热切割作业证</w:t>
            </w:r>
          </w:p>
        </w:tc>
        <w:tc>
          <w:tcPr>
            <w:tcW w:w="1955" w:type="pct"/>
            <w:tcBorders>
              <w:top w:val="nil"/>
              <w:left w:val="nil"/>
              <w:bottom w:val="single" w:color="auto" w:sz="4" w:space="0"/>
              <w:right w:val="single" w:color="auto" w:sz="4" w:space="0"/>
            </w:tcBorders>
            <w:noWrap/>
            <w:vAlign w:val="center"/>
          </w:tcPr>
          <w:p w14:paraId="15D5629B">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14:paraId="3EE53278">
        <w:tblPrEx>
          <w:tblCellMar>
            <w:top w:w="0" w:type="dxa"/>
            <w:left w:w="108" w:type="dxa"/>
            <w:bottom w:w="0" w:type="dxa"/>
            <w:right w:w="108" w:type="dxa"/>
          </w:tblCellMar>
        </w:tblPrEx>
        <w:trPr>
          <w:trHeight w:val="492" w:hRule="atLeast"/>
        </w:trPr>
        <w:tc>
          <w:tcPr>
            <w:tcW w:w="3044" w:type="pct"/>
            <w:tcBorders>
              <w:top w:val="nil"/>
              <w:left w:val="single" w:color="auto" w:sz="4" w:space="0"/>
              <w:bottom w:val="single" w:color="auto" w:sz="4" w:space="0"/>
              <w:right w:val="single" w:color="auto" w:sz="4" w:space="0"/>
            </w:tcBorders>
            <w:noWrap/>
            <w:vAlign w:val="center"/>
          </w:tcPr>
          <w:p w14:paraId="590CEA85">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北京市从业人员健康证明</w:t>
            </w:r>
          </w:p>
        </w:tc>
        <w:tc>
          <w:tcPr>
            <w:tcW w:w="1955" w:type="pct"/>
            <w:tcBorders>
              <w:top w:val="nil"/>
              <w:left w:val="nil"/>
              <w:bottom w:val="single" w:color="auto" w:sz="4" w:space="0"/>
              <w:right w:val="single" w:color="auto" w:sz="4" w:space="0"/>
            </w:tcBorders>
            <w:noWrap/>
            <w:vAlign w:val="center"/>
          </w:tcPr>
          <w:p w14:paraId="5C879D34">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r w14:paraId="328AA3F4">
        <w:tblPrEx>
          <w:tblCellMar>
            <w:top w:w="0" w:type="dxa"/>
            <w:left w:w="108" w:type="dxa"/>
            <w:bottom w:w="0" w:type="dxa"/>
            <w:right w:w="108" w:type="dxa"/>
          </w:tblCellMar>
        </w:tblPrEx>
        <w:trPr>
          <w:trHeight w:val="503" w:hRule="atLeast"/>
        </w:trPr>
        <w:tc>
          <w:tcPr>
            <w:tcW w:w="3044" w:type="pct"/>
            <w:tcBorders>
              <w:top w:val="nil"/>
              <w:left w:val="single" w:color="auto" w:sz="4" w:space="0"/>
              <w:bottom w:val="single" w:color="auto" w:sz="4" w:space="0"/>
              <w:right w:val="single" w:color="auto" w:sz="4" w:space="0"/>
            </w:tcBorders>
            <w:noWrap/>
            <w:vAlign w:val="center"/>
          </w:tcPr>
          <w:p w14:paraId="5750D8C5">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卫生法规知识培训合格证</w:t>
            </w:r>
          </w:p>
        </w:tc>
        <w:tc>
          <w:tcPr>
            <w:tcW w:w="1955" w:type="pct"/>
            <w:tcBorders>
              <w:top w:val="nil"/>
              <w:left w:val="nil"/>
              <w:bottom w:val="single" w:color="auto" w:sz="4" w:space="0"/>
              <w:right w:val="single" w:color="auto" w:sz="4" w:space="0"/>
            </w:tcBorders>
            <w:noWrap/>
            <w:vAlign w:val="center"/>
          </w:tcPr>
          <w:p w14:paraId="113CCDD5">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bl>
    <w:p w14:paraId="240C3E7B">
      <w:pPr>
        <w:tabs>
          <w:tab w:val="left" w:pos="312"/>
        </w:tabs>
        <w:rPr>
          <w:rFonts w:hint="eastAsia" w:ascii="仿宋" w:hAnsi="仿宋" w:eastAsia="仿宋" w:cs="仿宋"/>
          <w:sz w:val="24"/>
          <w:szCs w:val="24"/>
        </w:rPr>
      </w:pPr>
    </w:p>
    <w:p w14:paraId="0BBAC6B8">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内容二，大运维合同内空调设施运维服务内容参数要求</w:t>
      </w:r>
    </w:p>
    <w:p w14:paraId="7153BA94">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（一）风机盘管、新排风系统清洗服务</w:t>
      </w:r>
    </w:p>
    <w:p w14:paraId="7EB51A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1.1风机盘管</w:t>
      </w:r>
    </w:p>
    <w:p w14:paraId="0B53B71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对院方指定区域内的风机盘管空调设备进行专业清洗、检查和保养，所有经过清洗的部位，符合《公共场所集中空调通风系统清洗消毒规范》（WS/T 10005—2023）、《集中空调通风系统卫生管理规范》（DB11/T485-2020）以及《公共场所集中空调通风系统卫生规范》（WS 10013—2023）的规定。</w:t>
      </w:r>
    </w:p>
    <w:p w14:paraId="4952E42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1.1.1清洗要求</w:t>
      </w:r>
    </w:p>
    <w:p w14:paraId="0FCE845B">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检查Y型过滤，清洗Y型过滤网沉积的杂物；</w:t>
      </w:r>
    </w:p>
    <w:p w14:paraId="02F98787">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检查进出水阀，更换关闭不严和损坏的阀门；</w:t>
      </w:r>
    </w:p>
    <w:p w14:paraId="6E0401A1">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检查表冷器，清理表面积尘，排除淤堵现象；</w:t>
      </w:r>
    </w:p>
    <w:p w14:paraId="2FE906CC">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检查调温三速开关，调整调温三速开关与电机和电动两阀连线正确连接并控制有效，更换损坏的开关；</w:t>
      </w:r>
    </w:p>
    <w:p w14:paraId="3C8E41F0">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检查电动两通阀是否可正常开关，更换损坏的电动两通阀；</w:t>
      </w:r>
    </w:p>
    <w:p w14:paraId="7FDE17FB">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检查电机，更换损坏的电机；</w:t>
      </w:r>
    </w:p>
    <w:p w14:paraId="58192142">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检查风机转动是否有异响和振动，调整或更换变形的叶轮；</w:t>
      </w:r>
    </w:p>
    <w:p w14:paraId="16DA6DCB">
      <w:pPr>
        <w:numPr>
          <w:ilvl w:val="0"/>
          <w:numId w:val="8"/>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检查供回水金属软连接，针对渗漏点进行维修；检查冷凝水盘，调整冷凝水盘角度，清理杂物及污泥，收紧集水盘与冷凝水管的连接软管卡箍。每年制冷季清洗疏通一次冷凝排水管道，检查空调排水系统是否畅通，长时间运行后水管是否变形、破损等，以免发生空调漏水给院方造成更大的经济损失。</w:t>
      </w:r>
    </w:p>
    <w:p w14:paraId="0704D493">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检查管道保温完整性，对残缺部分进行修补；</w:t>
      </w:r>
    </w:p>
    <w:p w14:paraId="1CDECE01">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检查进出风口、风管，对松动部分紧固或密封处理，并对风口进行除尘清洗、消毒，冷凝水盘投放杀菌防霉药片；</w:t>
      </w:r>
    </w:p>
    <w:p w14:paraId="2B85E0E9">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检查管道，对锈蚀部分进行维修更换和防腐处理；</w:t>
      </w:r>
    </w:p>
    <w:p w14:paraId="6276C442">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检查风机盘管吊架及各连接点是否牢固，对松动部分进行紧固处理；</w:t>
      </w:r>
    </w:p>
    <w:p w14:paraId="3EC6BE25">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所提供的材料（配件）是通过省(部)级以上鉴定，允许进入空调工程使用的产品，并满足我国的设备设计、制造、试验和安装等国家标准和行业标准；</w:t>
      </w:r>
    </w:p>
    <w:p w14:paraId="562F16F9">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保证所有系统、部位清洗不留死角，不丢活，保证在验收合格后，通过北京市卫生行政管理部门的动态检查，验收不合格由施工方再次免费清洗至复查合格；</w:t>
      </w:r>
    </w:p>
    <w:p w14:paraId="7DB30C82">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清洗过程中如有损坏医院的相关设施由施工方及时予以赔偿和修复；</w:t>
      </w:r>
    </w:p>
    <w:p w14:paraId="313CF4A6">
      <w:pPr>
        <w:numPr>
          <w:ilvl w:val="0"/>
          <w:numId w:val="8"/>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在清洗期间，按照安全、环保等要求，做好必要的防护、封堵、遮盖、噪音控制及废弃物的处理工作，保证现场整洁、每次工完场清。</w:t>
      </w:r>
    </w:p>
    <w:p w14:paraId="718A2A2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1.1.2服务要求</w:t>
      </w:r>
    </w:p>
    <w:p w14:paraId="41080B60">
      <w:pPr>
        <w:numPr>
          <w:ilvl w:val="0"/>
          <w:numId w:val="9"/>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院方有权对供应商维保工作达不到本合同要求的内容提出整改意见，如果供应商整改后仍达不到要求，院方有权委托第三方进行维护保养工作，所发生的费用从供应商清洗保养费中扣除。 如因供应商管理不善或操作不当，造成重大经济损失或重大影响，院方有权无偿终止合同，并要求供应商按社会权威评估机构出具的评估损失进行赔偿。</w:t>
      </w:r>
    </w:p>
    <w:p w14:paraId="694D1B8D">
      <w:pPr>
        <w:numPr>
          <w:ilvl w:val="0"/>
          <w:numId w:val="9"/>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维护期间确需停用风机盘管空调设备的，必须报经院方相关负责人批准；故障排除后要进行相应功能试验并报经甲方中央空调管理人员检查确认。</w:t>
      </w:r>
    </w:p>
    <w:p w14:paraId="2B40AD88">
      <w:pPr>
        <w:numPr>
          <w:ilvl w:val="0"/>
          <w:numId w:val="9"/>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供应商施工人员严格执行各类安全操作手册，施工过程中，应妥善保护院方现场的家具、设备和装修，移动过的物品要复位，施工遗留的垃圾要清理干净，清洗过程中若给院方造成损失的应赔偿。</w:t>
      </w:r>
    </w:p>
    <w:p w14:paraId="5597A145">
      <w:pPr>
        <w:numPr>
          <w:ilvl w:val="0"/>
          <w:numId w:val="9"/>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除不可抗力外，供应商有责任从专业角度在清洗保养期限内防止空调设备受损甚至崩溃的情形发生。一旦这类事件发生时，供应商应努力抢救，将事件的损失尽量减少并明确双方责任归属。</w:t>
      </w:r>
    </w:p>
    <w:p w14:paraId="2983189D">
      <w:pPr>
        <w:numPr>
          <w:ilvl w:val="0"/>
          <w:numId w:val="9"/>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供应商不负责设备和设备因自然磨损、老化而造成的任何性能下降、外观变旧等。清洗前检查若有配件损坏，并通知院方是否更换或自行更换。</w:t>
      </w:r>
    </w:p>
    <w:p w14:paraId="5041752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1.2新排风系统</w:t>
      </w:r>
    </w:p>
    <w:p w14:paraId="4E2803A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1.2.1清洗要求</w:t>
      </w:r>
    </w:p>
    <w:p w14:paraId="5D4B57B6">
      <w:pPr>
        <w:numPr>
          <w:ilvl w:val="0"/>
          <w:numId w:val="0"/>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风道清洗的施工组织设计、实施以及工程验收应依据合同文本、国家及北京市现行最新的相关标准、规范、规程、法律、法规及政府授权管理部门的要求进行。</w:t>
      </w:r>
      <w:r>
        <w:rPr>
          <w:rFonts w:hint="eastAsia" w:ascii="仿宋" w:hAnsi="仿宋" w:eastAsia="仿宋" w:cs="仿宋"/>
          <w:sz w:val="24"/>
          <w:szCs w:val="24"/>
        </w:rPr>
        <w:t>每年委托第三方有资质和清洗能力的公司，对院区所有通风设备设施进行清洗消毒，并由具备CMA</w:t>
      </w:r>
      <w:r>
        <w:rPr>
          <w:rFonts w:hint="eastAsia" w:ascii="仿宋" w:hAnsi="仿宋" w:eastAsia="仿宋" w:cs="仿宋"/>
          <w:color w:val="000000"/>
          <w:sz w:val="24"/>
          <w:szCs w:val="24"/>
        </w:rPr>
        <w:t>或CNAS</w:t>
      </w:r>
      <w:r>
        <w:rPr>
          <w:rFonts w:hint="eastAsia" w:ascii="仿宋" w:hAnsi="仿宋" w:eastAsia="仿宋" w:cs="仿宋"/>
          <w:sz w:val="24"/>
          <w:szCs w:val="24"/>
        </w:rPr>
        <w:t>检测资质单位出具九项卫生学评价报告（清洗服务的全部区域），并且检测结果应为全部合格。</w:t>
      </w:r>
      <w:r>
        <w:rPr>
          <w:rFonts w:hint="eastAsia" w:ascii="仿宋" w:hAnsi="仿宋" w:eastAsia="仿宋" w:cs="仿宋"/>
          <w:color w:val="000000"/>
          <w:sz w:val="24"/>
          <w:szCs w:val="24"/>
        </w:rPr>
        <w:t>所有经过清洗的部位，必须符合以下规范，包括但不限于：</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88"/>
        <w:gridCol w:w="5832"/>
        <w:gridCol w:w="2397"/>
      </w:tblGrid>
      <w:tr w14:paraId="26E6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1F2DFF2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832" w:type="dxa"/>
            <w:shd w:val="clear" w:color="auto" w:fill="FFFFFF"/>
            <w:noWrap w:val="0"/>
            <w:vAlign w:val="center"/>
          </w:tcPr>
          <w:p w14:paraId="08FA6CE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规范、标准名称</w:t>
            </w:r>
          </w:p>
          <w:p w14:paraId="7E26AC1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（仅作参考，以最新版为准）</w:t>
            </w:r>
          </w:p>
        </w:tc>
        <w:tc>
          <w:tcPr>
            <w:tcW w:w="2397" w:type="dxa"/>
            <w:shd w:val="clear" w:color="auto" w:fill="FFFFFF"/>
            <w:noWrap w:val="0"/>
            <w:vAlign w:val="center"/>
          </w:tcPr>
          <w:p w14:paraId="6C81AB2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规范、标准编号</w:t>
            </w:r>
          </w:p>
          <w:p w14:paraId="4AA2793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（仅作参考，以最新版为准）</w:t>
            </w:r>
          </w:p>
        </w:tc>
      </w:tr>
      <w:tr w14:paraId="31E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273C451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832" w:type="dxa"/>
            <w:shd w:val="clear" w:color="auto" w:fill="FFFFFF"/>
            <w:noWrap w:val="0"/>
            <w:vAlign w:val="center"/>
          </w:tcPr>
          <w:p w14:paraId="3E6DD5D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《空调通风系统清洗规范》</w:t>
            </w:r>
          </w:p>
          <w:p w14:paraId="0936398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《公共场所集中空调通风系统卫生管理规范》</w:t>
            </w:r>
          </w:p>
        </w:tc>
        <w:tc>
          <w:tcPr>
            <w:tcW w:w="2397" w:type="dxa"/>
            <w:shd w:val="clear" w:color="auto" w:fill="FFFFFF"/>
            <w:noWrap w:val="0"/>
            <w:vAlign w:val="center"/>
          </w:tcPr>
          <w:p w14:paraId="35EB7064">
            <w:pPr>
              <w:rPr>
                <w:rFonts w:hint="eastAsia" w:ascii="仿宋" w:hAnsi="仿宋" w:eastAsia="仿宋" w:cs="仿宋"/>
                <w:color w:val="000000"/>
                <w:sz w:val="24"/>
                <w:szCs w:val="24"/>
              </w:rPr>
            </w:pPr>
            <w:r>
              <w:rPr>
                <w:rFonts w:hint="eastAsia" w:ascii="仿宋" w:hAnsi="仿宋" w:eastAsia="仿宋" w:cs="仿宋"/>
                <w:color w:val="000000"/>
                <w:sz w:val="24"/>
                <w:szCs w:val="24"/>
              </w:rPr>
              <w:t>GB 19120-2003</w:t>
            </w:r>
          </w:p>
          <w:p w14:paraId="1832D873">
            <w:pPr>
              <w:rPr>
                <w:rFonts w:hint="eastAsia" w:ascii="仿宋" w:hAnsi="仿宋" w:eastAsia="仿宋" w:cs="仿宋"/>
                <w:color w:val="000000"/>
                <w:sz w:val="24"/>
                <w:szCs w:val="24"/>
              </w:rPr>
            </w:pPr>
            <w:r>
              <w:rPr>
                <w:rFonts w:hint="eastAsia" w:ascii="仿宋" w:hAnsi="仿宋" w:eastAsia="仿宋" w:cs="仿宋"/>
                <w:color w:val="000000"/>
                <w:sz w:val="24"/>
                <w:szCs w:val="24"/>
              </w:rPr>
              <w:t>DB11/485-2020</w:t>
            </w:r>
          </w:p>
        </w:tc>
      </w:tr>
      <w:tr w14:paraId="75C2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2E78E78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832" w:type="dxa"/>
            <w:shd w:val="clear" w:color="auto" w:fill="FFFFFF"/>
            <w:noWrap w:val="0"/>
            <w:vAlign w:val="center"/>
          </w:tcPr>
          <w:p w14:paraId="014D980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《公共场所集中空调通风系统卫生规范》</w:t>
            </w:r>
          </w:p>
          <w:p w14:paraId="5117DE4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《公共场所集中空调通风系统卫生学评价规范》</w:t>
            </w:r>
          </w:p>
          <w:p w14:paraId="2973922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《公共场所集中空调通风系统清洗消毒规范》WS/T396-2012</w:t>
            </w:r>
          </w:p>
        </w:tc>
        <w:tc>
          <w:tcPr>
            <w:tcW w:w="2397" w:type="dxa"/>
            <w:shd w:val="clear" w:color="auto" w:fill="FFFFFF"/>
            <w:noWrap w:val="0"/>
            <w:vAlign w:val="center"/>
          </w:tcPr>
          <w:p w14:paraId="7539CCA9">
            <w:pPr>
              <w:rPr>
                <w:rFonts w:hint="eastAsia" w:ascii="仿宋" w:hAnsi="仿宋" w:eastAsia="仿宋" w:cs="仿宋"/>
                <w:color w:val="000000"/>
                <w:sz w:val="24"/>
                <w:szCs w:val="24"/>
              </w:rPr>
            </w:pPr>
            <w:r>
              <w:rPr>
                <w:rFonts w:hint="eastAsia" w:ascii="仿宋" w:hAnsi="仿宋" w:eastAsia="仿宋" w:cs="仿宋"/>
                <w:color w:val="000000"/>
                <w:sz w:val="24"/>
                <w:szCs w:val="24"/>
              </w:rPr>
              <w:t>卫生部文件</w:t>
            </w:r>
          </w:p>
        </w:tc>
      </w:tr>
      <w:tr w14:paraId="5523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3AD7901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5832" w:type="dxa"/>
            <w:shd w:val="clear" w:color="auto" w:fill="FFFFFF"/>
            <w:noWrap w:val="0"/>
            <w:vAlign w:val="center"/>
          </w:tcPr>
          <w:p w14:paraId="5E6A9F0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《公共场所卫生监测技术规范》</w:t>
            </w:r>
          </w:p>
        </w:tc>
        <w:tc>
          <w:tcPr>
            <w:tcW w:w="2397" w:type="dxa"/>
            <w:shd w:val="clear" w:color="auto" w:fill="FFFFFF"/>
            <w:noWrap w:val="0"/>
            <w:vAlign w:val="center"/>
          </w:tcPr>
          <w:p w14:paraId="2982EAB2">
            <w:pPr>
              <w:rPr>
                <w:rFonts w:hint="eastAsia" w:ascii="仿宋" w:hAnsi="仿宋" w:eastAsia="仿宋" w:cs="仿宋"/>
                <w:color w:val="000000"/>
                <w:sz w:val="24"/>
                <w:szCs w:val="24"/>
              </w:rPr>
            </w:pPr>
            <w:r>
              <w:rPr>
                <w:rFonts w:hint="eastAsia" w:ascii="仿宋" w:hAnsi="仿宋" w:eastAsia="仿宋" w:cs="仿宋"/>
                <w:color w:val="000000"/>
                <w:sz w:val="24"/>
                <w:szCs w:val="24"/>
              </w:rPr>
              <w:t>GB/T17220-1998</w:t>
            </w:r>
          </w:p>
        </w:tc>
      </w:tr>
      <w:tr w14:paraId="7152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FFFFFF"/>
            <w:noWrap w:val="0"/>
            <w:vAlign w:val="center"/>
          </w:tcPr>
          <w:p w14:paraId="684F92A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5832" w:type="dxa"/>
            <w:shd w:val="clear" w:color="auto" w:fill="FFFFFF"/>
            <w:noWrap w:val="0"/>
            <w:vAlign w:val="center"/>
          </w:tcPr>
          <w:p w14:paraId="4FD6C42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《通风与空调工程施工质量验收规范》</w:t>
            </w:r>
          </w:p>
        </w:tc>
        <w:tc>
          <w:tcPr>
            <w:tcW w:w="2397" w:type="dxa"/>
            <w:shd w:val="clear" w:color="auto" w:fill="FFFFFF"/>
            <w:noWrap w:val="0"/>
            <w:vAlign w:val="center"/>
          </w:tcPr>
          <w:p w14:paraId="37BEE4F6">
            <w:pPr>
              <w:rPr>
                <w:rFonts w:hint="eastAsia" w:ascii="仿宋" w:hAnsi="仿宋" w:eastAsia="仿宋" w:cs="仿宋"/>
                <w:color w:val="000000"/>
                <w:sz w:val="24"/>
                <w:szCs w:val="24"/>
              </w:rPr>
            </w:pPr>
            <w:r>
              <w:rPr>
                <w:rFonts w:hint="eastAsia" w:ascii="仿宋" w:hAnsi="仿宋" w:eastAsia="仿宋" w:cs="仿宋"/>
                <w:color w:val="000000"/>
                <w:sz w:val="24"/>
                <w:szCs w:val="24"/>
              </w:rPr>
              <w:t>GB/T50243-2016</w:t>
            </w:r>
          </w:p>
        </w:tc>
      </w:tr>
      <w:tr w14:paraId="598E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2A5938E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5832" w:type="dxa"/>
            <w:shd w:val="clear" w:color="auto" w:fill="FFFFFF"/>
            <w:noWrap w:val="0"/>
            <w:vAlign w:val="center"/>
          </w:tcPr>
          <w:p w14:paraId="1FF58C4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《消毒技术规范》</w:t>
            </w:r>
          </w:p>
        </w:tc>
        <w:tc>
          <w:tcPr>
            <w:tcW w:w="2397" w:type="dxa"/>
            <w:shd w:val="clear" w:color="auto" w:fill="FFFFFF"/>
            <w:noWrap w:val="0"/>
            <w:vAlign w:val="center"/>
          </w:tcPr>
          <w:p w14:paraId="4C7B6F1F">
            <w:pPr>
              <w:rPr>
                <w:rFonts w:hint="eastAsia" w:ascii="仿宋" w:hAnsi="仿宋" w:eastAsia="仿宋" w:cs="仿宋"/>
                <w:color w:val="000000"/>
                <w:sz w:val="24"/>
                <w:szCs w:val="24"/>
              </w:rPr>
            </w:pPr>
            <w:r>
              <w:rPr>
                <w:rFonts w:hint="eastAsia" w:ascii="仿宋" w:hAnsi="仿宋" w:eastAsia="仿宋" w:cs="仿宋"/>
                <w:color w:val="000000"/>
                <w:sz w:val="24"/>
                <w:szCs w:val="24"/>
              </w:rPr>
              <w:t>卫生部2002</w:t>
            </w:r>
          </w:p>
        </w:tc>
      </w:tr>
      <w:tr w14:paraId="483F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07C3262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5832" w:type="dxa"/>
            <w:shd w:val="clear" w:color="auto" w:fill="FFFFFF"/>
            <w:noWrap w:val="0"/>
            <w:vAlign w:val="center"/>
          </w:tcPr>
          <w:p w14:paraId="0603509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《室内空气中细菌总数卫生标准》</w:t>
            </w:r>
          </w:p>
        </w:tc>
        <w:tc>
          <w:tcPr>
            <w:tcW w:w="2397" w:type="dxa"/>
            <w:shd w:val="clear" w:color="auto" w:fill="FFFFFF"/>
            <w:noWrap w:val="0"/>
            <w:vAlign w:val="center"/>
          </w:tcPr>
          <w:p w14:paraId="6B5C5CD0">
            <w:pPr>
              <w:rPr>
                <w:rFonts w:hint="eastAsia" w:ascii="仿宋" w:hAnsi="仿宋" w:eastAsia="仿宋" w:cs="仿宋"/>
                <w:color w:val="000000"/>
                <w:sz w:val="24"/>
                <w:szCs w:val="24"/>
              </w:rPr>
            </w:pPr>
            <w:r>
              <w:rPr>
                <w:rFonts w:hint="eastAsia" w:ascii="仿宋" w:hAnsi="仿宋" w:eastAsia="仿宋" w:cs="仿宋"/>
                <w:color w:val="000000"/>
                <w:sz w:val="24"/>
                <w:szCs w:val="24"/>
              </w:rPr>
              <w:t>GB/T17093-1997</w:t>
            </w:r>
          </w:p>
        </w:tc>
      </w:tr>
      <w:tr w14:paraId="2B51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FFFFFF"/>
            <w:noWrap w:val="0"/>
            <w:vAlign w:val="center"/>
          </w:tcPr>
          <w:p w14:paraId="68B0676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5832" w:type="dxa"/>
            <w:shd w:val="clear" w:color="auto" w:fill="FFFFFF"/>
            <w:noWrap w:val="0"/>
            <w:vAlign w:val="center"/>
          </w:tcPr>
          <w:p w14:paraId="43A36DD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《室内空气中可吸入颗粒物卫生标准》</w:t>
            </w:r>
          </w:p>
        </w:tc>
        <w:tc>
          <w:tcPr>
            <w:tcW w:w="2397" w:type="dxa"/>
            <w:shd w:val="clear" w:color="auto" w:fill="FFFFFF"/>
            <w:noWrap w:val="0"/>
            <w:vAlign w:val="center"/>
          </w:tcPr>
          <w:p w14:paraId="29A9CFD4">
            <w:pPr>
              <w:rPr>
                <w:rFonts w:hint="eastAsia" w:ascii="仿宋" w:hAnsi="仿宋" w:eastAsia="仿宋" w:cs="仿宋"/>
                <w:color w:val="000000"/>
                <w:sz w:val="24"/>
                <w:szCs w:val="24"/>
              </w:rPr>
            </w:pPr>
            <w:r>
              <w:rPr>
                <w:rFonts w:hint="eastAsia" w:ascii="仿宋" w:hAnsi="仿宋" w:eastAsia="仿宋" w:cs="仿宋"/>
                <w:color w:val="000000"/>
                <w:sz w:val="24"/>
                <w:szCs w:val="24"/>
              </w:rPr>
              <w:t>GB/T17095-1997</w:t>
            </w:r>
          </w:p>
        </w:tc>
      </w:tr>
      <w:tr w14:paraId="0194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65B6FA5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5832" w:type="dxa"/>
            <w:shd w:val="clear" w:color="auto" w:fill="FFFFFF"/>
            <w:noWrap w:val="0"/>
            <w:vAlign w:val="center"/>
          </w:tcPr>
          <w:p w14:paraId="716F09E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《室内空气质量标准》</w:t>
            </w:r>
          </w:p>
        </w:tc>
        <w:tc>
          <w:tcPr>
            <w:tcW w:w="2397" w:type="dxa"/>
            <w:shd w:val="clear" w:color="auto" w:fill="FFFFFF"/>
            <w:noWrap w:val="0"/>
            <w:vAlign w:val="center"/>
          </w:tcPr>
          <w:p w14:paraId="71CDF2EF">
            <w:pPr>
              <w:rPr>
                <w:rFonts w:hint="eastAsia" w:ascii="仿宋" w:hAnsi="仿宋" w:eastAsia="仿宋" w:cs="仿宋"/>
                <w:color w:val="000000"/>
                <w:sz w:val="24"/>
                <w:szCs w:val="24"/>
              </w:rPr>
            </w:pPr>
            <w:r>
              <w:rPr>
                <w:rFonts w:hint="eastAsia" w:ascii="仿宋" w:hAnsi="仿宋" w:eastAsia="仿宋" w:cs="仿宋"/>
                <w:color w:val="000000"/>
                <w:sz w:val="24"/>
                <w:szCs w:val="24"/>
              </w:rPr>
              <w:t>GB/T18883-2002</w:t>
            </w:r>
          </w:p>
        </w:tc>
      </w:tr>
      <w:tr w14:paraId="12A6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FFFFFF"/>
            <w:noWrap w:val="0"/>
            <w:vAlign w:val="center"/>
          </w:tcPr>
          <w:p w14:paraId="7E8DCFE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5832" w:type="dxa"/>
            <w:shd w:val="clear" w:color="auto" w:fill="FFFFFF"/>
            <w:noWrap w:val="0"/>
            <w:vAlign w:val="center"/>
          </w:tcPr>
          <w:p w14:paraId="51D1328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《采暖、通风、空调、净化设备术语》</w:t>
            </w:r>
          </w:p>
        </w:tc>
        <w:tc>
          <w:tcPr>
            <w:tcW w:w="2397" w:type="dxa"/>
            <w:shd w:val="clear" w:color="auto" w:fill="FFFFFF"/>
            <w:noWrap w:val="0"/>
            <w:vAlign w:val="center"/>
          </w:tcPr>
          <w:p w14:paraId="604D7EC9">
            <w:pPr>
              <w:rPr>
                <w:rFonts w:hint="eastAsia" w:ascii="仿宋" w:hAnsi="仿宋" w:eastAsia="仿宋" w:cs="仿宋"/>
                <w:color w:val="000000"/>
                <w:sz w:val="24"/>
                <w:szCs w:val="24"/>
              </w:rPr>
            </w:pPr>
            <w:r>
              <w:rPr>
                <w:rFonts w:hint="eastAsia" w:ascii="仿宋" w:hAnsi="仿宋" w:eastAsia="仿宋" w:cs="仿宋"/>
                <w:color w:val="000000"/>
                <w:sz w:val="24"/>
                <w:szCs w:val="24"/>
              </w:rPr>
              <w:t>GB/T16803-2018</w:t>
            </w:r>
          </w:p>
        </w:tc>
      </w:tr>
      <w:tr w14:paraId="0F0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88" w:type="dxa"/>
            <w:shd w:val="clear" w:color="auto" w:fill="FFFFFF"/>
            <w:noWrap w:val="0"/>
            <w:vAlign w:val="center"/>
          </w:tcPr>
          <w:p w14:paraId="2EB41E5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5832" w:type="dxa"/>
            <w:shd w:val="clear" w:color="auto" w:fill="FFFFFF"/>
            <w:noWrap w:val="0"/>
            <w:vAlign w:val="center"/>
          </w:tcPr>
          <w:p w14:paraId="508F817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《公共场所空气微生物检验方法 细菌总数测定》</w:t>
            </w:r>
          </w:p>
        </w:tc>
        <w:tc>
          <w:tcPr>
            <w:tcW w:w="2397" w:type="dxa"/>
            <w:shd w:val="clear" w:color="auto" w:fill="FFFFFF"/>
            <w:noWrap w:val="0"/>
            <w:vAlign w:val="center"/>
          </w:tcPr>
          <w:p w14:paraId="0C454CF0">
            <w:pPr>
              <w:rPr>
                <w:rFonts w:hint="eastAsia" w:ascii="仿宋" w:hAnsi="仿宋" w:eastAsia="仿宋" w:cs="仿宋"/>
                <w:color w:val="000000"/>
                <w:sz w:val="24"/>
                <w:szCs w:val="24"/>
              </w:rPr>
            </w:pPr>
            <w:r>
              <w:rPr>
                <w:rFonts w:hint="eastAsia" w:ascii="仿宋" w:hAnsi="仿宋" w:eastAsia="仿宋" w:cs="仿宋"/>
                <w:color w:val="000000"/>
                <w:sz w:val="24"/>
                <w:szCs w:val="24"/>
              </w:rPr>
              <w:t>GB/T18204.1-2000</w:t>
            </w:r>
          </w:p>
        </w:tc>
      </w:tr>
    </w:tbl>
    <w:p w14:paraId="4830AF66">
      <w:pPr>
        <w:numPr>
          <w:ilvl w:val="0"/>
          <w:numId w:val="0"/>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清洗过程中使用的药剂必须经过国家卫生许可批件。</w:t>
      </w:r>
    </w:p>
    <w:p w14:paraId="2FD4BE74">
      <w:pPr>
        <w:numPr>
          <w:ilvl w:val="0"/>
          <w:numId w:val="0"/>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一般性说明：本文件中约定的任何供应商应予遵照执行的规范、规程和标准都指他们各自的最新版本。如果在任何规范、规程和标准之间出现相互矛盾之外或存有任何疑问之处，均以最新的规范、规程和标准为依据。本项目服务工艺应依照相关规范、规程和标准的最新版本。</w:t>
      </w:r>
    </w:p>
    <w:p w14:paraId="19CA819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1.2.2服务要求</w:t>
      </w:r>
    </w:p>
    <w:p w14:paraId="0750B8C6">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在服务实施过程中，供应商必须将安全管理、文明施工、现场环境保护作为首要工作，供应商在施工中必须服从院方管理，积极配合、及时沟通，科学组织、合理安排工序、人力、机械、物资、资金，确保方案合理、措施得力，落实到位，必须在院方要求工期内保质保量地完成任务。</w:t>
      </w:r>
    </w:p>
    <w:p w14:paraId="258ABAB3">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在服务实施过程中，不得影响医院正常秩序（门诊就医、病房诊疗及病人休息等），供应商必须无条件服从院方的管理，必须按照院方规定的时段拆装和恢复运行，否则，由供应商承担全部责任。</w:t>
      </w:r>
    </w:p>
    <w:p w14:paraId="5893B164">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服务人员需持有相关行业上岗证，进入现场前要做好工作安排，要做好技术交底工作，使每个服务人员都能了解每天要做的工作量及施工注意事项，服务过程中做好自身防护工作，穿戴防护用品。</w:t>
      </w:r>
    </w:p>
    <w:p w14:paraId="0D3AFAB0">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服务过程必须要在院方工作人员带领下进入现场，放置清洗作业提示牌，公布当天施工影响范围提示。做好工具及现场防护清洁工作，避免二次污染，服务过程中吸尘器等设备工具放置的地方，要求铺设彩条布防护，梯子腿做好包裹防护，避免划伤地板，严禁野蛮作业，做到轻拿轻放。对于房间内办公家具设备做好覆盖，需要搬动物品必须征得院方工作人员同意，严禁私自翻动屋内物品，确保房间物品及装饰完好率。服务结束后，由院方工作人员负责验收，打扫房间卫生撤离现场。</w:t>
      </w:r>
    </w:p>
    <w:p w14:paraId="7B8A58F9">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清洗服务过程中需要接电源、用水，必须在院方工作人员指引下进行，严禁私搭乱接。</w:t>
      </w:r>
    </w:p>
    <w:p w14:paraId="38A663FD">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供应商需提供清洗前、清洗后的影像记录。清洗时做好管道分段隔离，对清洗范围内的风口进行密封隔离，防止环境污染。清洗工作要细致，不得有清洗死角。</w:t>
      </w:r>
    </w:p>
    <w:p w14:paraId="7CA7E51F">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风管道上所有开孔施工位置，要求供应商在图纸和现场做好标记，服务结束后用镀锌板拉铆固定，橡塑保温刷胶复原。</w:t>
      </w:r>
    </w:p>
    <w:p w14:paraId="7620D620">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清洗新风机组时不能损坏内部系统元件，保证设备正常运行。</w:t>
      </w:r>
    </w:p>
    <w:p w14:paraId="5366CA5E">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清洗作业过程中产生的废弃物，供应商负责打包并及时清理。</w:t>
      </w:r>
    </w:p>
    <w:p w14:paraId="2918399A">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清洗服务过程中发现损坏物品，要求及时上报，针对情况做出处理及赔偿。</w:t>
      </w:r>
    </w:p>
    <w:p w14:paraId="3AF6CD29">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所有清洗工程的验收标准为：由具备CMA或CNAS检测资质单位出具九项卫生学评价报告（清洗服务的全部区域），并且检测结果应为全部合格。验收不合格由供应商再次免费清洗直至复查合格。</w:t>
      </w:r>
    </w:p>
    <w:p w14:paraId="07FE292C">
      <w:pPr>
        <w:numPr>
          <w:ilvl w:val="0"/>
          <w:numId w:val="10"/>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本项目质保期1年，在质保期内,卫生行政部门检查医院如出现不合格情况，由供应商承担全部责任及相应经济处罚和其它费用，并进行整改直到合格。</w:t>
      </w:r>
    </w:p>
    <w:p w14:paraId="389E0394">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（二）风机盘管、空调机组、新排风系统维修、维保服务</w:t>
      </w:r>
    </w:p>
    <w:p w14:paraId="6ECEADD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2.1水泵</w:t>
      </w:r>
    </w:p>
    <w:p w14:paraId="254ACB3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2.1.1工作内容</w:t>
      </w:r>
    </w:p>
    <w:p w14:paraId="584D194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负责全年水泵设备的运行及巡视，并填写巡视记录。</w:t>
      </w:r>
    </w:p>
    <w:p w14:paraId="339496B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2.1.2保养内容</w:t>
      </w:r>
    </w:p>
    <w:p w14:paraId="6042201F">
      <w:pPr>
        <w:numPr>
          <w:ilvl w:val="0"/>
          <w:numId w:val="11"/>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每天巡视循环水泵运行是否正常，轴封等密封件有无漏水。发现故障及时维修。</w:t>
      </w:r>
    </w:p>
    <w:p w14:paraId="716CCC25">
      <w:pPr>
        <w:numPr>
          <w:ilvl w:val="0"/>
          <w:numId w:val="11"/>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每年2次泵前过滤网拆卸清洗。</w:t>
      </w:r>
    </w:p>
    <w:p w14:paraId="6AB69442">
      <w:pPr>
        <w:numPr>
          <w:ilvl w:val="0"/>
          <w:numId w:val="11"/>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每年2次冷冻机房电控箱检修除尘，紧固接线端子，更换损坏电气元件。</w:t>
      </w:r>
    </w:p>
    <w:p w14:paraId="13E3B25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2.2风机盘管</w:t>
      </w:r>
    </w:p>
    <w:p w14:paraId="198077E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2.2.1工作内容</w:t>
      </w:r>
    </w:p>
    <w:p w14:paraId="66B5F46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对风机盘管空调设备，以及相应水管路、阀门、风管、温控器、电气系统进行维护保养。负责每天上、下午风机盘管空调巡视测温，以及风口过滤网日常消毒工作。记录测温数据提交院方存档。检查控制器各功能是否正常，保证设备巡视到位。负责风机盘管日常报修处理。</w:t>
      </w:r>
    </w:p>
    <w:p w14:paraId="6E4BC99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2.2.2保养内容</w:t>
      </w:r>
    </w:p>
    <w:p w14:paraId="110F2B41">
      <w:pPr>
        <w:numPr>
          <w:ilvl w:val="0"/>
          <w:numId w:val="12"/>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每月检查风机盘管运行有无噪音，发现异常及时维修处理。</w:t>
      </w:r>
    </w:p>
    <w:p w14:paraId="7C822BC7">
      <w:pPr>
        <w:numPr>
          <w:ilvl w:val="0"/>
          <w:numId w:val="12"/>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每季度检查风机盘管配电柜，电源开关和电源线是否正常，接线有无松动，有无发烫、绝缘保护是否破损等，发现故障及时处置。清洗回风口过滤纱网，同时擦拭送风口、回风口、排风口。</w:t>
      </w:r>
    </w:p>
    <w:p w14:paraId="283095C9">
      <w:pPr>
        <w:numPr>
          <w:ilvl w:val="0"/>
          <w:numId w:val="12"/>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每半年拆卸清洗风机盘管供水管路Y形过滤器。</w:t>
      </w:r>
    </w:p>
    <w:p w14:paraId="61A5A64D">
      <w:pPr>
        <w:numPr>
          <w:ilvl w:val="0"/>
          <w:numId w:val="12"/>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每年制冷季清洗疏通一次冷凝排水管道。</w:t>
      </w:r>
    </w:p>
    <w:p w14:paraId="03D152C5">
      <w:pPr>
        <w:numPr>
          <w:ilvl w:val="0"/>
          <w:numId w:val="12"/>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日常检修确保风机叶轮、电机清洁无噪音，温控阀、温控器完好，冷凝水槽清洁，软连接无漏风脱落，保温无破损设备无漏水现象，满足使用要求。</w:t>
      </w:r>
    </w:p>
    <w:p w14:paraId="560B48A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2.3新风机组及空调机组</w:t>
      </w:r>
    </w:p>
    <w:p w14:paraId="5FCECEE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2.3.1工作内容</w:t>
      </w:r>
    </w:p>
    <w:p w14:paraId="700C75E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负责每天巡查一遍院区所有新排风机组及空调机组，检查供回水管路压力、温度及风机电机运转音是否正常，机房发现跑冒滴漏等现象及时处置，填写巡视和保养记录。负责新排风机组及其机房的维修、保养和季节性模式切换工作，保证相关设备完好。</w:t>
      </w:r>
    </w:p>
    <w:p w14:paraId="652761D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2.3.2保养内容</w:t>
      </w:r>
    </w:p>
    <w:p w14:paraId="35499278">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每1周清洗新风采集口过滤纱网。</w:t>
      </w:r>
    </w:p>
    <w:p w14:paraId="69DF2916">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每1个月检查新风机组皮带张力，及时更换损坏的皮带。检查各调节阀是否完好，阀门严密性及调节是否灵活。擦拭新风机组，清洁机房卫生。</w:t>
      </w:r>
    </w:p>
    <w:p w14:paraId="45D77525">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每3个月清洗一次冷凝水盘，疏通排水管。</w:t>
      </w:r>
    </w:p>
    <w:p w14:paraId="5E325843">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每6个月检测风机电机运转电流、电压是否正常，检测电机绝缘情况，风机/电机轴承维护加注润滑油/润滑脂，强弱电控制箱接线端子紧固，检修除尘。清洗一次表冷器。每年2次水过滤器拆卸清洗。</w:t>
      </w:r>
    </w:p>
    <w:p w14:paraId="5A3A22C8">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每年用仪器检测新、排风机组风量、风压，确保风机正常工作。每年新风机组及空调机组投放一次防霉药片。</w:t>
      </w:r>
    </w:p>
    <w:p w14:paraId="78561C62">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加湿器每年使用前后两次检修维护。</w:t>
      </w:r>
    </w:p>
    <w:p w14:paraId="64C19F28">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确保机组风阀、水阀开启关闭灵活严密，发现损坏及时维修更换。</w:t>
      </w:r>
    </w:p>
    <w:p w14:paraId="5700B098">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确保机组软接头、箱体无漏风，保温完好。发现问题及时处理。</w:t>
      </w:r>
    </w:p>
    <w:p w14:paraId="50E882CF">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机房内所有压力表、温度计、每年校验年检一次。</w:t>
      </w:r>
    </w:p>
    <w:p w14:paraId="74BE432D">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机房阀门阀杆和螺栓涂抹黄油，确保阀门开启灵活，及时更换密闭不严的阀门。</w:t>
      </w:r>
    </w:p>
    <w:p w14:paraId="1E889DCD">
      <w:pPr>
        <w:numPr>
          <w:ilvl w:val="0"/>
          <w:numId w:val="13"/>
        </w:numPr>
        <w:spacing w:line="360" w:lineRule="auto"/>
        <w:ind w:left="420" w:hanging="420"/>
        <w:rPr>
          <w:rFonts w:hint="eastAsia" w:ascii="仿宋" w:hAnsi="仿宋" w:eastAsia="仿宋" w:cs="仿宋"/>
          <w:color w:val="000000"/>
          <w:sz w:val="24"/>
          <w:szCs w:val="24"/>
        </w:rPr>
      </w:pPr>
      <w:r>
        <w:rPr>
          <w:rFonts w:hint="eastAsia" w:ascii="仿宋" w:hAnsi="仿宋" w:eastAsia="仿宋" w:cs="仿宋"/>
          <w:color w:val="000000"/>
          <w:sz w:val="24"/>
          <w:szCs w:val="24"/>
        </w:rPr>
        <w:t>设备损坏时及时维修，并上报院方。</w:t>
      </w:r>
    </w:p>
    <w:p w14:paraId="613CF8E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2.4送排风机组</w:t>
      </w:r>
    </w:p>
    <w:p w14:paraId="0F64F74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2.4.1工作内容</w:t>
      </w:r>
    </w:p>
    <w:p w14:paraId="367B2AB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负责院区所有送排风机组设备的运行维修与巡视。</w:t>
      </w:r>
    </w:p>
    <w:p w14:paraId="76660C7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2.4.2保养内容</w:t>
      </w:r>
    </w:p>
    <w:p w14:paraId="585A931F">
      <w:pPr>
        <w:numPr>
          <w:ilvl w:val="0"/>
          <w:numId w:val="14"/>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负责日常送排风机组的启停运行，满足送排风需求。</w:t>
      </w:r>
    </w:p>
    <w:p w14:paraId="6783003C">
      <w:pPr>
        <w:numPr>
          <w:ilvl w:val="0"/>
          <w:numId w:val="14"/>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每周巡视一次送排风机组，每6个月强弱电控制箱检修除尘，更换损坏电器件。</w:t>
      </w:r>
    </w:p>
    <w:p w14:paraId="073CB136">
      <w:pPr>
        <w:numPr>
          <w:ilvl w:val="0"/>
          <w:numId w:val="14"/>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确保机组风阀开启关闭灵活严密，发现损坏及时维修更换。</w:t>
      </w:r>
    </w:p>
    <w:p w14:paraId="5E387DD7">
      <w:pPr>
        <w:numPr>
          <w:ilvl w:val="0"/>
          <w:numId w:val="14"/>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确保机组软接头、箱体无漏风，风管管道完好，机房无漏水。</w:t>
      </w:r>
    </w:p>
    <w:p w14:paraId="067967E0">
      <w:pPr>
        <w:spacing w:line="360" w:lineRule="auto"/>
        <w:rPr>
          <w:rFonts w:hint="eastAsia" w:ascii="仿宋" w:hAnsi="仿宋" w:eastAsia="仿宋" w:cs="仿宋"/>
          <w:color w:val="FF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.5空调冷热源机组</w:t>
      </w:r>
    </w:p>
    <w:p w14:paraId="5E0AC63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2.5.1工作内容</w:t>
      </w:r>
    </w:p>
    <w:p w14:paraId="7DA2D52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负责全年冷机运行值守及机房设备运行管理，并填写巡视记录。</w:t>
      </w:r>
    </w:p>
    <w:p w14:paraId="501839F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2.5.2保养内容</w:t>
      </w:r>
    </w:p>
    <w:p w14:paraId="57CFFB9C">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负责全年机组及机房设备运行，设备运行时每日一次巡视机房设备运行情况，确保温度、压力正常，发现问题及时对设备进行调整，并抄写运行记录。如发现跑冒滴漏现象及时处置。</w:t>
      </w:r>
    </w:p>
    <w:p w14:paraId="1861D1D1">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天巡视检查软化补水设备，清理软化水进水过滤器，软化水盐桶污垢，及时给盐桶添加盐。巡视检查水处理设备，及时加药。巡视检查冷冻水补水箱液位、定压罐是否正常，有无亏水溢水漏水现象，并及时维修处置，抄写巡视记录。</w:t>
      </w:r>
    </w:p>
    <w:p w14:paraId="2FFD9FFE">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每月擦拭冷机、水泵、集分水器、管道，每天清扫机房地面卫生，保持机房整洁。</w:t>
      </w:r>
    </w:p>
    <w:p w14:paraId="586A0EE2">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设备所有压力表、温度计、安全阀每年校验年检一次。</w:t>
      </w:r>
    </w:p>
    <w:p w14:paraId="508365AA">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设备所有阀门阀杆和螺栓涂抹黄油，确保阀门开启灵活，及时更换密闭不严的阀门。</w:t>
      </w:r>
    </w:p>
    <w:p w14:paraId="453D53ED">
      <w:pPr>
        <w:numPr>
          <w:ilvl w:val="0"/>
          <w:numId w:val="15"/>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负责季节转换时，机房设备和系统的切换工作，确保设备安全稳定运行。</w:t>
      </w:r>
    </w:p>
    <w:p w14:paraId="4BD45A3B">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（三）分体空调、多联机、精密空调巡检、维保、清洗服务</w:t>
      </w:r>
    </w:p>
    <w:p w14:paraId="6E62827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3.1工作内容</w:t>
      </w:r>
    </w:p>
    <w:p w14:paraId="5BC5C4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负责院区分体空调、多联机空调的维护保养工作，及分体空调、多联机、精密空调日常巡视报修处置工作，并填写相关记录。</w:t>
      </w:r>
    </w:p>
    <w:p w14:paraId="3067EAA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3.2分体空调维保内容</w:t>
      </w:r>
    </w:p>
    <w:p w14:paraId="72E832BC">
      <w:pPr>
        <w:numPr>
          <w:ilvl w:val="0"/>
          <w:numId w:val="16"/>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每年清洗2次分体空调室外机。</w:t>
      </w:r>
    </w:p>
    <w:p w14:paraId="0663E9D7">
      <w:pPr>
        <w:numPr>
          <w:ilvl w:val="0"/>
          <w:numId w:val="16"/>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每年清洗2次室内机蒸发器、叶轮、水槽，室内机过滤网每月清洗1次，并擦拭室内机面板。</w:t>
      </w:r>
    </w:p>
    <w:p w14:paraId="016D35A3">
      <w:pPr>
        <w:numPr>
          <w:ilvl w:val="0"/>
          <w:numId w:val="16"/>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每年检测1次制冷剂压力是否正常，室内外机接口有无泄漏点，补充制冷剂至正常压力。检查电源线、保温、扎带是否完好，发现老化及时更换。</w:t>
      </w:r>
    </w:p>
    <w:p w14:paraId="6FD87F12">
      <w:pPr>
        <w:numPr>
          <w:ilvl w:val="0"/>
          <w:numId w:val="16"/>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因院方房间用途改变，需配合分体空调拆机、装机、打孔、移机事宜。</w:t>
      </w:r>
    </w:p>
    <w:p w14:paraId="0A9D66C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3.3多联机空调维保内容</w:t>
      </w:r>
    </w:p>
    <w:p w14:paraId="36D7805B">
      <w:pPr>
        <w:numPr>
          <w:ilvl w:val="0"/>
          <w:numId w:val="17"/>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每年4次室外机冷凝器清洗，每月清洗1次室内机过滤网，并擦拭室内机面板，确保设备清洁。如有室内机蒸发器堵塞，影响正常使用，要求及时清洗。</w:t>
      </w:r>
    </w:p>
    <w:p w14:paraId="64B49B37">
      <w:pPr>
        <w:numPr>
          <w:ilvl w:val="0"/>
          <w:numId w:val="17"/>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每年疏通一次冷凝水排水管，确保排水畅通无漏水。</w:t>
      </w:r>
    </w:p>
    <w:p w14:paraId="469F1D50">
      <w:pPr>
        <w:numPr>
          <w:ilvl w:val="0"/>
          <w:numId w:val="17"/>
        </w:numPr>
        <w:spacing w:line="360" w:lineRule="auto"/>
        <w:ind w:left="425" w:hanging="425"/>
        <w:rPr>
          <w:rFonts w:hint="eastAsia" w:ascii="仿宋" w:hAnsi="仿宋" w:eastAsia="仿宋" w:cs="仿宋"/>
          <w:color w:val="000000"/>
          <w:sz w:val="24"/>
          <w:szCs w:val="24"/>
        </w:rPr>
      </w:pPr>
      <w:r>
        <w:rPr>
          <w:rFonts w:hint="eastAsia" w:ascii="仿宋" w:hAnsi="仿宋" w:eastAsia="仿宋" w:cs="仿宋"/>
          <w:color w:val="000000"/>
          <w:sz w:val="24"/>
          <w:szCs w:val="24"/>
        </w:rPr>
        <w:t>每年2次检测制冷剂运行压力，确保设备无制冷剂泄漏。检查电源线、保温、扎带是否完好，发现老化及时更换。</w:t>
      </w:r>
    </w:p>
    <w:p w14:paraId="11617BE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3.4精密空调</w:t>
      </w:r>
    </w:p>
    <w:p w14:paraId="324AE1E2">
      <w:pPr>
        <w:numPr>
          <w:ilvl w:val="0"/>
          <w:numId w:val="18"/>
        </w:numPr>
        <w:spacing w:line="360" w:lineRule="auto"/>
        <w:ind w:left="360" w:hanging="360"/>
        <w:rPr>
          <w:rFonts w:hint="eastAsia" w:ascii="仿宋" w:hAnsi="仿宋" w:eastAsia="仿宋" w:cs="仿宋"/>
          <w:color w:val="000000"/>
          <w:sz w:val="24"/>
          <w:szCs w:val="24"/>
        </w:rPr>
      </w:pPr>
      <w:r>
        <w:rPr>
          <w:rFonts w:hint="eastAsia" w:ascii="仿宋" w:hAnsi="仿宋" w:eastAsia="仿宋" w:cs="仿宋"/>
          <w:color w:val="000000"/>
          <w:sz w:val="24"/>
          <w:szCs w:val="24"/>
        </w:rPr>
        <w:t>负责每天巡视一次恒温恒湿精密空调，检查机房内温度是否正常，控制器参数设置是否正常，过滤器有无堵塞并及时更换，加湿器、电伴热、冷凝器工作是否正常，并填写相关巡视记录。</w:t>
      </w:r>
    </w:p>
    <w:p w14:paraId="1B78BE8A">
      <w:pPr>
        <w:numPr>
          <w:ilvl w:val="0"/>
          <w:numId w:val="18"/>
        </w:numPr>
        <w:spacing w:line="360" w:lineRule="auto"/>
        <w:ind w:left="360" w:hanging="360"/>
        <w:rPr>
          <w:rFonts w:hint="eastAsia" w:ascii="仿宋" w:hAnsi="仿宋" w:eastAsia="仿宋" w:cs="仿宋"/>
          <w:color w:val="000000"/>
          <w:sz w:val="24"/>
          <w:szCs w:val="24"/>
        </w:rPr>
      </w:pPr>
      <w:r>
        <w:rPr>
          <w:rFonts w:hint="eastAsia" w:ascii="仿宋" w:hAnsi="仿宋" w:eastAsia="仿宋" w:cs="仿宋"/>
          <w:color w:val="000000"/>
          <w:sz w:val="24"/>
          <w:szCs w:val="24"/>
        </w:rPr>
        <w:t>负责每年2次室外冷凝器清洗。</w:t>
      </w:r>
    </w:p>
    <w:p w14:paraId="73647984">
      <w:pPr>
        <w:numPr>
          <w:ilvl w:val="0"/>
          <w:numId w:val="18"/>
        </w:numPr>
        <w:spacing w:line="360" w:lineRule="auto"/>
        <w:ind w:left="360" w:hanging="360"/>
        <w:rPr>
          <w:rFonts w:hint="eastAsia" w:ascii="仿宋" w:hAnsi="仿宋" w:eastAsia="仿宋" w:cs="仿宋"/>
          <w:color w:val="000000"/>
          <w:sz w:val="24"/>
          <w:szCs w:val="24"/>
        </w:rPr>
      </w:pPr>
      <w:r>
        <w:rPr>
          <w:rFonts w:hint="eastAsia" w:ascii="仿宋" w:hAnsi="仿宋" w:eastAsia="仿宋" w:cs="仿宋"/>
          <w:color w:val="000000"/>
          <w:sz w:val="24"/>
          <w:szCs w:val="24"/>
        </w:rPr>
        <w:t>发现设备故障及时处理并通知院方。</w:t>
      </w:r>
    </w:p>
    <w:p w14:paraId="5EA071B0">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（四）空调设施运维服务其他需求  </w:t>
      </w:r>
    </w:p>
    <w:p w14:paraId="49C47D6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接到院方用户报修时，如为紧急情况（如：停电、电器焦糊味、灯频闪、漏水等），维修人员应在10分钟内到达现场处理；如非紧急情况，维修人员应在30分钟内到达现场处理。原则上当日报修的故障需在当日内完成维修，遇特殊原因无法在当日内完成维修的，需征得报修部门同意并上报院方管理人员。</w:t>
      </w:r>
    </w:p>
    <w:p w14:paraId="5073475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必须服从院方运作的整体需要，接受和配合院方的紧急业务调度和指挥。供应商必须服从院方制定的突发公共卫生事件应急预案，供应商负责提供应急预案处置所需的设备设施耗材和人员配置。当发生突发公共卫生事件时，特别是疫情期间，供应商须按照院方疫情防控要求，供应商安排专人负责空调和通风设备设施的清洗消毒工作，加大对分体空调、风机盘管、新排风机组、风口等设备设施清洗消毒频次和范围。</w:t>
      </w:r>
    </w:p>
    <w:p w14:paraId="4154BB14">
      <w:pPr>
        <w:rPr>
          <w:rFonts w:hint="eastAsia" w:ascii="仿宋" w:hAnsi="仿宋" w:eastAsia="仿宋" w:cs="仿宋"/>
          <w:sz w:val="24"/>
          <w:szCs w:val="24"/>
        </w:rPr>
      </w:pPr>
      <w:r>
        <w:rPr>
          <w:rFonts w:hint="eastAsia" w:ascii="仿宋" w:hAnsi="仿宋" w:eastAsia="仿宋" w:cs="仿宋"/>
          <w:b/>
          <w:bCs/>
          <w:color w:val="000000"/>
          <w:sz w:val="24"/>
          <w:szCs w:val="24"/>
        </w:rPr>
        <w:t>（五）人员证书要求</w:t>
      </w:r>
    </w:p>
    <w:tbl>
      <w:tblPr>
        <w:tblStyle w:val="2"/>
        <w:tblW w:w="5000" w:type="pct"/>
        <w:tblInd w:w="0" w:type="dxa"/>
        <w:tblLayout w:type="autofit"/>
        <w:tblCellMar>
          <w:top w:w="0" w:type="dxa"/>
          <w:left w:w="108" w:type="dxa"/>
          <w:bottom w:w="0" w:type="dxa"/>
          <w:right w:w="108" w:type="dxa"/>
        </w:tblCellMar>
      </w:tblPr>
      <w:tblGrid>
        <w:gridCol w:w="5188"/>
        <w:gridCol w:w="3334"/>
      </w:tblGrid>
      <w:tr w14:paraId="75C8CFD8">
        <w:tblPrEx>
          <w:tblCellMar>
            <w:top w:w="0" w:type="dxa"/>
            <w:left w:w="108" w:type="dxa"/>
            <w:bottom w:w="0" w:type="dxa"/>
            <w:right w:w="108" w:type="dxa"/>
          </w:tblCellMar>
        </w:tblPrEx>
        <w:trPr>
          <w:trHeight w:val="492"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4EBF4C02">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北部院区空调系统最低人员持证要求</w:t>
            </w:r>
          </w:p>
        </w:tc>
      </w:tr>
      <w:tr w14:paraId="1CD70448">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shd w:val="clear" w:color="000000" w:fill="D9D9D9"/>
            <w:noWrap/>
            <w:vAlign w:val="center"/>
          </w:tcPr>
          <w:p w14:paraId="53AC83F0">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证书名称</w:t>
            </w:r>
          </w:p>
        </w:tc>
        <w:tc>
          <w:tcPr>
            <w:tcW w:w="1955" w:type="pct"/>
            <w:tcBorders>
              <w:top w:val="single" w:color="auto" w:sz="4" w:space="0"/>
              <w:left w:val="nil"/>
              <w:bottom w:val="single" w:color="auto" w:sz="4" w:space="0"/>
              <w:right w:val="single" w:color="auto" w:sz="4" w:space="0"/>
            </w:tcBorders>
            <w:shd w:val="clear" w:color="000000" w:fill="D9D9D9"/>
            <w:noWrap/>
            <w:vAlign w:val="center"/>
          </w:tcPr>
          <w:p w14:paraId="64F3CDF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人数</w:t>
            </w:r>
          </w:p>
        </w:tc>
      </w:tr>
      <w:tr w14:paraId="1AD02AF7">
        <w:tblPrEx>
          <w:tblCellMar>
            <w:top w:w="0" w:type="dxa"/>
            <w:left w:w="108" w:type="dxa"/>
            <w:bottom w:w="0" w:type="dxa"/>
            <w:right w:w="108" w:type="dxa"/>
          </w:tblCellMar>
        </w:tblPrEx>
        <w:trPr>
          <w:trHeight w:val="492" w:hRule="atLeast"/>
        </w:trPr>
        <w:tc>
          <w:tcPr>
            <w:tcW w:w="3044" w:type="pct"/>
            <w:tcBorders>
              <w:top w:val="nil"/>
              <w:left w:val="single" w:color="auto" w:sz="4" w:space="0"/>
              <w:bottom w:val="single" w:color="auto" w:sz="4" w:space="0"/>
              <w:right w:val="single" w:color="auto" w:sz="4" w:space="0"/>
            </w:tcBorders>
            <w:noWrap/>
            <w:vAlign w:val="center"/>
          </w:tcPr>
          <w:p w14:paraId="0110596E">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制冷与空调设备安装修理作业</w:t>
            </w:r>
          </w:p>
        </w:tc>
        <w:tc>
          <w:tcPr>
            <w:tcW w:w="1955" w:type="pct"/>
            <w:tcBorders>
              <w:top w:val="nil"/>
              <w:left w:val="nil"/>
              <w:bottom w:val="single" w:color="auto" w:sz="4" w:space="0"/>
              <w:right w:val="single" w:color="auto" w:sz="4" w:space="0"/>
            </w:tcBorders>
            <w:noWrap/>
            <w:vAlign w:val="center"/>
          </w:tcPr>
          <w:p w14:paraId="165DD17C">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r>
      <w:tr w14:paraId="78D1BEE9">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noWrap/>
            <w:vAlign w:val="center"/>
          </w:tcPr>
          <w:p w14:paraId="327126C1">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空调设备运行操作作业证</w:t>
            </w:r>
          </w:p>
        </w:tc>
        <w:tc>
          <w:tcPr>
            <w:tcW w:w="1955" w:type="pct"/>
            <w:tcBorders>
              <w:top w:val="single" w:color="auto" w:sz="4" w:space="0"/>
              <w:left w:val="nil"/>
              <w:bottom w:val="single" w:color="auto" w:sz="4" w:space="0"/>
              <w:right w:val="single" w:color="auto" w:sz="4" w:space="0"/>
            </w:tcBorders>
            <w:noWrap/>
            <w:vAlign w:val="center"/>
          </w:tcPr>
          <w:p w14:paraId="0F24644A">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754E6D66">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noWrap/>
            <w:vAlign w:val="center"/>
          </w:tcPr>
          <w:p w14:paraId="664F66D1">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焊接与热切割作业证</w:t>
            </w:r>
          </w:p>
        </w:tc>
        <w:tc>
          <w:tcPr>
            <w:tcW w:w="1955" w:type="pct"/>
            <w:tcBorders>
              <w:top w:val="single" w:color="auto" w:sz="4" w:space="0"/>
              <w:left w:val="nil"/>
              <w:bottom w:val="single" w:color="auto" w:sz="4" w:space="0"/>
              <w:right w:val="single" w:color="auto" w:sz="4" w:space="0"/>
            </w:tcBorders>
            <w:noWrap/>
            <w:vAlign w:val="center"/>
          </w:tcPr>
          <w:p w14:paraId="4564641F">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r>
      <w:tr w14:paraId="3383AF53">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noWrap/>
            <w:vAlign w:val="center"/>
          </w:tcPr>
          <w:p w14:paraId="746AA4C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高处作业证</w:t>
            </w:r>
          </w:p>
        </w:tc>
        <w:tc>
          <w:tcPr>
            <w:tcW w:w="1955" w:type="pct"/>
            <w:tcBorders>
              <w:top w:val="single" w:color="auto" w:sz="4" w:space="0"/>
              <w:left w:val="nil"/>
              <w:bottom w:val="single" w:color="auto" w:sz="4" w:space="0"/>
              <w:right w:val="single" w:color="auto" w:sz="4" w:space="0"/>
            </w:tcBorders>
            <w:noWrap/>
            <w:vAlign w:val="center"/>
          </w:tcPr>
          <w:p w14:paraId="58313D7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r>
      <w:tr w14:paraId="31EE336A">
        <w:tblPrEx>
          <w:tblCellMar>
            <w:top w:w="0" w:type="dxa"/>
            <w:left w:w="108" w:type="dxa"/>
            <w:bottom w:w="0" w:type="dxa"/>
            <w:right w:w="108" w:type="dxa"/>
          </w:tblCellMar>
        </w:tblPrEx>
        <w:trPr>
          <w:trHeight w:val="492" w:hRule="atLeast"/>
        </w:trPr>
        <w:tc>
          <w:tcPr>
            <w:tcW w:w="3044" w:type="pct"/>
            <w:tcBorders>
              <w:top w:val="single" w:color="auto" w:sz="4" w:space="0"/>
              <w:left w:val="single" w:color="auto" w:sz="4" w:space="0"/>
              <w:bottom w:val="single" w:color="auto" w:sz="4" w:space="0"/>
              <w:right w:val="single" w:color="auto" w:sz="4" w:space="0"/>
            </w:tcBorders>
            <w:noWrap/>
            <w:vAlign w:val="center"/>
          </w:tcPr>
          <w:p w14:paraId="014144E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低压电工作业证</w:t>
            </w:r>
          </w:p>
        </w:tc>
        <w:tc>
          <w:tcPr>
            <w:tcW w:w="1955" w:type="pct"/>
            <w:tcBorders>
              <w:top w:val="single" w:color="auto" w:sz="4" w:space="0"/>
              <w:left w:val="nil"/>
              <w:bottom w:val="single" w:color="auto" w:sz="4" w:space="0"/>
              <w:right w:val="single" w:color="auto" w:sz="4" w:space="0"/>
            </w:tcBorders>
            <w:noWrap/>
            <w:vAlign w:val="center"/>
          </w:tcPr>
          <w:p w14:paraId="71CA7FC5">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r>
    </w:tbl>
    <w:p w14:paraId="5E691478">
      <w:pPr>
        <w:rPr>
          <w:rFonts w:hint="eastAsia" w:ascii="仿宋" w:hAnsi="仿宋" w:eastAsia="仿宋" w:cs="仿宋"/>
          <w:sz w:val="24"/>
          <w:szCs w:val="24"/>
        </w:rPr>
      </w:pPr>
    </w:p>
    <w:p w14:paraId="6D3BFD07">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内容三，大运维合同内弱电设施运维服务内容参数要求</w:t>
      </w:r>
    </w:p>
    <w:p w14:paraId="42564A0F">
      <w:pPr>
        <w:widowControl/>
        <w:spacing w:line="360" w:lineRule="auto"/>
        <w:ind w:firstLine="0"/>
        <w:jc w:val="left"/>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2"/>
          <w:sz w:val="24"/>
          <w:szCs w:val="24"/>
          <w:lang w:val="en-US" w:eastAsia="zh-CN" w:bidi="ar-SA"/>
        </w:rPr>
        <w:t>（一）门禁系统及可视对讲系统维保</w:t>
      </w:r>
    </w:p>
    <w:p w14:paraId="52864070">
      <w:pPr>
        <w:widowControl/>
        <w:spacing w:line="360" w:lineRule="auto"/>
        <w:ind w:firstLine="482" w:firstLineChars="20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具体要求例行检查内容及最低频次如下：</w:t>
      </w:r>
    </w:p>
    <w:p w14:paraId="5254D3F2">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1.每半年一次对系统主机、服务器、工作站、打印机等设备进行维护保养、软件维护及数据备份。</w:t>
      </w:r>
    </w:p>
    <w:p w14:paraId="493B0CAE">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2.每半年一次通过中央工作站对门禁系统的所有监控点及系统操作功能进行实时监控检查。</w:t>
      </w:r>
    </w:p>
    <w:p w14:paraId="6AF2EB51">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3.根据使用需求对软件进行必要的修改。随着系统软件的升级及时更新。</w:t>
      </w:r>
    </w:p>
    <w:p w14:paraId="5312B269">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4.每月一次现场检查门禁电锁、刷卡器、开门按钮、可视对讲设备等。 </w:t>
      </w:r>
    </w:p>
    <w:p w14:paraId="6ED2E8D6">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5.调校或更换有问题的零部件。发现设备损害及时更换备件。</w:t>
      </w:r>
    </w:p>
    <w:p w14:paraId="2693E785">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6.每半年一次检查和保养门禁系统控制器。以上维修保养项目，维修及保养人员必须在规定的时间内巡视检查并将检查的结果填于运行记录中。</w:t>
      </w:r>
    </w:p>
    <w:p w14:paraId="2732D136">
      <w:pPr>
        <w:widowControl/>
        <w:spacing w:line="360" w:lineRule="auto"/>
        <w:ind w:firstLine="482" w:firstLineChars="20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紧急维修服务要求：</w:t>
      </w:r>
    </w:p>
    <w:p w14:paraId="70F754A8">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受托方针对突发的严重事故或故障如：主控制器故障、门禁断电等应设置24小时的应急维护团队，在第一时间进行故障处理，将比选人的损失降至最低。2.在合同有效期内，应急服务团队提供24小时全天候的紧急报修服务，在接到委托方电话提出的报修要求（电话至运维团队，运维团队无法处理时直接通知厂家服务团队），服务团队在20分钟内安排人员提出反馈意见，根据事件紧急程度在12～24小时内指派有经验的厂家服务工程师到达现场处理故障。在每次紧急报修服务完成时，工程师须填写现场服务报告单并由比选人确认。</w:t>
      </w:r>
    </w:p>
    <w:p w14:paraId="28D853C3">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3.不可预见的其他维修工作。</w:t>
      </w:r>
    </w:p>
    <w:p w14:paraId="0290A383">
      <w:pPr>
        <w:widowControl/>
        <w:spacing w:line="360" w:lineRule="auto"/>
        <w:ind w:firstLine="482"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系统升级改造要求：</w:t>
      </w:r>
      <w:r>
        <w:rPr>
          <w:rFonts w:hint="eastAsia" w:ascii="仿宋" w:hAnsi="仿宋" w:eastAsia="仿宋" w:cs="仿宋"/>
          <w:color w:val="000000"/>
          <w:kern w:val="2"/>
          <w:sz w:val="24"/>
          <w:szCs w:val="24"/>
          <w:lang w:val="en-US" w:eastAsia="zh-CN" w:bidi="ar-SA"/>
        </w:rPr>
        <w:t>受托方应根据技术发展，与实际项目相结合，根据当前最先进的软件版本、硬件技术，为受托方提供最实用的升级建议，以确保系统始终保持先进性和稳定性。</w:t>
      </w:r>
    </w:p>
    <w:p w14:paraId="20A111A3">
      <w:pPr>
        <w:widowControl/>
        <w:spacing w:line="360"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受托方应提供原厂全年24小时的紧急报修服务。系统发生重大故障须由系统厂家提供紧急救援服务时，能保证厂家技术人员及时到场恢复系统正常。</w:t>
      </w:r>
    </w:p>
    <w:p w14:paraId="230598BD">
      <w:pPr>
        <w:widowControl/>
        <w:spacing w:line="360" w:lineRule="auto"/>
        <w:ind w:firstLine="0"/>
        <w:jc w:val="left"/>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2"/>
          <w:sz w:val="24"/>
          <w:szCs w:val="24"/>
          <w:lang w:val="en-US" w:eastAsia="zh-CN" w:bidi="ar-SA"/>
        </w:rPr>
        <w:t>（二）楼宇自控系统维保</w:t>
      </w:r>
    </w:p>
    <w:p w14:paraId="7FE93504">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楼宇自控系统招标技术要求受托方完成的工作包括（不限于）：保证楼宇自控系统的各项设备、功能稳定处于正常工作状态，委托方需受托方提供楼控系统硬件及软件的运行维修保养服务和应急现场服务等。通过每年度的维修保养服务，将被动式维护程序逐步转为主动预防和预测性维护，提高设施管理效率，降低运作成本，改善医院环境舒适度，以及最大限度地提高工作效率，从而改善和保持楼宇的高性能。</w:t>
      </w:r>
    </w:p>
    <w:p w14:paraId="15CE1024">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楼宇自控系统包括但不限于如下子系统（具体以现场实际楼宇自控系统为准）：热源子系统、新风空调子系统、送排风子系统、风机盘管控制子系统、给排水子系统、照明控制子系统、医疗气体监视子系统、</w:t>
      </w:r>
      <w:r>
        <w:rPr>
          <w:rFonts w:hint="eastAsia" w:ascii="仿宋" w:hAnsi="仿宋" w:eastAsia="仿宋" w:cs="仿宋"/>
          <w:color w:val="000000"/>
          <w:kern w:val="0"/>
          <w:sz w:val="24"/>
          <w:szCs w:val="24"/>
          <w:lang w:val="en-US" w:eastAsia="zh-CN" w:bidi="ar-SA"/>
        </w:rPr>
        <w:t>其他设备设施监视</w:t>
      </w:r>
      <w:r>
        <w:rPr>
          <w:rFonts w:hint="eastAsia" w:ascii="仿宋" w:hAnsi="仿宋" w:eastAsia="仿宋" w:cs="仿宋"/>
          <w:color w:val="000000"/>
          <w:kern w:val="2"/>
          <w:sz w:val="24"/>
          <w:szCs w:val="24"/>
          <w:lang w:val="en-US" w:eastAsia="zh-CN" w:bidi="ar-SA"/>
        </w:rPr>
        <w:t>子系统等。</w:t>
      </w:r>
    </w:p>
    <w:p w14:paraId="065711BE">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受托方应至少委派1名高级技工全年24小时在医院现场值班</w:t>
      </w:r>
      <w:r>
        <w:rPr>
          <w:rFonts w:hint="eastAsia" w:ascii="仿宋" w:hAnsi="仿宋" w:eastAsia="仿宋" w:cs="仿宋"/>
          <w:color w:val="000000"/>
          <w:kern w:val="0"/>
          <w:sz w:val="24"/>
          <w:szCs w:val="24"/>
          <w:lang w:val="en-US" w:eastAsia="zh-CN" w:bidi="ar-SA"/>
        </w:rPr>
        <w:t>实时监视楼宇自控系统运行状况。当系统异常时，第一时间处理。</w:t>
      </w:r>
    </w:p>
    <w:p w14:paraId="274B49D4">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受托方提供全年24小时的紧急报修服务。</w:t>
      </w:r>
    </w:p>
    <w:p w14:paraId="20465848">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受托方有义务按委托方要求，全年提供对楼宇自控系统内所有软件、硬件进行清洁清理、检查巡视、维修保养等工作。</w:t>
      </w:r>
    </w:p>
    <w:p w14:paraId="5BFBE0FA">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有义务按委托方要求，全年提供对楼宇自控系统内软件升级、调整调试等工作，以及对硬件的升级、调试、调整及校准等工作。在维护保养过程中要为委托方提供定制化服务，以委托方集成系统为基础，将最先进的软件、平台、硬件，与实际项目相结合，为委托方提供最实用的升级建议，以确保系统始终保持先进性和稳定性。</w:t>
      </w:r>
    </w:p>
    <w:p w14:paraId="09150C8C">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受托方需及时对楼宇自控系统工程资料的整理及完善：按照委托方及其运行管理人员要求，对工程资料进行分类、归档、编制及相关调整。</w:t>
      </w:r>
    </w:p>
    <w:p w14:paraId="78E34CE0">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受托方在维护保修期间对楼宇自控系统按照《智能建筑设计标准》GB／T 50314-2015、《民用建筑电气设计标准》 GB51348-2019、《智能建筑工程质量验收标准》GB50339-2016、《建筑电气工程施工质量验收规范》GB50303-2015等标准进行检修检测，确保符合要求。当标准进行更新或新增时，遵循最新版标准。</w:t>
      </w:r>
    </w:p>
    <w:p w14:paraId="65E717F0">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受托方提供与楼宇自控系统相关的系统优化建议方案、零星修理、技术服务及咨询服务。</w:t>
      </w:r>
    </w:p>
    <w:p w14:paraId="58DC4BB7">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受托方有义务配合有关楼宇自控系统与其他系统集成接入的软、硬件的方案设计及施工调试工作。</w:t>
      </w:r>
    </w:p>
    <w:p w14:paraId="67AB8EEC">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受托方负责楼控系统软件的维护、更新、备份工作。软件工程师保证在故障发生后24小时内到达现场处理故障，故障不解决软件工程师不能撤离现场，如遇到系统瘫痪等暂时处理不了的大故障，受托方的软件工程师必须写出书面的文件交给委托方（文件中必须说明故障的原因、处理方案、最快和最慢排除故障时间等），经委托方同意后才可按方案执行。</w:t>
      </w:r>
    </w:p>
    <w:p w14:paraId="0E2EDE16">
      <w:pPr>
        <w:widowControl/>
        <w:spacing w:line="360"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受托方应提供原厂全年24小时的紧急报修服务。系统发生重大故障须由系统厂家提供紧急救援服务时，能保证厂家技术人员及时到场恢复系统正常。</w:t>
      </w:r>
    </w:p>
    <w:p w14:paraId="144776CB">
      <w:pPr>
        <w:widowControl/>
        <w:spacing w:line="360"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若受托方不具有以上要求相应的技术人员和能力，则需要另行委托具有相关门禁及可视对讲系统设备厂家或具有厂家给予相应授权的公司为院方提供定期的现场技术支持及技术培训，解决系统出现的故障。</w:t>
      </w:r>
    </w:p>
    <w:p w14:paraId="356CE1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要楼控自控系统厂家技术人员每个月1次对楼宇自控系统（软、硬件）的维修保养，每月测量和检测各个自动化装置终端设备（控制器、传感器、阀门）的产品检测维修、校准和调节温度控制及相关设备，并出具检测报告。每个月要组织1次培训。</w:t>
      </w:r>
    </w:p>
    <w:p w14:paraId="64182549">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p>
    <w:p w14:paraId="032E1C43">
      <w:pPr>
        <w:widowControl/>
        <w:spacing w:line="360" w:lineRule="auto"/>
        <w:ind w:firstLine="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（三）能耗监管系统</w:t>
      </w:r>
    </w:p>
    <w:p w14:paraId="12A08342">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能耗监管系统目前尚不明确是否搭建能耗监管系统，具体可采集信息内容尚不明确。</w:t>
      </w:r>
    </w:p>
    <w:p w14:paraId="00E576C6">
      <w:pPr>
        <w:widowControl/>
        <w:spacing w:line="360" w:lineRule="auto"/>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利用能耗监管系统进行医院能耗数据的运行监视、数据核验，负责故障上报等运行管理工作，实现医院能源在线监测、统计分析和核算单元计量，提高能源管理水平，为医院建筑诊断、节能改造提供科学依据。监测范围包括能耗监管系统采集和统计的能耗数据，如：电、天然气、水、集中供热、集中供冷、蒸汽等。</w:t>
      </w:r>
    </w:p>
    <w:p w14:paraId="492AC3DC">
      <w:pPr>
        <w:widowControl/>
        <w:spacing w:line="360" w:lineRule="auto"/>
        <w:ind w:firstLine="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（四）智能照明系统</w:t>
      </w:r>
    </w:p>
    <w:p w14:paraId="3E6F3DB6">
      <w:pPr>
        <w:widowControl/>
        <w:spacing w:line="360" w:lineRule="auto"/>
        <w:ind w:firstLine="480"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负责采购人范围内智能照明系统的运行模式调整、系统测试、故障维修处理。</w:t>
      </w:r>
    </w:p>
    <w:p w14:paraId="617140BC">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内容四，其他要求</w:t>
      </w:r>
    </w:p>
    <w:p w14:paraId="78FA94D1">
      <w:pPr>
        <w:numPr>
          <w:ilvl w:val="0"/>
          <w:numId w:val="19"/>
        </w:numPr>
        <w:ind w:hanging="294"/>
        <w:rPr>
          <w:rFonts w:hint="eastAsia" w:ascii="仿宋" w:hAnsi="仿宋" w:eastAsia="仿宋" w:cs="仿宋"/>
          <w:color w:val="000000"/>
          <w:sz w:val="24"/>
          <w:szCs w:val="24"/>
        </w:rPr>
      </w:pPr>
      <w:r>
        <w:rPr>
          <w:rFonts w:hint="eastAsia" w:ascii="仿宋" w:hAnsi="仿宋" w:eastAsia="仿宋" w:cs="仿宋"/>
          <w:color w:val="000000"/>
          <w:sz w:val="24"/>
          <w:szCs w:val="24"/>
        </w:rPr>
        <w:t>采购人提供办公及值班用房各1间，不负责餐食及住宿，餐食及住宿由投标人自行解决。</w:t>
      </w:r>
    </w:p>
    <w:p w14:paraId="7C104194">
      <w:pPr>
        <w:widowControl w:val="0"/>
        <w:numPr>
          <w:ilvl w:val="0"/>
          <w:numId w:val="19"/>
        </w:numPr>
        <w:overflowPunct w:val="0"/>
        <w:autoSpaceDE w:val="0"/>
        <w:autoSpaceDN w:val="0"/>
        <w:adjustRightInd w:val="0"/>
        <w:spacing w:after="120" w:line="360" w:lineRule="auto"/>
        <w:ind w:left="420" w:leftChars="0" w:hanging="294" w:firstLineChars="0"/>
        <w:jc w:val="both"/>
        <w:rPr>
          <w:rFonts w:hint="eastAsia" w:ascii="仿宋" w:hAnsi="仿宋" w:eastAsia="仿宋" w:cs="仿宋"/>
          <w:spacing w:val="12"/>
          <w:kern w:val="2"/>
          <w:sz w:val="24"/>
          <w:szCs w:val="24"/>
          <w:lang w:val="en-US" w:eastAsia="zh-CN" w:bidi="ar-SA"/>
        </w:rPr>
      </w:pPr>
      <w:r>
        <w:rPr>
          <w:rFonts w:hint="eastAsia" w:ascii="仿宋" w:hAnsi="仿宋" w:eastAsia="仿宋" w:cs="仿宋"/>
          <w:color w:val="000000"/>
          <w:spacing w:val="12"/>
          <w:kern w:val="2"/>
          <w:sz w:val="24"/>
          <w:szCs w:val="24"/>
          <w:lang w:val="en-US" w:eastAsia="zh-CN" w:bidi="ar-SA"/>
        </w:rPr>
        <w:t>正式进场提供服务前，项目主管应提前熟悉运维设备、系统，确保服务项目顺利过渡。</w:t>
      </w:r>
    </w:p>
    <w:p w14:paraId="63BC4087">
      <w:pPr>
        <w:widowControl w:val="0"/>
        <w:numPr>
          <w:ilvl w:val="0"/>
          <w:numId w:val="19"/>
        </w:numPr>
        <w:overflowPunct w:val="0"/>
        <w:autoSpaceDE w:val="0"/>
        <w:autoSpaceDN w:val="0"/>
        <w:adjustRightInd w:val="0"/>
        <w:spacing w:after="120" w:line="360" w:lineRule="auto"/>
        <w:ind w:left="420" w:leftChars="0" w:hanging="294" w:firstLineChars="0"/>
        <w:jc w:val="both"/>
        <w:rPr>
          <w:rFonts w:hint="eastAsia" w:ascii="仿宋" w:hAnsi="仿宋" w:eastAsia="仿宋" w:cs="仿宋"/>
          <w:spacing w:val="12"/>
          <w:kern w:val="2"/>
          <w:sz w:val="24"/>
          <w:szCs w:val="24"/>
          <w:lang w:val="en-US" w:eastAsia="zh-CN" w:bidi="ar-SA"/>
        </w:rPr>
      </w:pPr>
      <w:r>
        <w:rPr>
          <w:rFonts w:hint="eastAsia" w:ascii="仿宋" w:hAnsi="仿宋" w:eastAsia="仿宋" w:cs="仿宋"/>
          <w:color w:val="000000"/>
          <w:spacing w:val="12"/>
          <w:kern w:val="2"/>
          <w:sz w:val="24"/>
          <w:szCs w:val="24"/>
          <w:lang w:val="en-US" w:eastAsia="zh-CN" w:bidi="ar-SA"/>
        </w:rPr>
        <w:t>所有更换的备品备件均由采购人负责（不含投标人为采购人提供服务过程中使用的维修、维护、检验、检测工器具和相关仪器设备）</w:t>
      </w:r>
    </w:p>
    <w:p w14:paraId="08286CC6">
      <w:pPr>
        <w:spacing w:line="56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内容五，服务考核标准</w:t>
      </w:r>
    </w:p>
    <w:p w14:paraId="29428E64">
      <w:pPr>
        <w:adjustRightInd w:val="0"/>
        <w:snapToGrid w:val="0"/>
        <w:spacing w:line="5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采购人将进行每个月度考核，根据考核情况支付月度款。</w:t>
      </w:r>
    </w:p>
    <w:p w14:paraId="3BB68B0F">
      <w:pPr>
        <w:widowControl w:val="0"/>
        <w:numPr>
          <w:ilvl w:val="0"/>
          <w:numId w:val="0"/>
        </w:numPr>
        <w:adjustRightInd w:val="0"/>
        <w:snapToGrid w:val="0"/>
        <w:spacing w:line="360" w:lineRule="auto"/>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考核方式为每月度定期检查、不定期抽查、临时检查，以检查结果为依据，最终由甲方出具合同服务验收单。</w:t>
      </w:r>
    </w:p>
    <w:p w14:paraId="6F3F4CD4">
      <w:pPr>
        <w:widowControl w:val="0"/>
        <w:numPr>
          <w:ilvl w:val="0"/>
          <w:numId w:val="0"/>
        </w:numPr>
        <w:adjustRightInd w:val="0"/>
        <w:snapToGrid w:val="0"/>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乙方如果对考核结果有争议，应在收到考核结果后5个工作日内以书面形式向甲方提出理由，争议由三方协商解决。如果乙方在规定的时限内未提出理由则视为乙方认可考核结果。</w:t>
      </w:r>
    </w:p>
    <w:p w14:paraId="547E7199">
      <w:pPr>
        <w:widowControl w:val="0"/>
        <w:numPr>
          <w:ilvl w:val="0"/>
          <w:numId w:val="0"/>
        </w:numPr>
        <w:adjustRightInd w:val="0"/>
        <w:snapToGrid w:val="0"/>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服务验收按照合同付款周期而定，</w:t>
      </w:r>
      <w:r>
        <w:rPr>
          <w:rFonts w:hint="eastAsia" w:ascii="仿宋" w:hAnsi="仿宋" w:eastAsia="仿宋" w:cs="仿宋"/>
          <w:color w:val="000000"/>
          <w:kern w:val="2"/>
          <w:sz w:val="24"/>
          <w:szCs w:val="24"/>
          <w:lang w:val="en-US" w:eastAsia="zh-CN" w:bidi="ar-SA"/>
        </w:rPr>
        <w:t>由甲方按付款周期</w:t>
      </w:r>
      <w:r>
        <w:rPr>
          <w:rFonts w:hint="eastAsia" w:ascii="仿宋" w:hAnsi="仿宋" w:eastAsia="仿宋" w:cs="仿宋"/>
          <w:kern w:val="2"/>
          <w:sz w:val="24"/>
          <w:szCs w:val="24"/>
          <w:lang w:val="en-US" w:eastAsia="zh-CN" w:bidi="ar-SA"/>
        </w:rPr>
        <w:t>出具考核结果及验收意见，服务验收单作为计量支付的重要条件。</w:t>
      </w:r>
    </w:p>
    <w:p w14:paraId="276E3F60">
      <w:pPr>
        <w:widowControl w:val="0"/>
        <w:spacing w:before="240" w:after="60"/>
        <w:jc w:val="left"/>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附件1：</w:t>
      </w:r>
    </w:p>
    <w:p w14:paraId="2ADD5194">
      <w:pPr>
        <w:widowControl w:val="0"/>
        <w:spacing w:line="240" w:lineRule="atLeast"/>
        <w:ind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服务项目考核表</w:t>
      </w:r>
    </w:p>
    <w:tbl>
      <w:tblPr>
        <w:tblStyle w:val="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76"/>
        <w:gridCol w:w="851"/>
        <w:gridCol w:w="1276"/>
        <w:gridCol w:w="1275"/>
        <w:gridCol w:w="1292"/>
      </w:tblGrid>
      <w:tr w14:paraId="358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88" w:type="dxa"/>
            <w:noWrap w:val="0"/>
            <w:vAlign w:val="center"/>
          </w:tcPr>
          <w:p w14:paraId="58A7564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考核</w:t>
            </w:r>
          </w:p>
          <w:p w14:paraId="2C10E826">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w:t>
            </w:r>
          </w:p>
        </w:tc>
        <w:tc>
          <w:tcPr>
            <w:tcW w:w="2776" w:type="dxa"/>
            <w:noWrap w:val="0"/>
            <w:vAlign w:val="center"/>
          </w:tcPr>
          <w:p w14:paraId="67F28174">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考核内容</w:t>
            </w:r>
          </w:p>
        </w:tc>
        <w:tc>
          <w:tcPr>
            <w:tcW w:w="851" w:type="dxa"/>
            <w:noWrap w:val="0"/>
            <w:vAlign w:val="center"/>
          </w:tcPr>
          <w:p w14:paraId="78230C26">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分值</w:t>
            </w:r>
          </w:p>
        </w:tc>
        <w:tc>
          <w:tcPr>
            <w:tcW w:w="1276" w:type="dxa"/>
            <w:noWrap w:val="0"/>
            <w:vAlign w:val="center"/>
          </w:tcPr>
          <w:p w14:paraId="6317C955">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被扣分</w:t>
            </w:r>
          </w:p>
        </w:tc>
        <w:tc>
          <w:tcPr>
            <w:tcW w:w="1275" w:type="dxa"/>
            <w:noWrap w:val="0"/>
            <w:vAlign w:val="center"/>
          </w:tcPr>
          <w:p w14:paraId="33445F8D">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实得分</w:t>
            </w:r>
          </w:p>
        </w:tc>
        <w:tc>
          <w:tcPr>
            <w:tcW w:w="1292" w:type="dxa"/>
            <w:noWrap w:val="0"/>
            <w:vAlign w:val="center"/>
          </w:tcPr>
          <w:p w14:paraId="33950AE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扣分原因</w:t>
            </w:r>
          </w:p>
        </w:tc>
      </w:tr>
      <w:tr w14:paraId="3713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88" w:type="dxa"/>
            <w:vMerge w:val="restart"/>
            <w:noWrap w:val="0"/>
            <w:vAlign w:val="center"/>
          </w:tcPr>
          <w:p w14:paraId="65786A8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（一）</w:t>
            </w:r>
          </w:p>
          <w:p w14:paraId="5CE0E861">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工作</w:t>
            </w:r>
          </w:p>
          <w:p w14:paraId="5252422A">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质量</w:t>
            </w:r>
          </w:p>
          <w:p w14:paraId="108F2A2C">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30分</w:t>
            </w:r>
          </w:p>
        </w:tc>
        <w:tc>
          <w:tcPr>
            <w:tcW w:w="2776" w:type="dxa"/>
            <w:noWrap w:val="0"/>
            <w:vAlign w:val="center"/>
          </w:tcPr>
          <w:p w14:paraId="42AF612A">
            <w:pPr>
              <w:spacing w:line="0" w:lineRule="atLeast"/>
              <w:jc w:val="left"/>
              <w:rPr>
                <w:rFonts w:hint="eastAsia" w:ascii="仿宋" w:hAnsi="仿宋" w:eastAsia="仿宋" w:cs="仿宋"/>
                <w:sz w:val="24"/>
                <w:szCs w:val="24"/>
              </w:rPr>
            </w:pPr>
            <w:r>
              <w:rPr>
                <w:rFonts w:hint="eastAsia" w:ascii="仿宋" w:hAnsi="仿宋" w:eastAsia="仿宋" w:cs="仿宋"/>
                <w:sz w:val="24"/>
                <w:szCs w:val="24"/>
              </w:rPr>
              <w:t>工作质量未达到甲乙方要求</w:t>
            </w:r>
          </w:p>
        </w:tc>
        <w:tc>
          <w:tcPr>
            <w:tcW w:w="851" w:type="dxa"/>
            <w:noWrap w:val="0"/>
            <w:vAlign w:val="center"/>
          </w:tcPr>
          <w:p w14:paraId="75CD7863">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18AE0667">
            <w:pPr>
              <w:spacing w:line="0" w:lineRule="atLeast"/>
              <w:jc w:val="center"/>
              <w:rPr>
                <w:rFonts w:hint="eastAsia" w:ascii="仿宋" w:hAnsi="仿宋" w:eastAsia="仿宋" w:cs="仿宋"/>
                <w:sz w:val="24"/>
                <w:szCs w:val="24"/>
              </w:rPr>
            </w:pPr>
          </w:p>
        </w:tc>
        <w:tc>
          <w:tcPr>
            <w:tcW w:w="1275" w:type="dxa"/>
            <w:noWrap w:val="0"/>
            <w:vAlign w:val="center"/>
          </w:tcPr>
          <w:p w14:paraId="0BA7C397">
            <w:pPr>
              <w:spacing w:line="0" w:lineRule="atLeast"/>
              <w:jc w:val="center"/>
              <w:rPr>
                <w:rFonts w:hint="eastAsia" w:ascii="仿宋" w:hAnsi="仿宋" w:eastAsia="仿宋" w:cs="仿宋"/>
                <w:sz w:val="24"/>
                <w:szCs w:val="24"/>
              </w:rPr>
            </w:pPr>
          </w:p>
        </w:tc>
        <w:tc>
          <w:tcPr>
            <w:tcW w:w="1292" w:type="dxa"/>
            <w:noWrap w:val="0"/>
            <w:vAlign w:val="center"/>
          </w:tcPr>
          <w:p w14:paraId="165E5E73">
            <w:pPr>
              <w:spacing w:line="0" w:lineRule="atLeast"/>
              <w:jc w:val="center"/>
              <w:rPr>
                <w:rFonts w:hint="eastAsia" w:ascii="仿宋" w:hAnsi="仿宋" w:eastAsia="仿宋" w:cs="仿宋"/>
                <w:sz w:val="24"/>
                <w:szCs w:val="24"/>
              </w:rPr>
            </w:pPr>
          </w:p>
        </w:tc>
      </w:tr>
      <w:tr w14:paraId="1734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88" w:type="dxa"/>
            <w:vMerge w:val="continue"/>
            <w:noWrap w:val="0"/>
            <w:vAlign w:val="center"/>
          </w:tcPr>
          <w:p w14:paraId="568FF484">
            <w:pPr>
              <w:spacing w:line="0" w:lineRule="atLeast"/>
              <w:jc w:val="center"/>
              <w:rPr>
                <w:rFonts w:hint="eastAsia" w:ascii="仿宋" w:hAnsi="仿宋" w:eastAsia="仿宋" w:cs="仿宋"/>
                <w:sz w:val="24"/>
                <w:szCs w:val="24"/>
              </w:rPr>
            </w:pPr>
          </w:p>
        </w:tc>
        <w:tc>
          <w:tcPr>
            <w:tcW w:w="2776" w:type="dxa"/>
            <w:noWrap w:val="0"/>
            <w:vAlign w:val="center"/>
          </w:tcPr>
          <w:p w14:paraId="7EA542EA">
            <w:pPr>
              <w:spacing w:line="0" w:lineRule="atLeast"/>
              <w:jc w:val="left"/>
              <w:rPr>
                <w:rFonts w:hint="eastAsia" w:ascii="仿宋" w:hAnsi="仿宋" w:eastAsia="仿宋" w:cs="仿宋"/>
                <w:sz w:val="24"/>
                <w:szCs w:val="24"/>
              </w:rPr>
            </w:pPr>
            <w:r>
              <w:rPr>
                <w:rFonts w:hint="eastAsia" w:ascii="仿宋" w:hAnsi="仿宋" w:eastAsia="仿宋" w:cs="仿宋"/>
                <w:sz w:val="24"/>
                <w:szCs w:val="24"/>
              </w:rPr>
              <w:t>未执行作业指导书</w:t>
            </w:r>
          </w:p>
        </w:tc>
        <w:tc>
          <w:tcPr>
            <w:tcW w:w="851" w:type="dxa"/>
            <w:noWrap w:val="0"/>
            <w:vAlign w:val="center"/>
          </w:tcPr>
          <w:p w14:paraId="32D2AABC">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7130A1D9">
            <w:pPr>
              <w:spacing w:line="0" w:lineRule="atLeast"/>
              <w:jc w:val="center"/>
              <w:rPr>
                <w:rFonts w:hint="eastAsia" w:ascii="仿宋" w:hAnsi="仿宋" w:eastAsia="仿宋" w:cs="仿宋"/>
                <w:sz w:val="24"/>
                <w:szCs w:val="24"/>
              </w:rPr>
            </w:pPr>
          </w:p>
        </w:tc>
        <w:tc>
          <w:tcPr>
            <w:tcW w:w="1275" w:type="dxa"/>
            <w:noWrap w:val="0"/>
            <w:vAlign w:val="center"/>
          </w:tcPr>
          <w:p w14:paraId="05FE818B">
            <w:pPr>
              <w:spacing w:line="0" w:lineRule="atLeast"/>
              <w:jc w:val="center"/>
              <w:rPr>
                <w:rFonts w:hint="eastAsia" w:ascii="仿宋" w:hAnsi="仿宋" w:eastAsia="仿宋" w:cs="仿宋"/>
                <w:sz w:val="24"/>
                <w:szCs w:val="24"/>
              </w:rPr>
            </w:pPr>
          </w:p>
        </w:tc>
        <w:tc>
          <w:tcPr>
            <w:tcW w:w="1292" w:type="dxa"/>
            <w:noWrap w:val="0"/>
            <w:vAlign w:val="center"/>
          </w:tcPr>
          <w:p w14:paraId="18392806">
            <w:pPr>
              <w:spacing w:line="0" w:lineRule="atLeast"/>
              <w:jc w:val="center"/>
              <w:rPr>
                <w:rFonts w:hint="eastAsia" w:ascii="仿宋" w:hAnsi="仿宋" w:eastAsia="仿宋" w:cs="仿宋"/>
                <w:sz w:val="24"/>
                <w:szCs w:val="24"/>
              </w:rPr>
            </w:pPr>
          </w:p>
        </w:tc>
      </w:tr>
      <w:tr w14:paraId="7A1F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Merge w:val="continue"/>
            <w:noWrap w:val="0"/>
            <w:vAlign w:val="center"/>
          </w:tcPr>
          <w:p w14:paraId="3495F604">
            <w:pPr>
              <w:spacing w:line="0" w:lineRule="atLeast"/>
              <w:jc w:val="center"/>
              <w:rPr>
                <w:rFonts w:hint="eastAsia" w:ascii="仿宋" w:hAnsi="仿宋" w:eastAsia="仿宋" w:cs="仿宋"/>
                <w:sz w:val="24"/>
                <w:szCs w:val="24"/>
              </w:rPr>
            </w:pPr>
          </w:p>
        </w:tc>
        <w:tc>
          <w:tcPr>
            <w:tcW w:w="2776" w:type="dxa"/>
            <w:noWrap w:val="0"/>
            <w:vAlign w:val="center"/>
          </w:tcPr>
          <w:p w14:paraId="56EE54E4">
            <w:pPr>
              <w:spacing w:line="0" w:lineRule="atLeast"/>
              <w:jc w:val="left"/>
              <w:rPr>
                <w:rFonts w:hint="eastAsia" w:ascii="仿宋" w:hAnsi="仿宋" w:eastAsia="仿宋" w:cs="仿宋"/>
                <w:sz w:val="24"/>
                <w:szCs w:val="24"/>
              </w:rPr>
            </w:pPr>
            <w:r>
              <w:rPr>
                <w:rFonts w:hint="eastAsia" w:ascii="仿宋" w:hAnsi="仿宋" w:eastAsia="仿宋" w:cs="仿宋"/>
                <w:sz w:val="24"/>
                <w:szCs w:val="24"/>
              </w:rPr>
              <w:t>各项工作记录不完整</w:t>
            </w:r>
          </w:p>
        </w:tc>
        <w:tc>
          <w:tcPr>
            <w:tcW w:w="851" w:type="dxa"/>
            <w:noWrap w:val="0"/>
            <w:vAlign w:val="center"/>
          </w:tcPr>
          <w:p w14:paraId="67E348C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75CD8EDC">
            <w:pPr>
              <w:spacing w:line="0" w:lineRule="atLeast"/>
              <w:jc w:val="center"/>
              <w:rPr>
                <w:rFonts w:hint="eastAsia" w:ascii="仿宋" w:hAnsi="仿宋" w:eastAsia="仿宋" w:cs="仿宋"/>
                <w:sz w:val="24"/>
                <w:szCs w:val="24"/>
              </w:rPr>
            </w:pPr>
          </w:p>
        </w:tc>
        <w:tc>
          <w:tcPr>
            <w:tcW w:w="1275" w:type="dxa"/>
            <w:noWrap w:val="0"/>
            <w:vAlign w:val="center"/>
          </w:tcPr>
          <w:p w14:paraId="1915C6FD">
            <w:pPr>
              <w:spacing w:line="0" w:lineRule="atLeast"/>
              <w:jc w:val="center"/>
              <w:rPr>
                <w:rFonts w:hint="eastAsia" w:ascii="仿宋" w:hAnsi="仿宋" w:eastAsia="仿宋" w:cs="仿宋"/>
                <w:sz w:val="24"/>
                <w:szCs w:val="24"/>
              </w:rPr>
            </w:pPr>
          </w:p>
        </w:tc>
        <w:tc>
          <w:tcPr>
            <w:tcW w:w="1292" w:type="dxa"/>
            <w:noWrap w:val="0"/>
            <w:vAlign w:val="center"/>
          </w:tcPr>
          <w:p w14:paraId="43922DE0">
            <w:pPr>
              <w:spacing w:line="0" w:lineRule="atLeast"/>
              <w:jc w:val="center"/>
              <w:rPr>
                <w:rFonts w:hint="eastAsia" w:ascii="仿宋" w:hAnsi="仿宋" w:eastAsia="仿宋" w:cs="仿宋"/>
                <w:sz w:val="24"/>
                <w:szCs w:val="24"/>
              </w:rPr>
            </w:pPr>
          </w:p>
        </w:tc>
      </w:tr>
      <w:tr w14:paraId="0BDF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8" w:type="dxa"/>
            <w:vMerge w:val="restart"/>
            <w:noWrap w:val="0"/>
            <w:vAlign w:val="center"/>
          </w:tcPr>
          <w:p w14:paraId="7EE8E7C5">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（二）</w:t>
            </w:r>
          </w:p>
          <w:p w14:paraId="1B143E8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安全</w:t>
            </w:r>
          </w:p>
          <w:p w14:paraId="33D7FC59">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管理</w:t>
            </w:r>
          </w:p>
          <w:p w14:paraId="3FB08093">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30分</w:t>
            </w:r>
          </w:p>
        </w:tc>
        <w:tc>
          <w:tcPr>
            <w:tcW w:w="2776" w:type="dxa"/>
            <w:noWrap w:val="0"/>
            <w:vAlign w:val="center"/>
          </w:tcPr>
          <w:p w14:paraId="7960CD14">
            <w:pPr>
              <w:spacing w:line="0" w:lineRule="atLeast"/>
              <w:jc w:val="left"/>
              <w:rPr>
                <w:rFonts w:hint="eastAsia" w:ascii="仿宋" w:hAnsi="仿宋" w:eastAsia="仿宋" w:cs="仿宋"/>
                <w:sz w:val="24"/>
                <w:szCs w:val="24"/>
              </w:rPr>
            </w:pPr>
            <w:r>
              <w:rPr>
                <w:rFonts w:hint="eastAsia" w:ascii="仿宋" w:hAnsi="仿宋" w:eastAsia="仿宋" w:cs="仿宋"/>
                <w:sz w:val="24"/>
                <w:szCs w:val="24"/>
              </w:rPr>
              <w:t>工程施工未进行安全防护</w:t>
            </w:r>
          </w:p>
        </w:tc>
        <w:tc>
          <w:tcPr>
            <w:tcW w:w="851" w:type="dxa"/>
            <w:noWrap w:val="0"/>
            <w:vAlign w:val="center"/>
          </w:tcPr>
          <w:p w14:paraId="45FEAD52">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318CBD44">
            <w:pPr>
              <w:spacing w:line="0" w:lineRule="atLeast"/>
              <w:jc w:val="center"/>
              <w:rPr>
                <w:rFonts w:hint="eastAsia" w:ascii="仿宋" w:hAnsi="仿宋" w:eastAsia="仿宋" w:cs="仿宋"/>
                <w:sz w:val="24"/>
                <w:szCs w:val="24"/>
              </w:rPr>
            </w:pPr>
          </w:p>
        </w:tc>
        <w:tc>
          <w:tcPr>
            <w:tcW w:w="1275" w:type="dxa"/>
            <w:noWrap w:val="0"/>
            <w:vAlign w:val="center"/>
          </w:tcPr>
          <w:p w14:paraId="06734FB6">
            <w:pPr>
              <w:spacing w:line="0" w:lineRule="atLeast"/>
              <w:jc w:val="center"/>
              <w:rPr>
                <w:rFonts w:hint="eastAsia" w:ascii="仿宋" w:hAnsi="仿宋" w:eastAsia="仿宋" w:cs="仿宋"/>
                <w:sz w:val="24"/>
                <w:szCs w:val="24"/>
              </w:rPr>
            </w:pPr>
          </w:p>
        </w:tc>
        <w:tc>
          <w:tcPr>
            <w:tcW w:w="1292" w:type="dxa"/>
            <w:noWrap w:val="0"/>
            <w:vAlign w:val="center"/>
          </w:tcPr>
          <w:p w14:paraId="213582EC">
            <w:pPr>
              <w:spacing w:line="0" w:lineRule="atLeast"/>
              <w:jc w:val="center"/>
              <w:rPr>
                <w:rFonts w:hint="eastAsia" w:ascii="仿宋" w:hAnsi="仿宋" w:eastAsia="仿宋" w:cs="仿宋"/>
                <w:sz w:val="24"/>
                <w:szCs w:val="24"/>
              </w:rPr>
            </w:pPr>
          </w:p>
        </w:tc>
      </w:tr>
      <w:tr w14:paraId="029B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88" w:type="dxa"/>
            <w:vMerge w:val="continue"/>
            <w:noWrap w:val="0"/>
            <w:vAlign w:val="center"/>
          </w:tcPr>
          <w:p w14:paraId="621DE65C">
            <w:pPr>
              <w:spacing w:line="0" w:lineRule="atLeast"/>
              <w:jc w:val="center"/>
              <w:rPr>
                <w:rFonts w:hint="eastAsia" w:ascii="仿宋" w:hAnsi="仿宋" w:eastAsia="仿宋" w:cs="仿宋"/>
                <w:sz w:val="24"/>
                <w:szCs w:val="24"/>
              </w:rPr>
            </w:pPr>
          </w:p>
        </w:tc>
        <w:tc>
          <w:tcPr>
            <w:tcW w:w="2776" w:type="dxa"/>
            <w:noWrap w:val="0"/>
            <w:vAlign w:val="center"/>
          </w:tcPr>
          <w:p w14:paraId="4E4783CB">
            <w:pPr>
              <w:spacing w:line="0" w:lineRule="atLeast"/>
              <w:jc w:val="left"/>
              <w:rPr>
                <w:rFonts w:hint="eastAsia" w:ascii="仿宋" w:hAnsi="仿宋" w:eastAsia="仿宋" w:cs="仿宋"/>
                <w:sz w:val="24"/>
                <w:szCs w:val="24"/>
              </w:rPr>
            </w:pPr>
            <w:r>
              <w:rPr>
                <w:rFonts w:hint="eastAsia" w:ascii="仿宋" w:hAnsi="仿宋" w:eastAsia="仿宋" w:cs="仿宋"/>
                <w:sz w:val="24"/>
                <w:szCs w:val="24"/>
              </w:rPr>
              <w:t>未执行安全培训制度</w:t>
            </w:r>
          </w:p>
        </w:tc>
        <w:tc>
          <w:tcPr>
            <w:tcW w:w="851" w:type="dxa"/>
            <w:noWrap w:val="0"/>
            <w:vAlign w:val="center"/>
          </w:tcPr>
          <w:p w14:paraId="0D431E2B">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0BD58BB2">
            <w:pPr>
              <w:spacing w:line="0" w:lineRule="atLeast"/>
              <w:jc w:val="center"/>
              <w:rPr>
                <w:rFonts w:hint="eastAsia" w:ascii="仿宋" w:hAnsi="仿宋" w:eastAsia="仿宋" w:cs="仿宋"/>
                <w:sz w:val="24"/>
                <w:szCs w:val="24"/>
              </w:rPr>
            </w:pPr>
          </w:p>
        </w:tc>
        <w:tc>
          <w:tcPr>
            <w:tcW w:w="1275" w:type="dxa"/>
            <w:noWrap w:val="0"/>
            <w:vAlign w:val="center"/>
          </w:tcPr>
          <w:p w14:paraId="0CF1F18E">
            <w:pPr>
              <w:spacing w:line="0" w:lineRule="atLeast"/>
              <w:jc w:val="center"/>
              <w:rPr>
                <w:rFonts w:hint="eastAsia" w:ascii="仿宋" w:hAnsi="仿宋" w:eastAsia="仿宋" w:cs="仿宋"/>
                <w:sz w:val="24"/>
                <w:szCs w:val="24"/>
              </w:rPr>
            </w:pPr>
          </w:p>
        </w:tc>
        <w:tc>
          <w:tcPr>
            <w:tcW w:w="1292" w:type="dxa"/>
            <w:noWrap w:val="0"/>
            <w:vAlign w:val="center"/>
          </w:tcPr>
          <w:p w14:paraId="7DC0516A">
            <w:pPr>
              <w:spacing w:line="0" w:lineRule="atLeast"/>
              <w:jc w:val="center"/>
              <w:rPr>
                <w:rFonts w:hint="eastAsia" w:ascii="仿宋" w:hAnsi="仿宋" w:eastAsia="仿宋" w:cs="仿宋"/>
                <w:sz w:val="24"/>
                <w:szCs w:val="24"/>
              </w:rPr>
            </w:pPr>
          </w:p>
        </w:tc>
      </w:tr>
      <w:tr w14:paraId="25ED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88" w:type="dxa"/>
            <w:vMerge w:val="continue"/>
            <w:noWrap w:val="0"/>
            <w:vAlign w:val="center"/>
          </w:tcPr>
          <w:p w14:paraId="4314F39C">
            <w:pPr>
              <w:spacing w:line="0" w:lineRule="atLeast"/>
              <w:jc w:val="center"/>
              <w:rPr>
                <w:rFonts w:hint="eastAsia" w:ascii="仿宋" w:hAnsi="仿宋" w:eastAsia="仿宋" w:cs="仿宋"/>
                <w:sz w:val="24"/>
                <w:szCs w:val="24"/>
              </w:rPr>
            </w:pPr>
          </w:p>
        </w:tc>
        <w:tc>
          <w:tcPr>
            <w:tcW w:w="2776" w:type="dxa"/>
            <w:noWrap w:val="0"/>
            <w:vAlign w:val="center"/>
          </w:tcPr>
          <w:p w14:paraId="5440216E">
            <w:pPr>
              <w:spacing w:line="0" w:lineRule="atLeast"/>
              <w:jc w:val="left"/>
              <w:rPr>
                <w:rFonts w:hint="eastAsia" w:ascii="仿宋" w:hAnsi="仿宋" w:eastAsia="仿宋" w:cs="仿宋"/>
                <w:sz w:val="24"/>
                <w:szCs w:val="24"/>
              </w:rPr>
            </w:pPr>
            <w:r>
              <w:rPr>
                <w:rFonts w:hint="eastAsia" w:ascii="仿宋" w:hAnsi="仿宋" w:eastAsia="仿宋" w:cs="仿宋"/>
                <w:sz w:val="24"/>
                <w:szCs w:val="24"/>
              </w:rPr>
              <w:t>违反甲乙方安全管理规定</w:t>
            </w:r>
          </w:p>
        </w:tc>
        <w:tc>
          <w:tcPr>
            <w:tcW w:w="851" w:type="dxa"/>
            <w:noWrap w:val="0"/>
            <w:vAlign w:val="center"/>
          </w:tcPr>
          <w:p w14:paraId="078E338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4A62A24C">
            <w:pPr>
              <w:spacing w:line="0" w:lineRule="atLeast"/>
              <w:jc w:val="center"/>
              <w:rPr>
                <w:rFonts w:hint="eastAsia" w:ascii="仿宋" w:hAnsi="仿宋" w:eastAsia="仿宋" w:cs="仿宋"/>
                <w:sz w:val="24"/>
                <w:szCs w:val="24"/>
              </w:rPr>
            </w:pPr>
          </w:p>
        </w:tc>
        <w:tc>
          <w:tcPr>
            <w:tcW w:w="1275" w:type="dxa"/>
            <w:noWrap w:val="0"/>
            <w:vAlign w:val="center"/>
          </w:tcPr>
          <w:p w14:paraId="472DE4AF">
            <w:pPr>
              <w:spacing w:line="0" w:lineRule="atLeast"/>
              <w:jc w:val="center"/>
              <w:rPr>
                <w:rFonts w:hint="eastAsia" w:ascii="仿宋" w:hAnsi="仿宋" w:eastAsia="仿宋" w:cs="仿宋"/>
                <w:sz w:val="24"/>
                <w:szCs w:val="24"/>
              </w:rPr>
            </w:pPr>
          </w:p>
        </w:tc>
        <w:tc>
          <w:tcPr>
            <w:tcW w:w="1292" w:type="dxa"/>
            <w:noWrap w:val="0"/>
            <w:vAlign w:val="center"/>
          </w:tcPr>
          <w:p w14:paraId="1EEA66AD">
            <w:pPr>
              <w:spacing w:line="0" w:lineRule="atLeast"/>
              <w:jc w:val="center"/>
              <w:rPr>
                <w:rFonts w:hint="eastAsia" w:ascii="仿宋" w:hAnsi="仿宋" w:eastAsia="仿宋" w:cs="仿宋"/>
                <w:sz w:val="24"/>
                <w:szCs w:val="24"/>
              </w:rPr>
            </w:pPr>
          </w:p>
        </w:tc>
      </w:tr>
      <w:tr w14:paraId="615C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88" w:type="dxa"/>
            <w:noWrap w:val="0"/>
            <w:vAlign w:val="center"/>
          </w:tcPr>
          <w:p w14:paraId="5EC9F313">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（三）</w:t>
            </w:r>
          </w:p>
          <w:p w14:paraId="6DF9AEA6">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服务</w:t>
            </w:r>
          </w:p>
          <w:p w14:paraId="4E909D5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水平</w:t>
            </w:r>
          </w:p>
          <w:p w14:paraId="6EEBC58C">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5分</w:t>
            </w:r>
          </w:p>
        </w:tc>
        <w:tc>
          <w:tcPr>
            <w:tcW w:w="2776" w:type="dxa"/>
            <w:noWrap w:val="0"/>
            <w:vAlign w:val="center"/>
          </w:tcPr>
          <w:p w14:paraId="09B1C682">
            <w:pPr>
              <w:spacing w:line="0" w:lineRule="atLeast"/>
              <w:jc w:val="left"/>
              <w:rPr>
                <w:rFonts w:hint="eastAsia" w:ascii="仿宋" w:hAnsi="仿宋" w:eastAsia="仿宋" w:cs="仿宋"/>
                <w:sz w:val="24"/>
                <w:szCs w:val="24"/>
              </w:rPr>
            </w:pPr>
            <w:r>
              <w:rPr>
                <w:rFonts w:hint="eastAsia" w:ascii="仿宋" w:hAnsi="仿宋" w:eastAsia="仿宋" w:cs="仿宋"/>
                <w:sz w:val="24"/>
                <w:szCs w:val="24"/>
              </w:rPr>
              <w:t>服务工作遭到甲乙方投诉</w:t>
            </w:r>
          </w:p>
        </w:tc>
        <w:tc>
          <w:tcPr>
            <w:tcW w:w="851" w:type="dxa"/>
            <w:noWrap w:val="0"/>
            <w:vAlign w:val="center"/>
          </w:tcPr>
          <w:p w14:paraId="086E899D">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092A0723">
            <w:pPr>
              <w:spacing w:line="0" w:lineRule="atLeast"/>
              <w:jc w:val="center"/>
              <w:rPr>
                <w:rFonts w:hint="eastAsia" w:ascii="仿宋" w:hAnsi="仿宋" w:eastAsia="仿宋" w:cs="仿宋"/>
                <w:sz w:val="24"/>
                <w:szCs w:val="24"/>
              </w:rPr>
            </w:pPr>
          </w:p>
        </w:tc>
        <w:tc>
          <w:tcPr>
            <w:tcW w:w="1275" w:type="dxa"/>
            <w:noWrap w:val="0"/>
            <w:vAlign w:val="center"/>
          </w:tcPr>
          <w:p w14:paraId="27E6084C">
            <w:pPr>
              <w:spacing w:line="0" w:lineRule="atLeast"/>
              <w:jc w:val="center"/>
              <w:rPr>
                <w:rFonts w:hint="eastAsia" w:ascii="仿宋" w:hAnsi="仿宋" w:eastAsia="仿宋" w:cs="仿宋"/>
                <w:sz w:val="24"/>
                <w:szCs w:val="24"/>
              </w:rPr>
            </w:pPr>
          </w:p>
        </w:tc>
        <w:tc>
          <w:tcPr>
            <w:tcW w:w="1292" w:type="dxa"/>
            <w:noWrap w:val="0"/>
            <w:vAlign w:val="center"/>
          </w:tcPr>
          <w:p w14:paraId="424C31B7">
            <w:pPr>
              <w:spacing w:line="0" w:lineRule="atLeast"/>
              <w:jc w:val="center"/>
              <w:rPr>
                <w:rFonts w:hint="eastAsia" w:ascii="仿宋" w:hAnsi="仿宋" w:eastAsia="仿宋" w:cs="仿宋"/>
                <w:sz w:val="24"/>
                <w:szCs w:val="24"/>
              </w:rPr>
            </w:pPr>
          </w:p>
        </w:tc>
      </w:tr>
      <w:tr w14:paraId="7160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8" w:type="dxa"/>
            <w:vMerge w:val="restart"/>
            <w:noWrap w:val="0"/>
            <w:vAlign w:val="center"/>
          </w:tcPr>
          <w:p w14:paraId="6C21F9BD">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（四）</w:t>
            </w:r>
          </w:p>
          <w:p w14:paraId="2CD2563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卫生</w:t>
            </w:r>
          </w:p>
          <w:p w14:paraId="4FC0DA16">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状况</w:t>
            </w:r>
          </w:p>
          <w:p w14:paraId="4261C6AC">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10分</w:t>
            </w:r>
          </w:p>
        </w:tc>
        <w:tc>
          <w:tcPr>
            <w:tcW w:w="2776" w:type="dxa"/>
            <w:noWrap w:val="0"/>
            <w:vAlign w:val="center"/>
          </w:tcPr>
          <w:p w14:paraId="0042BD1C">
            <w:pPr>
              <w:spacing w:line="0" w:lineRule="atLeast"/>
              <w:jc w:val="left"/>
              <w:rPr>
                <w:rFonts w:hint="eastAsia" w:ascii="仿宋" w:hAnsi="仿宋" w:eastAsia="仿宋" w:cs="仿宋"/>
                <w:sz w:val="24"/>
                <w:szCs w:val="24"/>
              </w:rPr>
            </w:pPr>
            <w:r>
              <w:rPr>
                <w:rFonts w:hint="eastAsia" w:ascii="仿宋" w:hAnsi="仿宋" w:eastAsia="仿宋" w:cs="仿宋"/>
                <w:sz w:val="24"/>
                <w:szCs w:val="24"/>
              </w:rPr>
              <w:t>现场操作卫生未达到甲乙方要求</w:t>
            </w:r>
          </w:p>
        </w:tc>
        <w:tc>
          <w:tcPr>
            <w:tcW w:w="851" w:type="dxa"/>
            <w:noWrap w:val="0"/>
            <w:vAlign w:val="center"/>
          </w:tcPr>
          <w:p w14:paraId="27F48EC1">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5573360C">
            <w:pPr>
              <w:spacing w:line="0" w:lineRule="atLeast"/>
              <w:jc w:val="center"/>
              <w:rPr>
                <w:rFonts w:hint="eastAsia" w:ascii="仿宋" w:hAnsi="仿宋" w:eastAsia="仿宋" w:cs="仿宋"/>
                <w:sz w:val="24"/>
                <w:szCs w:val="24"/>
              </w:rPr>
            </w:pPr>
          </w:p>
        </w:tc>
        <w:tc>
          <w:tcPr>
            <w:tcW w:w="1275" w:type="dxa"/>
            <w:noWrap w:val="0"/>
            <w:vAlign w:val="center"/>
          </w:tcPr>
          <w:p w14:paraId="0575B96D">
            <w:pPr>
              <w:spacing w:line="0" w:lineRule="atLeast"/>
              <w:jc w:val="center"/>
              <w:rPr>
                <w:rFonts w:hint="eastAsia" w:ascii="仿宋" w:hAnsi="仿宋" w:eastAsia="仿宋" w:cs="仿宋"/>
                <w:sz w:val="24"/>
                <w:szCs w:val="24"/>
              </w:rPr>
            </w:pPr>
          </w:p>
        </w:tc>
        <w:tc>
          <w:tcPr>
            <w:tcW w:w="1292" w:type="dxa"/>
            <w:noWrap w:val="0"/>
            <w:vAlign w:val="center"/>
          </w:tcPr>
          <w:p w14:paraId="7484EFC9">
            <w:pPr>
              <w:spacing w:line="0" w:lineRule="atLeast"/>
              <w:jc w:val="center"/>
              <w:rPr>
                <w:rFonts w:hint="eastAsia" w:ascii="仿宋" w:hAnsi="仿宋" w:eastAsia="仿宋" w:cs="仿宋"/>
                <w:sz w:val="24"/>
                <w:szCs w:val="24"/>
              </w:rPr>
            </w:pPr>
          </w:p>
        </w:tc>
      </w:tr>
      <w:tr w14:paraId="287E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88" w:type="dxa"/>
            <w:vMerge w:val="continue"/>
            <w:noWrap w:val="0"/>
            <w:vAlign w:val="center"/>
          </w:tcPr>
          <w:p w14:paraId="6A807CBC">
            <w:pPr>
              <w:spacing w:line="0" w:lineRule="atLeast"/>
              <w:jc w:val="center"/>
              <w:rPr>
                <w:rFonts w:hint="eastAsia" w:ascii="仿宋" w:hAnsi="仿宋" w:eastAsia="仿宋" w:cs="仿宋"/>
                <w:sz w:val="24"/>
                <w:szCs w:val="24"/>
              </w:rPr>
            </w:pPr>
          </w:p>
        </w:tc>
        <w:tc>
          <w:tcPr>
            <w:tcW w:w="2776" w:type="dxa"/>
            <w:noWrap w:val="0"/>
            <w:vAlign w:val="center"/>
          </w:tcPr>
          <w:p w14:paraId="23033F95">
            <w:pPr>
              <w:spacing w:line="0" w:lineRule="atLeast"/>
              <w:jc w:val="left"/>
              <w:rPr>
                <w:rFonts w:hint="eastAsia" w:ascii="仿宋" w:hAnsi="仿宋" w:eastAsia="仿宋" w:cs="仿宋"/>
                <w:sz w:val="24"/>
                <w:szCs w:val="24"/>
              </w:rPr>
            </w:pPr>
            <w:r>
              <w:rPr>
                <w:rFonts w:hint="eastAsia" w:ascii="仿宋" w:hAnsi="仿宋" w:eastAsia="仿宋" w:cs="仿宋"/>
                <w:sz w:val="24"/>
                <w:szCs w:val="24"/>
              </w:rPr>
              <w:t>未按规定着装现场作业</w:t>
            </w:r>
          </w:p>
        </w:tc>
        <w:tc>
          <w:tcPr>
            <w:tcW w:w="851" w:type="dxa"/>
            <w:noWrap w:val="0"/>
            <w:vAlign w:val="center"/>
          </w:tcPr>
          <w:p w14:paraId="7AF13D7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46AEFB2F">
            <w:pPr>
              <w:spacing w:line="0" w:lineRule="atLeast"/>
              <w:jc w:val="center"/>
              <w:rPr>
                <w:rFonts w:hint="eastAsia" w:ascii="仿宋" w:hAnsi="仿宋" w:eastAsia="仿宋" w:cs="仿宋"/>
                <w:sz w:val="24"/>
                <w:szCs w:val="24"/>
              </w:rPr>
            </w:pPr>
          </w:p>
        </w:tc>
        <w:tc>
          <w:tcPr>
            <w:tcW w:w="1275" w:type="dxa"/>
            <w:noWrap w:val="0"/>
            <w:vAlign w:val="center"/>
          </w:tcPr>
          <w:p w14:paraId="1C27C0A5">
            <w:pPr>
              <w:spacing w:line="0" w:lineRule="atLeast"/>
              <w:jc w:val="center"/>
              <w:rPr>
                <w:rFonts w:hint="eastAsia" w:ascii="仿宋" w:hAnsi="仿宋" w:eastAsia="仿宋" w:cs="仿宋"/>
                <w:sz w:val="24"/>
                <w:szCs w:val="24"/>
              </w:rPr>
            </w:pPr>
          </w:p>
        </w:tc>
        <w:tc>
          <w:tcPr>
            <w:tcW w:w="1292" w:type="dxa"/>
            <w:noWrap w:val="0"/>
            <w:vAlign w:val="center"/>
          </w:tcPr>
          <w:p w14:paraId="647E3713">
            <w:pPr>
              <w:spacing w:line="0" w:lineRule="atLeast"/>
              <w:jc w:val="center"/>
              <w:rPr>
                <w:rFonts w:hint="eastAsia" w:ascii="仿宋" w:hAnsi="仿宋" w:eastAsia="仿宋" w:cs="仿宋"/>
                <w:sz w:val="24"/>
                <w:szCs w:val="24"/>
              </w:rPr>
            </w:pPr>
          </w:p>
        </w:tc>
      </w:tr>
      <w:tr w14:paraId="6E96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88" w:type="dxa"/>
            <w:noWrap w:val="0"/>
            <w:vAlign w:val="center"/>
          </w:tcPr>
          <w:p w14:paraId="29186AC1">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（五）</w:t>
            </w:r>
          </w:p>
          <w:p w14:paraId="6B49EF5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技术</w:t>
            </w:r>
          </w:p>
          <w:p w14:paraId="48AC0F3B">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水平</w:t>
            </w:r>
          </w:p>
          <w:p w14:paraId="6CE6F692">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5分</w:t>
            </w:r>
          </w:p>
        </w:tc>
        <w:tc>
          <w:tcPr>
            <w:tcW w:w="2776" w:type="dxa"/>
            <w:noWrap w:val="0"/>
            <w:vAlign w:val="center"/>
          </w:tcPr>
          <w:p w14:paraId="0ECDB900">
            <w:pPr>
              <w:spacing w:line="0" w:lineRule="atLeast"/>
              <w:jc w:val="left"/>
              <w:rPr>
                <w:rFonts w:hint="eastAsia" w:ascii="仿宋" w:hAnsi="仿宋" w:eastAsia="仿宋" w:cs="仿宋"/>
                <w:sz w:val="24"/>
                <w:szCs w:val="24"/>
              </w:rPr>
            </w:pPr>
            <w:r>
              <w:rPr>
                <w:rFonts w:hint="eastAsia" w:ascii="仿宋" w:hAnsi="仿宋" w:eastAsia="仿宋" w:cs="仿宋"/>
                <w:sz w:val="24"/>
                <w:szCs w:val="24"/>
              </w:rPr>
              <w:t>人员技术水平未达到甲乙方要求</w:t>
            </w:r>
          </w:p>
        </w:tc>
        <w:tc>
          <w:tcPr>
            <w:tcW w:w="851" w:type="dxa"/>
            <w:noWrap w:val="0"/>
            <w:vAlign w:val="center"/>
          </w:tcPr>
          <w:p w14:paraId="0E9959A7">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68E89EA5">
            <w:pPr>
              <w:spacing w:line="0" w:lineRule="atLeast"/>
              <w:jc w:val="center"/>
              <w:rPr>
                <w:rFonts w:hint="eastAsia" w:ascii="仿宋" w:hAnsi="仿宋" w:eastAsia="仿宋" w:cs="仿宋"/>
                <w:sz w:val="24"/>
                <w:szCs w:val="24"/>
              </w:rPr>
            </w:pPr>
          </w:p>
        </w:tc>
        <w:tc>
          <w:tcPr>
            <w:tcW w:w="1275" w:type="dxa"/>
            <w:noWrap w:val="0"/>
            <w:vAlign w:val="center"/>
          </w:tcPr>
          <w:p w14:paraId="38F94091">
            <w:pPr>
              <w:spacing w:line="0" w:lineRule="atLeast"/>
              <w:jc w:val="center"/>
              <w:rPr>
                <w:rFonts w:hint="eastAsia" w:ascii="仿宋" w:hAnsi="仿宋" w:eastAsia="仿宋" w:cs="仿宋"/>
                <w:sz w:val="24"/>
                <w:szCs w:val="24"/>
              </w:rPr>
            </w:pPr>
          </w:p>
        </w:tc>
        <w:tc>
          <w:tcPr>
            <w:tcW w:w="1292" w:type="dxa"/>
            <w:noWrap w:val="0"/>
            <w:vAlign w:val="center"/>
          </w:tcPr>
          <w:p w14:paraId="7D0D2149">
            <w:pPr>
              <w:spacing w:line="0" w:lineRule="atLeast"/>
              <w:jc w:val="center"/>
              <w:rPr>
                <w:rFonts w:hint="eastAsia" w:ascii="仿宋" w:hAnsi="仿宋" w:eastAsia="仿宋" w:cs="仿宋"/>
                <w:sz w:val="24"/>
                <w:szCs w:val="24"/>
              </w:rPr>
            </w:pPr>
          </w:p>
        </w:tc>
      </w:tr>
      <w:tr w14:paraId="514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88" w:type="dxa"/>
            <w:vMerge w:val="restart"/>
            <w:noWrap w:val="0"/>
            <w:vAlign w:val="center"/>
          </w:tcPr>
          <w:p w14:paraId="3C581D36">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（六）</w:t>
            </w:r>
          </w:p>
          <w:p w14:paraId="6B934CC8">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管理</w:t>
            </w:r>
          </w:p>
          <w:p w14:paraId="3FF1A51D">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责任</w:t>
            </w:r>
          </w:p>
          <w:p w14:paraId="37DC48DB">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20分</w:t>
            </w:r>
          </w:p>
        </w:tc>
        <w:tc>
          <w:tcPr>
            <w:tcW w:w="2776" w:type="dxa"/>
            <w:noWrap w:val="0"/>
            <w:vAlign w:val="center"/>
          </w:tcPr>
          <w:p w14:paraId="368398DD">
            <w:pPr>
              <w:spacing w:line="0" w:lineRule="atLeast"/>
              <w:jc w:val="left"/>
              <w:rPr>
                <w:rFonts w:hint="eastAsia" w:ascii="仿宋" w:hAnsi="仿宋" w:eastAsia="仿宋" w:cs="仿宋"/>
                <w:sz w:val="24"/>
                <w:szCs w:val="24"/>
              </w:rPr>
            </w:pPr>
            <w:r>
              <w:rPr>
                <w:rFonts w:hint="eastAsia" w:ascii="仿宋" w:hAnsi="仿宋" w:eastAsia="仿宋" w:cs="仿宋"/>
                <w:sz w:val="24"/>
                <w:szCs w:val="24"/>
              </w:rPr>
              <w:t>制度完善落实情况</w:t>
            </w:r>
          </w:p>
        </w:tc>
        <w:tc>
          <w:tcPr>
            <w:tcW w:w="851" w:type="dxa"/>
            <w:noWrap w:val="0"/>
            <w:vAlign w:val="center"/>
          </w:tcPr>
          <w:p w14:paraId="0DDE0129">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2CCFF6CB">
            <w:pPr>
              <w:spacing w:line="0" w:lineRule="atLeast"/>
              <w:jc w:val="center"/>
              <w:rPr>
                <w:rFonts w:hint="eastAsia" w:ascii="仿宋" w:hAnsi="仿宋" w:eastAsia="仿宋" w:cs="仿宋"/>
                <w:sz w:val="24"/>
                <w:szCs w:val="24"/>
              </w:rPr>
            </w:pPr>
          </w:p>
        </w:tc>
        <w:tc>
          <w:tcPr>
            <w:tcW w:w="1275" w:type="dxa"/>
            <w:noWrap w:val="0"/>
            <w:vAlign w:val="center"/>
          </w:tcPr>
          <w:p w14:paraId="189C0CAE">
            <w:pPr>
              <w:spacing w:line="0" w:lineRule="atLeast"/>
              <w:jc w:val="center"/>
              <w:rPr>
                <w:rFonts w:hint="eastAsia" w:ascii="仿宋" w:hAnsi="仿宋" w:eastAsia="仿宋" w:cs="仿宋"/>
                <w:sz w:val="24"/>
                <w:szCs w:val="24"/>
              </w:rPr>
            </w:pPr>
          </w:p>
        </w:tc>
        <w:tc>
          <w:tcPr>
            <w:tcW w:w="1292" w:type="dxa"/>
            <w:noWrap w:val="0"/>
            <w:vAlign w:val="center"/>
          </w:tcPr>
          <w:p w14:paraId="218E3991">
            <w:pPr>
              <w:spacing w:line="0" w:lineRule="atLeast"/>
              <w:jc w:val="center"/>
              <w:rPr>
                <w:rFonts w:hint="eastAsia" w:ascii="仿宋" w:hAnsi="仿宋" w:eastAsia="仿宋" w:cs="仿宋"/>
                <w:sz w:val="24"/>
                <w:szCs w:val="24"/>
              </w:rPr>
            </w:pPr>
          </w:p>
        </w:tc>
      </w:tr>
      <w:tr w14:paraId="41D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8" w:type="dxa"/>
            <w:vMerge w:val="continue"/>
            <w:noWrap w:val="0"/>
            <w:vAlign w:val="center"/>
          </w:tcPr>
          <w:p w14:paraId="26386FC3">
            <w:pPr>
              <w:spacing w:line="0" w:lineRule="atLeast"/>
              <w:jc w:val="center"/>
              <w:rPr>
                <w:rFonts w:hint="eastAsia" w:ascii="仿宋" w:hAnsi="仿宋" w:eastAsia="仿宋" w:cs="仿宋"/>
                <w:sz w:val="24"/>
                <w:szCs w:val="24"/>
              </w:rPr>
            </w:pPr>
          </w:p>
        </w:tc>
        <w:tc>
          <w:tcPr>
            <w:tcW w:w="2776" w:type="dxa"/>
            <w:noWrap w:val="0"/>
            <w:vAlign w:val="center"/>
          </w:tcPr>
          <w:p w14:paraId="56110FF2">
            <w:pPr>
              <w:spacing w:line="0" w:lineRule="atLeast"/>
              <w:jc w:val="left"/>
              <w:rPr>
                <w:rFonts w:hint="eastAsia" w:ascii="仿宋" w:hAnsi="仿宋" w:eastAsia="仿宋" w:cs="仿宋"/>
                <w:sz w:val="24"/>
                <w:szCs w:val="24"/>
              </w:rPr>
            </w:pPr>
            <w:r>
              <w:rPr>
                <w:rFonts w:hint="eastAsia" w:ascii="仿宋" w:hAnsi="仿宋" w:eastAsia="仿宋" w:cs="仿宋"/>
                <w:sz w:val="24"/>
                <w:szCs w:val="24"/>
              </w:rPr>
              <w:t>执行、培训、考核</w:t>
            </w:r>
          </w:p>
        </w:tc>
        <w:tc>
          <w:tcPr>
            <w:tcW w:w="851" w:type="dxa"/>
            <w:noWrap w:val="0"/>
            <w:vAlign w:val="center"/>
          </w:tcPr>
          <w:p w14:paraId="3284B8F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276" w:type="dxa"/>
            <w:noWrap w:val="0"/>
            <w:vAlign w:val="center"/>
          </w:tcPr>
          <w:p w14:paraId="4B90A06E">
            <w:pPr>
              <w:spacing w:line="0" w:lineRule="atLeast"/>
              <w:jc w:val="center"/>
              <w:rPr>
                <w:rFonts w:hint="eastAsia" w:ascii="仿宋" w:hAnsi="仿宋" w:eastAsia="仿宋" w:cs="仿宋"/>
                <w:sz w:val="24"/>
                <w:szCs w:val="24"/>
              </w:rPr>
            </w:pPr>
          </w:p>
        </w:tc>
        <w:tc>
          <w:tcPr>
            <w:tcW w:w="1275" w:type="dxa"/>
            <w:noWrap w:val="0"/>
            <w:vAlign w:val="center"/>
          </w:tcPr>
          <w:p w14:paraId="472FC231">
            <w:pPr>
              <w:spacing w:line="0" w:lineRule="atLeast"/>
              <w:jc w:val="center"/>
              <w:rPr>
                <w:rFonts w:hint="eastAsia" w:ascii="仿宋" w:hAnsi="仿宋" w:eastAsia="仿宋" w:cs="仿宋"/>
                <w:sz w:val="24"/>
                <w:szCs w:val="24"/>
              </w:rPr>
            </w:pPr>
          </w:p>
        </w:tc>
        <w:tc>
          <w:tcPr>
            <w:tcW w:w="1292" w:type="dxa"/>
            <w:noWrap w:val="0"/>
            <w:vAlign w:val="center"/>
          </w:tcPr>
          <w:p w14:paraId="6AA5B04F">
            <w:pPr>
              <w:spacing w:line="0" w:lineRule="atLeast"/>
              <w:jc w:val="center"/>
              <w:rPr>
                <w:rFonts w:hint="eastAsia" w:ascii="仿宋" w:hAnsi="仿宋" w:eastAsia="仿宋" w:cs="仿宋"/>
                <w:sz w:val="24"/>
                <w:szCs w:val="24"/>
              </w:rPr>
            </w:pPr>
          </w:p>
        </w:tc>
      </w:tr>
      <w:tr w14:paraId="2E61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88" w:type="dxa"/>
            <w:vMerge w:val="continue"/>
            <w:noWrap w:val="0"/>
            <w:vAlign w:val="center"/>
          </w:tcPr>
          <w:p w14:paraId="20685287">
            <w:pPr>
              <w:spacing w:line="0" w:lineRule="atLeast"/>
              <w:jc w:val="center"/>
              <w:rPr>
                <w:rFonts w:hint="eastAsia" w:ascii="仿宋" w:hAnsi="仿宋" w:eastAsia="仿宋" w:cs="仿宋"/>
                <w:sz w:val="24"/>
                <w:szCs w:val="24"/>
              </w:rPr>
            </w:pPr>
          </w:p>
        </w:tc>
        <w:tc>
          <w:tcPr>
            <w:tcW w:w="2776" w:type="dxa"/>
            <w:noWrap w:val="0"/>
            <w:vAlign w:val="center"/>
          </w:tcPr>
          <w:p w14:paraId="6DA04271">
            <w:pPr>
              <w:spacing w:line="0" w:lineRule="atLeast"/>
              <w:jc w:val="left"/>
              <w:rPr>
                <w:rFonts w:hint="eastAsia" w:ascii="仿宋" w:hAnsi="仿宋" w:eastAsia="仿宋" w:cs="仿宋"/>
                <w:sz w:val="24"/>
                <w:szCs w:val="24"/>
              </w:rPr>
            </w:pPr>
            <w:r>
              <w:rPr>
                <w:rFonts w:hint="eastAsia" w:ascii="仿宋" w:hAnsi="仿宋" w:eastAsia="仿宋" w:cs="仿宋"/>
                <w:sz w:val="24"/>
                <w:szCs w:val="24"/>
              </w:rPr>
              <w:t>人员保证</w:t>
            </w:r>
          </w:p>
        </w:tc>
        <w:tc>
          <w:tcPr>
            <w:tcW w:w="851" w:type="dxa"/>
            <w:noWrap w:val="0"/>
            <w:vAlign w:val="center"/>
          </w:tcPr>
          <w:p w14:paraId="1CFEE6A5">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1276" w:type="dxa"/>
            <w:noWrap w:val="0"/>
            <w:vAlign w:val="center"/>
          </w:tcPr>
          <w:p w14:paraId="66FB7987">
            <w:pPr>
              <w:spacing w:line="0" w:lineRule="atLeast"/>
              <w:jc w:val="center"/>
              <w:rPr>
                <w:rFonts w:hint="eastAsia" w:ascii="仿宋" w:hAnsi="仿宋" w:eastAsia="仿宋" w:cs="仿宋"/>
                <w:sz w:val="24"/>
                <w:szCs w:val="24"/>
              </w:rPr>
            </w:pPr>
          </w:p>
        </w:tc>
        <w:tc>
          <w:tcPr>
            <w:tcW w:w="1275" w:type="dxa"/>
            <w:noWrap w:val="0"/>
            <w:vAlign w:val="center"/>
          </w:tcPr>
          <w:p w14:paraId="16BC0D15">
            <w:pPr>
              <w:spacing w:line="0" w:lineRule="atLeast"/>
              <w:jc w:val="center"/>
              <w:rPr>
                <w:rFonts w:hint="eastAsia" w:ascii="仿宋" w:hAnsi="仿宋" w:eastAsia="仿宋" w:cs="仿宋"/>
                <w:sz w:val="24"/>
                <w:szCs w:val="24"/>
              </w:rPr>
            </w:pPr>
          </w:p>
        </w:tc>
        <w:tc>
          <w:tcPr>
            <w:tcW w:w="1292" w:type="dxa"/>
            <w:noWrap w:val="0"/>
            <w:vAlign w:val="center"/>
          </w:tcPr>
          <w:p w14:paraId="2775AA2A">
            <w:pPr>
              <w:spacing w:line="0" w:lineRule="atLeast"/>
              <w:jc w:val="center"/>
              <w:rPr>
                <w:rFonts w:hint="eastAsia" w:ascii="仿宋" w:hAnsi="仿宋" w:eastAsia="仿宋" w:cs="仿宋"/>
                <w:sz w:val="24"/>
                <w:szCs w:val="24"/>
              </w:rPr>
            </w:pPr>
          </w:p>
        </w:tc>
      </w:tr>
      <w:tr w14:paraId="32A4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188" w:type="dxa"/>
            <w:noWrap w:val="0"/>
            <w:vAlign w:val="center"/>
          </w:tcPr>
          <w:p w14:paraId="51DE4AE1">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（七）</w:t>
            </w:r>
          </w:p>
          <w:p w14:paraId="5368939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其他责任事件</w:t>
            </w:r>
          </w:p>
        </w:tc>
        <w:tc>
          <w:tcPr>
            <w:tcW w:w="2776" w:type="dxa"/>
            <w:noWrap w:val="0"/>
            <w:vAlign w:val="center"/>
          </w:tcPr>
          <w:p w14:paraId="713642E2">
            <w:pPr>
              <w:spacing w:line="0" w:lineRule="atLeast"/>
              <w:jc w:val="left"/>
              <w:rPr>
                <w:rFonts w:hint="eastAsia" w:ascii="仿宋" w:hAnsi="仿宋" w:eastAsia="仿宋" w:cs="仿宋"/>
                <w:sz w:val="24"/>
                <w:szCs w:val="24"/>
              </w:rPr>
            </w:pPr>
            <w:r>
              <w:rPr>
                <w:rFonts w:hint="eastAsia" w:ascii="仿宋" w:hAnsi="仿宋" w:eastAsia="仿宋" w:cs="仿宋"/>
                <w:sz w:val="24"/>
                <w:szCs w:val="24"/>
              </w:rPr>
              <w:t>发生其他责任事件，酌情扣除1-20分</w:t>
            </w:r>
          </w:p>
        </w:tc>
        <w:tc>
          <w:tcPr>
            <w:tcW w:w="851" w:type="dxa"/>
            <w:noWrap w:val="0"/>
            <w:vAlign w:val="center"/>
          </w:tcPr>
          <w:p w14:paraId="6029B8EF">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276" w:type="dxa"/>
            <w:noWrap w:val="0"/>
            <w:vAlign w:val="center"/>
          </w:tcPr>
          <w:p w14:paraId="587588F5">
            <w:pPr>
              <w:spacing w:line="0" w:lineRule="atLeast"/>
              <w:jc w:val="center"/>
              <w:rPr>
                <w:rFonts w:hint="eastAsia" w:ascii="仿宋" w:hAnsi="仿宋" w:eastAsia="仿宋" w:cs="仿宋"/>
                <w:sz w:val="24"/>
                <w:szCs w:val="24"/>
              </w:rPr>
            </w:pPr>
          </w:p>
        </w:tc>
        <w:tc>
          <w:tcPr>
            <w:tcW w:w="1275" w:type="dxa"/>
            <w:noWrap w:val="0"/>
            <w:vAlign w:val="center"/>
          </w:tcPr>
          <w:p w14:paraId="43A371E6">
            <w:pPr>
              <w:spacing w:line="0" w:lineRule="atLeast"/>
              <w:jc w:val="center"/>
              <w:rPr>
                <w:rFonts w:hint="eastAsia" w:ascii="仿宋" w:hAnsi="仿宋" w:eastAsia="仿宋" w:cs="仿宋"/>
                <w:sz w:val="24"/>
                <w:szCs w:val="24"/>
              </w:rPr>
            </w:pPr>
          </w:p>
        </w:tc>
        <w:tc>
          <w:tcPr>
            <w:tcW w:w="1292" w:type="dxa"/>
            <w:noWrap w:val="0"/>
            <w:vAlign w:val="center"/>
          </w:tcPr>
          <w:p w14:paraId="6592F205">
            <w:pPr>
              <w:spacing w:line="0" w:lineRule="atLeast"/>
              <w:jc w:val="center"/>
              <w:rPr>
                <w:rFonts w:hint="eastAsia" w:ascii="仿宋" w:hAnsi="仿宋" w:eastAsia="仿宋" w:cs="仿宋"/>
                <w:sz w:val="24"/>
                <w:szCs w:val="24"/>
              </w:rPr>
            </w:pPr>
          </w:p>
        </w:tc>
      </w:tr>
      <w:tr w14:paraId="723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88" w:type="dxa"/>
            <w:noWrap w:val="0"/>
            <w:vAlign w:val="center"/>
          </w:tcPr>
          <w:p w14:paraId="66F8BFF8">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总计</w:t>
            </w:r>
          </w:p>
        </w:tc>
        <w:tc>
          <w:tcPr>
            <w:tcW w:w="2776" w:type="dxa"/>
            <w:noWrap w:val="0"/>
            <w:vAlign w:val="center"/>
          </w:tcPr>
          <w:p w14:paraId="14F0B66E">
            <w:pPr>
              <w:spacing w:line="0" w:lineRule="atLeast"/>
              <w:jc w:val="center"/>
              <w:rPr>
                <w:rFonts w:hint="eastAsia" w:ascii="仿宋" w:hAnsi="仿宋" w:eastAsia="仿宋" w:cs="仿宋"/>
                <w:sz w:val="24"/>
                <w:szCs w:val="24"/>
              </w:rPr>
            </w:pPr>
          </w:p>
        </w:tc>
        <w:tc>
          <w:tcPr>
            <w:tcW w:w="851" w:type="dxa"/>
            <w:noWrap w:val="0"/>
            <w:vAlign w:val="center"/>
          </w:tcPr>
          <w:p w14:paraId="6AA4FD39">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100</w:t>
            </w:r>
          </w:p>
        </w:tc>
        <w:tc>
          <w:tcPr>
            <w:tcW w:w="1276" w:type="dxa"/>
            <w:noWrap w:val="0"/>
            <w:vAlign w:val="center"/>
          </w:tcPr>
          <w:p w14:paraId="16638674">
            <w:pPr>
              <w:spacing w:line="0" w:lineRule="atLeast"/>
              <w:jc w:val="center"/>
              <w:rPr>
                <w:rFonts w:hint="eastAsia" w:ascii="仿宋" w:hAnsi="仿宋" w:eastAsia="仿宋" w:cs="仿宋"/>
                <w:sz w:val="24"/>
                <w:szCs w:val="24"/>
              </w:rPr>
            </w:pPr>
          </w:p>
        </w:tc>
        <w:tc>
          <w:tcPr>
            <w:tcW w:w="1275" w:type="dxa"/>
            <w:noWrap w:val="0"/>
            <w:vAlign w:val="center"/>
          </w:tcPr>
          <w:p w14:paraId="597BD710">
            <w:pPr>
              <w:spacing w:line="0" w:lineRule="atLeast"/>
              <w:jc w:val="center"/>
              <w:rPr>
                <w:rFonts w:hint="eastAsia" w:ascii="仿宋" w:hAnsi="仿宋" w:eastAsia="仿宋" w:cs="仿宋"/>
                <w:sz w:val="24"/>
                <w:szCs w:val="24"/>
              </w:rPr>
            </w:pPr>
          </w:p>
        </w:tc>
        <w:tc>
          <w:tcPr>
            <w:tcW w:w="1292" w:type="dxa"/>
            <w:noWrap w:val="0"/>
            <w:vAlign w:val="center"/>
          </w:tcPr>
          <w:p w14:paraId="2401C6E6">
            <w:pPr>
              <w:spacing w:line="0" w:lineRule="atLeast"/>
              <w:rPr>
                <w:rFonts w:hint="eastAsia" w:ascii="仿宋" w:hAnsi="仿宋" w:eastAsia="仿宋" w:cs="仿宋"/>
                <w:sz w:val="24"/>
                <w:szCs w:val="24"/>
              </w:rPr>
            </w:pPr>
          </w:p>
        </w:tc>
      </w:tr>
    </w:tbl>
    <w:p w14:paraId="145960D1">
      <w:pPr>
        <w:widowControl w:val="0"/>
        <w:spacing w:before="156" w:beforeLines="50" w:after="156" w:afterLines="50" w:line="360" w:lineRule="auto"/>
        <w:ind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甲方签字（日期）：                 乙方签字（日期）：</w:t>
      </w:r>
    </w:p>
    <w:p w14:paraId="7DB1BB13">
      <w:pPr>
        <w:adjustRightInd w:val="0"/>
        <w:snapToGrid w:val="0"/>
        <w:spacing w:line="360" w:lineRule="auto"/>
        <w:rPr>
          <w:rFonts w:hint="eastAsia" w:ascii="仿宋" w:hAnsi="仿宋" w:eastAsia="仿宋" w:cs="仿宋"/>
          <w:sz w:val="24"/>
          <w:szCs w:val="24"/>
        </w:rPr>
      </w:pPr>
    </w:p>
    <w:p w14:paraId="5E7A0409">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考评说明：</w:t>
      </w:r>
    </w:p>
    <w:p w14:paraId="16CE1BAB">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（1）此考核表为月报表。</w:t>
      </w:r>
    </w:p>
    <w:p w14:paraId="16F99EB1">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（2）维保人员严格按照《维保工作手册》操作，解决问题及时、恰当。表中相应项目合格得满分。</w:t>
      </w:r>
    </w:p>
    <w:p w14:paraId="6CE6B45F">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（3）表中各项如有一项当月出现第一次不合格扣1分；当月出现第二次不合格，加扣到2分；第三次为4分，以此类推。</w:t>
      </w:r>
    </w:p>
    <w:p w14:paraId="1FA9D1D3">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（4）每月考评得90分（含）以上为合格。每月考评得90分（不含）以下时，业主方需按照如下比例扣除服务方季度服务费：</w:t>
      </w:r>
    </w:p>
    <w:p w14:paraId="47A209B8">
      <w:pPr>
        <w:adjustRightInd w:val="0"/>
        <w:snapToGrid w:val="0"/>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得分≥90分，全额支付当季承包款；</w:t>
      </w:r>
    </w:p>
    <w:p w14:paraId="69B39A30">
      <w:pPr>
        <w:adjustRightInd w:val="0"/>
        <w:snapToGrid w:val="0"/>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85分≤得分＜90分，扣除当季承包款5%；</w:t>
      </w:r>
    </w:p>
    <w:p w14:paraId="63499C35">
      <w:pPr>
        <w:adjustRightInd w:val="0"/>
        <w:snapToGrid w:val="0"/>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75分≤得分＜84分，扣除当季承包款10%；</w:t>
      </w:r>
    </w:p>
    <w:p w14:paraId="337C4BB5">
      <w:pPr>
        <w:adjustRightInd w:val="0"/>
        <w:snapToGrid w:val="0"/>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60分≤得分＜74分，扣除当季承包款20%。</w:t>
      </w:r>
    </w:p>
    <w:p w14:paraId="55ED89AF">
      <w:pPr>
        <w:adjustRightInd w:val="0"/>
        <w:snapToGrid w:val="0"/>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低于60分，扣除当季承包款50%，业主方有权立即解除合同。</w:t>
      </w:r>
    </w:p>
    <w:p w14:paraId="2F0431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00000008"/>
    <w:multiLevelType w:val="singleLevel"/>
    <w:tmpl w:val="00000008"/>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A"/>
    <w:multiLevelType w:val="multilevel"/>
    <w:tmpl w:val="0000000A"/>
    <w:lvl w:ilvl="0" w:tentative="0">
      <w:start w:val="1"/>
      <w:numFmt w:val="decimal"/>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singleLevel"/>
    <w:tmpl w:val="0000000B"/>
    <w:lvl w:ilvl="0" w:tentative="0">
      <w:start w:val="1"/>
      <w:numFmt w:val="decimal"/>
      <w:lvlText w:val="(%1)"/>
      <w:lvlJc w:val="left"/>
      <w:pPr>
        <w:ind w:left="425" w:hanging="425"/>
      </w:pPr>
      <w:rPr>
        <w:rFonts w:hint="default"/>
      </w:rPr>
    </w:lvl>
  </w:abstractNum>
  <w:abstractNum w:abstractNumId="10">
    <w:nsid w:val="0000000C"/>
    <w:multiLevelType w:val="singleLevel"/>
    <w:tmpl w:val="0000000C"/>
    <w:lvl w:ilvl="0" w:tentative="0">
      <w:start w:val="1"/>
      <w:numFmt w:val="decimal"/>
      <w:lvlText w:val="(%1)"/>
      <w:lvlJc w:val="left"/>
      <w:pPr>
        <w:ind w:left="425" w:hanging="425"/>
      </w:pPr>
      <w:rPr>
        <w:rFonts w:hint="default"/>
      </w:rPr>
    </w:lvl>
  </w:abstractNum>
  <w:abstractNum w:abstractNumId="11">
    <w:nsid w:val="0000000E"/>
    <w:multiLevelType w:val="singleLevel"/>
    <w:tmpl w:val="0000000E"/>
    <w:lvl w:ilvl="0" w:tentative="0">
      <w:start w:val="1"/>
      <w:numFmt w:val="decimal"/>
      <w:lvlText w:val="(%1)"/>
      <w:lvlJc w:val="left"/>
      <w:pPr>
        <w:ind w:left="425" w:hanging="425"/>
      </w:pPr>
      <w:rPr>
        <w:rFonts w:hint="default"/>
      </w:rPr>
    </w:lvl>
  </w:abstractNum>
  <w:abstractNum w:abstractNumId="12">
    <w:nsid w:val="0000000F"/>
    <w:multiLevelType w:val="singleLevel"/>
    <w:tmpl w:val="0000000F"/>
    <w:lvl w:ilvl="0" w:tentative="0">
      <w:start w:val="1"/>
      <w:numFmt w:val="decimal"/>
      <w:lvlText w:val="(%1)"/>
      <w:lvlJc w:val="left"/>
      <w:pPr>
        <w:ind w:left="425" w:hanging="425"/>
      </w:pPr>
      <w:rPr>
        <w:rFonts w:hint="default"/>
      </w:rPr>
    </w:lvl>
  </w:abstractNum>
  <w:abstractNum w:abstractNumId="13">
    <w:nsid w:val="00000010"/>
    <w:multiLevelType w:val="singleLevel"/>
    <w:tmpl w:val="00000010"/>
    <w:lvl w:ilvl="0" w:tentative="0">
      <w:start w:val="1"/>
      <w:numFmt w:val="decimal"/>
      <w:lvlText w:val="%1."/>
      <w:lvlJc w:val="left"/>
      <w:pPr>
        <w:tabs>
          <w:tab w:val="left" w:pos="312"/>
        </w:tabs>
      </w:pPr>
    </w:lvl>
  </w:abstractNum>
  <w:abstractNum w:abstractNumId="14">
    <w:nsid w:val="00000011"/>
    <w:multiLevelType w:val="singleLevel"/>
    <w:tmpl w:val="00000011"/>
    <w:lvl w:ilvl="0" w:tentative="0">
      <w:start w:val="1"/>
      <w:numFmt w:val="decimal"/>
      <w:suff w:val="nothing"/>
      <w:lvlText w:val="%1、"/>
      <w:lvlJc w:val="left"/>
    </w:lvl>
  </w:abstractNum>
  <w:abstractNum w:abstractNumId="15">
    <w:nsid w:val="00000013"/>
    <w:multiLevelType w:val="singleLevel"/>
    <w:tmpl w:val="00000013"/>
    <w:lvl w:ilvl="0" w:tentative="0">
      <w:start w:val="1"/>
      <w:numFmt w:val="decimal"/>
      <w:lvlText w:val="%1."/>
      <w:lvlJc w:val="left"/>
      <w:pPr>
        <w:tabs>
          <w:tab w:val="left" w:pos="360"/>
        </w:tabs>
        <w:ind w:left="360" w:hanging="360"/>
      </w:pPr>
      <w:rPr>
        <w:rFonts w:hint="default"/>
      </w:rPr>
    </w:lvl>
  </w:abstractNum>
  <w:abstractNum w:abstractNumId="16">
    <w:nsid w:val="00000014"/>
    <w:multiLevelType w:val="singleLevel"/>
    <w:tmpl w:val="00000014"/>
    <w:lvl w:ilvl="0" w:tentative="0">
      <w:start w:val="1"/>
      <w:numFmt w:val="decimal"/>
      <w:lvlText w:val="%1."/>
      <w:lvlJc w:val="left"/>
      <w:pPr>
        <w:tabs>
          <w:tab w:val="left" w:pos="312"/>
        </w:tabs>
      </w:pPr>
    </w:lvl>
  </w:abstractNum>
  <w:abstractNum w:abstractNumId="17">
    <w:nsid w:val="00000015"/>
    <w:multiLevelType w:val="multilevel"/>
    <w:tmpl w:val="00000015"/>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2"/>
  </w:num>
  <w:num w:numId="3">
    <w:abstractNumId w:val="13"/>
  </w:num>
  <w:num w:numId="4">
    <w:abstractNumId w:val="14"/>
  </w:num>
  <w:num w:numId="5">
    <w:abstractNumId w:val="4"/>
  </w:num>
  <w:num w:numId="6">
    <w:abstractNumId w:val="1"/>
  </w:num>
  <w:num w:numId="7">
    <w:abstractNumId w:val="16"/>
  </w:num>
  <w:num w:numId="8">
    <w:abstractNumId w:val="9"/>
  </w:num>
  <w:num w:numId="9">
    <w:abstractNumId w:val="7"/>
  </w:num>
  <w:num w:numId="10">
    <w:abstractNumId w:val="6"/>
  </w:num>
  <w:num w:numId="11">
    <w:abstractNumId w:val="5"/>
  </w:num>
  <w:num w:numId="12">
    <w:abstractNumId w:val="3"/>
  </w:num>
  <w:num w:numId="13">
    <w:abstractNumId w:val="8"/>
  </w:num>
  <w:num w:numId="14">
    <w:abstractNumId w:val="11"/>
  </w:num>
  <w:num w:numId="15">
    <w:abstractNumId w:val="0"/>
  </w:num>
  <w:num w:numId="16">
    <w:abstractNumId w:val="12"/>
  </w:num>
  <w:num w:numId="17">
    <w:abstractNumId w:val="10"/>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7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2026-03-11T02:07:56Z</dcterms:created>
  <dc:creator>Administrator</dc:creator>
  <cp:lastModifiedBy>ZHYR</cp:lastModifiedBy>
  <dcterms:modified xsi:type="dcterms:W3CDTF">2026-03-11T02:08:48Z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03F446AC92E242658DCF807DFC67C778_12</vt:lpwstr>
  </property>
</Properties>
</file>