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BF2EB">
      <w:pPr>
        <w:spacing w:line="360" w:lineRule="auto"/>
        <w:jc w:val="center"/>
        <w:outlineLvl w:val="0"/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</w:pPr>
      <w:r>
        <w:rPr>
          <w:b/>
          <w:color w:val="auto"/>
          <w:sz w:val="36"/>
          <w:szCs w:val="36"/>
          <w:highlight w:val="none"/>
        </w:rPr>
        <w:t xml:space="preserve"> 采购需求</w:t>
      </w:r>
    </w:p>
    <w:p w14:paraId="43F9122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为了落实区政府城市化管理的工作目标，实现辖区内道路“永远保持干净”及道路专业化管理，中心按照市、区政府要求，积极推动环卫市场化运行，促进环卫体质改革向纵深发展，在道路委托作业方面，从规模较小，包分散，向道路委托作业规模化、集团化、规范化发展，依据往年道路清扫保洁招标工作汲取的经验，特制定朝阳环卫中心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队道路清扫保洁招标方案。</w:t>
      </w:r>
    </w:p>
    <w:p w14:paraId="453A2514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一、招标工作要求</w:t>
      </w:r>
    </w:p>
    <w:p w14:paraId="62AD51F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</w:rPr>
        <w:t>1、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本次公开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招标，根据此次委托清扫道路的特点，涉及将台地区部分道路15条道路，面积249687.44平方米。招标服务期限为：合同签订之日起至202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年12月31日。</w:t>
      </w:r>
    </w:p>
    <w:tbl>
      <w:tblPr>
        <w:tblStyle w:val="2"/>
        <w:tblW w:w="5246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53"/>
        <w:gridCol w:w="1624"/>
        <w:gridCol w:w="1066"/>
        <w:gridCol w:w="1527"/>
        <w:gridCol w:w="2559"/>
      </w:tblGrid>
      <w:tr w14:paraId="2850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" w:type="pct"/>
            <w:vAlign w:val="center"/>
          </w:tcPr>
          <w:p w14:paraId="4BA0199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756" w:type="pct"/>
            <w:vAlign w:val="center"/>
          </w:tcPr>
          <w:p w14:paraId="5802AB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908" w:type="pct"/>
            <w:vAlign w:val="center"/>
          </w:tcPr>
          <w:p w14:paraId="7977017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采购包预算金额（万元）</w:t>
            </w:r>
          </w:p>
        </w:tc>
        <w:tc>
          <w:tcPr>
            <w:tcW w:w="596" w:type="pct"/>
            <w:vAlign w:val="center"/>
          </w:tcPr>
          <w:p w14:paraId="6580D52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853" w:type="pct"/>
            <w:vAlign w:val="center"/>
          </w:tcPr>
          <w:p w14:paraId="1A7F052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合同履行期限</w:t>
            </w:r>
          </w:p>
        </w:tc>
        <w:tc>
          <w:tcPr>
            <w:tcW w:w="1431" w:type="pct"/>
            <w:vAlign w:val="center"/>
          </w:tcPr>
          <w:p w14:paraId="15F6636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简要技术需求或服务要求</w:t>
            </w:r>
          </w:p>
        </w:tc>
      </w:tr>
      <w:tr w14:paraId="22C8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454" w:type="pct"/>
            <w:vAlign w:val="center"/>
          </w:tcPr>
          <w:p w14:paraId="3F97B9F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56" w:type="pct"/>
            <w:vAlign w:val="center"/>
          </w:tcPr>
          <w:p w14:paraId="3AC6A9E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二队道路清扫保洁服务项目</w:t>
            </w:r>
          </w:p>
        </w:tc>
        <w:tc>
          <w:tcPr>
            <w:tcW w:w="908" w:type="pct"/>
            <w:vAlign w:val="center"/>
          </w:tcPr>
          <w:p w14:paraId="7271B7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749952</w:t>
            </w:r>
          </w:p>
        </w:tc>
        <w:tc>
          <w:tcPr>
            <w:tcW w:w="596" w:type="pct"/>
            <w:vAlign w:val="center"/>
          </w:tcPr>
          <w:p w14:paraId="0F9876A6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1项服务（清扫保洁服务）</w:t>
            </w:r>
          </w:p>
        </w:tc>
        <w:tc>
          <w:tcPr>
            <w:tcW w:w="853" w:type="pct"/>
            <w:vAlign w:val="center"/>
          </w:tcPr>
          <w:p w14:paraId="670C821D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自合同签订生效之日起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至2026年12月31日</w:t>
            </w:r>
          </w:p>
        </w:tc>
        <w:tc>
          <w:tcPr>
            <w:tcW w:w="1431" w:type="pct"/>
            <w:vAlign w:val="center"/>
          </w:tcPr>
          <w:p w14:paraId="65E87B22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要求根据北京市城市道路清扫保洁质量与作业要求规范完成249687.44平方米道路清扫服务，详见招标文件“第五章采购需求”。</w:t>
            </w:r>
          </w:p>
        </w:tc>
      </w:tr>
    </w:tbl>
    <w:p w14:paraId="6166FDF8">
      <w:pPr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0184EE5">
      <w:pPr>
        <w:jc w:val="both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42B27E36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要求</w:t>
      </w:r>
    </w:p>
    <w:p w14:paraId="603E5D1D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</w:p>
    <w:p w14:paraId="55AB79E6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1、清扫区域情况：详见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道路清扫保洁台账明细表</w:t>
      </w:r>
    </w:p>
    <w:p w14:paraId="125E7C8A"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353"/>
        <w:gridCol w:w="3890"/>
        <w:gridCol w:w="1900"/>
      </w:tblGrid>
      <w:tr w14:paraId="5B845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7743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66327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道路名称</w:t>
            </w:r>
          </w:p>
        </w:tc>
        <w:tc>
          <w:tcPr>
            <w:tcW w:w="3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FC8D0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起止点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28AA4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道路总面积（㎡）</w:t>
            </w:r>
          </w:p>
        </w:tc>
      </w:tr>
      <w:tr w14:paraId="460E1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F559D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45D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东八间房路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60BB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五环桥-东坝界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CD2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30690.38</w:t>
            </w:r>
          </w:p>
        </w:tc>
      </w:tr>
      <w:tr w14:paraId="67F31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8091F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E96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芳园南路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917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东四环路-将台路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11C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20909.69</w:t>
            </w:r>
          </w:p>
        </w:tc>
      </w:tr>
      <w:tr w14:paraId="7CF83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C2C90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0DF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大青寺路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B3E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亮马桥路-东四环北路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980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14079.25</w:t>
            </w:r>
          </w:p>
        </w:tc>
      </w:tr>
      <w:tr w14:paraId="6BA57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6C5F6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465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驼房营路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8D9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将台路南段-酒仙桥界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28D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21768.72</w:t>
            </w:r>
          </w:p>
        </w:tc>
      </w:tr>
      <w:tr w14:paraId="0E615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F639A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1AA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驼七路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F3A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驼房营路-东坝界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76C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10348.97</w:t>
            </w:r>
          </w:p>
        </w:tc>
      </w:tr>
      <w:tr w14:paraId="33783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464D5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ED8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将台办事处门前路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466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酒仙桥路-芳园南路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E3F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8298.07</w:t>
            </w:r>
          </w:p>
        </w:tc>
      </w:tr>
      <w:tr w14:paraId="12444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10DEA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22A0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南滨河路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C52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机场辅路-驼房营桥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466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10583.54</w:t>
            </w:r>
          </w:p>
        </w:tc>
      </w:tr>
      <w:tr w14:paraId="2EB40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73D98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51F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雍家坟村村级路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EC3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雍家坟村内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6A7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5318.48</w:t>
            </w:r>
          </w:p>
        </w:tc>
      </w:tr>
      <w:tr w14:paraId="07A9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3B91D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06A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东八间房北路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274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酒仙桥北路-将台路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567D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10385.74</w:t>
            </w:r>
          </w:p>
        </w:tc>
      </w:tr>
      <w:tr w14:paraId="7C55B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EA9AD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C97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将台路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E68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驼房营路-东坝界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B7E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29598.80</w:t>
            </w:r>
          </w:p>
        </w:tc>
      </w:tr>
      <w:tr w14:paraId="584E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7760D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2D1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IT产业园路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DD6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酒仙桥北路-万红东路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239C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42832.27</w:t>
            </w:r>
          </w:p>
        </w:tc>
      </w:tr>
      <w:tr w14:paraId="1AC67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67474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5B5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将台东路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D4A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IT产业园路-将台路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A5A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16591.45</w:t>
            </w:r>
          </w:p>
        </w:tc>
      </w:tr>
      <w:tr w14:paraId="5BFEE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85C26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85A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康乐路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272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驼房营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C22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6171.36</w:t>
            </w:r>
          </w:p>
        </w:tc>
      </w:tr>
      <w:tr w14:paraId="78156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6D8C5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7C2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北滨河路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628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芳园西路-芳园南路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7CB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4260.82</w:t>
            </w:r>
          </w:p>
        </w:tc>
      </w:tr>
      <w:tr w14:paraId="66B4F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4F80C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CA2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北滨河路</w:t>
            </w:r>
          </w:p>
        </w:tc>
        <w:tc>
          <w:tcPr>
            <w:tcW w:w="3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19A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芳园南路-驼房营路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861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17849.90</w:t>
            </w:r>
          </w:p>
        </w:tc>
      </w:tr>
      <w:tr w14:paraId="0DF81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8CE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总计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E63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249687.44</w:t>
            </w:r>
          </w:p>
        </w:tc>
      </w:tr>
    </w:tbl>
    <w:p w14:paraId="2579DD63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2BE752D5">
      <w:pPr>
        <w:jc w:val="both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2AC94E26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、作业内容：做到“全覆盖、全要素”，着力改善委托道路的环境面貌，推进城市建设管理工作的延伸，进一步提升街道人居环境质量。作业范围“墙根至墙根”，整体提升委托道路环境卫生质量，作业要素涵盖道路环境保障各方面，包括路面清扫保洁、绿地捡拾、门前三包、小广告清除、清理雨水口、处理大件垃圾等，切实做到清扫保洁无遗漏、无盲区、无死角。</w:t>
      </w:r>
    </w:p>
    <w:p w14:paraId="62B9B94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、合理安排人员，每天集中清扫二遍，全天巡回保洁，休息时段安排快速保洁，搭建全时段动态保洁机制。每天7:00点（夏季6：00点)前完成集中清扫工作，穿插快速保洁。巡回保洁时间每30分钟完成一次，基本实现保洁工作全天候、常态化。</w:t>
      </w:r>
    </w:p>
    <w:p w14:paraId="45E9A82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保洁作业要做到全员出动、全面清洁、全域深化。细化责任分工，落实责任地域，实现街道环境卫生清扫保洁无遗漏、无盲区、无死角，做到环卫保洁内容的全覆盖。</w:t>
      </w:r>
    </w:p>
    <w:p w14:paraId="4D710B99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作业定额：人工保洁面积为5000平米/人，保洁人数总计为67人。（含15%的替班人员）。</w:t>
      </w:r>
    </w:p>
    <w:p w14:paraId="5EECC16A">
      <w:pPr>
        <w:numPr>
          <w:ilvl w:val="0"/>
          <w:numId w:val="0"/>
        </w:numPr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</w:p>
    <w:p w14:paraId="6E723336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三、人员、车辆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及其他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要求</w:t>
      </w:r>
    </w:p>
    <w:p w14:paraId="2E239C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1、人员配置：按照包所需人员数量，需提供现有人员证明及需招工计划。</w:t>
      </w:r>
    </w:p>
    <w:p w14:paraId="273793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2、作业车辆及工具：机械、电动及人力车辆、设备、工具配备数量充足，性能可靠、设备齐全及完好。</w:t>
      </w:r>
    </w:p>
    <w:p w14:paraId="1A34772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3、管理人员职称及学历要求：具有高、中、初级职称，中专及大专以上学历。</w:t>
      </w:r>
    </w:p>
    <w:p w14:paraId="69CBAF6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、参与此次公开招标且中标的公司，需要全部接纳原负责清扫该中标区域内的保洁公司人员，被接纳人员本着自愿原则，自行决定是否继续从事此项工作。中标公司对于接收人员工资及各项福利待遇不低于现标准，按照国家相关规定缴纳接收人员社会保险，确保顺利交接，平稳过渡。</w:t>
      </w:r>
    </w:p>
    <w:p w14:paraId="461561B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5、参与此次公开招标且中标的公司不得将所中包拆分或转包，出现此类现象，甲方有权终止合约。</w:t>
      </w:r>
    </w:p>
    <w:p w14:paraId="72D00AA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6、信誉要求：近三年内没有任何不良行为记录（没有涉及与项目承包合同的签订或履行有关的法律诉讼或仲裁，以及合同的履约率）。</w:t>
      </w:r>
    </w:p>
    <w:p w14:paraId="3D521B52"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1EEE5F8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四、作业标准及作业质量考核</w:t>
      </w:r>
    </w:p>
    <w:p w14:paraId="14F9120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1、委托道路同专业执行同等标准《北京市城市道路清扫保洁质量要求与作业规范》京政容函〔2013〕570号文件。</w:t>
      </w:r>
    </w:p>
    <w:p w14:paraId="323502C3">
      <w:pPr>
        <w:spacing w:line="360" w:lineRule="auto"/>
        <w:ind w:firstLine="360" w:firstLineChars="150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2、除市、区及中心各级进行专业检查之外，将委托朝阳区网格监督中心作为第三方对委托道路进行检查考核。</w:t>
      </w:r>
    </w:p>
    <w:p w14:paraId="581F2C39">
      <w:pPr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3、依据《环卫中心</w:t>
      </w:r>
      <w:bookmarkStart w:id="0" w:name="_Toc31655"/>
      <w:bookmarkStart w:id="1" w:name="_Toc27644"/>
      <w:bookmarkStart w:id="2" w:name="_Toc6896"/>
      <w:r>
        <w:rPr>
          <w:rFonts w:hint="eastAsia" w:ascii="宋体" w:hAnsi="宋体" w:eastAsia="宋体" w:cs="宋体"/>
          <w:color w:val="auto"/>
          <w:sz w:val="24"/>
          <w:highlight w:val="none"/>
        </w:rPr>
        <w:t>量化考核体系评分细则》，坚持公平、公开、公正的原则,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对委托责任单位的业务作业质量进行检查考评。根据作业工艺和作业面积，安排相应的检查科目和采样数量。对发现的问题，限期整改，出现扣分情况，依据相关规定予以处罚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。</w:t>
      </w:r>
    </w:p>
    <w:p w14:paraId="2C0BE756">
      <w:pPr>
        <w:rPr>
          <w:b/>
          <w:color w:val="auto"/>
          <w:sz w:val="36"/>
          <w:szCs w:val="36"/>
          <w:highlight w:val="none"/>
        </w:rPr>
      </w:pPr>
      <w:r>
        <w:rPr>
          <w:b/>
          <w:color w:val="auto"/>
          <w:sz w:val="36"/>
          <w:szCs w:val="36"/>
          <w:highlight w:val="none"/>
        </w:rPr>
        <w:br w:type="page"/>
      </w:r>
    </w:p>
    <w:p w14:paraId="5456CC81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DC5C5A"/>
    <w:multiLevelType w:val="singleLevel"/>
    <w:tmpl w:val="6ADC5C5A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2026-03-11T01:59:45Z</dcterms:created>
  <dc:creator>叶宗平</dc:creator>
  <cp:lastModifiedBy>城市间</cp:lastModifiedBy>
  <dcterms:modified xsi:type="dcterms:W3CDTF">2026-03-11T02:00:15Z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eyJoZGlkIjoiZDk2MTczNjE3YWIwMjY3MDYzNWNhNWU0ZDczMjZmNmEiLCJ1c2VySWQiOiI4NTQ1MDMxNzUifQ==</vt:lpwstr>
  </property>
  <property fmtid="{D5CDD505-2E9C-101B-9397-08002B2CF9AE}" pid="4" name="ICV">
    <vt:lpwstr>A6E9D9A598994C7F949F4D332ABF23D1_12</vt:lpwstr>
  </property>
</Properties>
</file>