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北京怀柔医院医辅护理员采购项目公开招标公告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项目名称：北京怀柔医院医辅护理员采购项目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招标编号：0686-2611BC064279Z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采购人名称:北京怀柔医院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采购人地址：北京市怀柔区永泰北街9号院</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采购人电话：010</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60686699-8216</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5433B33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合同履行期限：本项目服务期限为自合同签订之日起3年，合同每年一签订。</w:t>
      </w:r>
      <w:bookmarkStart w:id="2" w:name="_GoBack"/>
      <w:bookmarkEnd w:id="2"/>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以最终签订合同为准</w:t>
      </w:r>
      <w:r>
        <w:rPr>
          <w:rFonts w:hint="eastAsia" w:asciiTheme="minorEastAsia" w:hAnsiTheme="minorEastAsia" w:eastAsiaTheme="minorEastAsia"/>
          <w:szCs w:val="21"/>
          <w:lang w:val="en-US" w:eastAsia="zh-CN"/>
        </w:rPr>
        <w:t>）</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预算金额：201</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93471</w:t>
      </w:r>
      <w:r>
        <w:rPr>
          <w:rFonts w:hint="eastAsia" w:asciiTheme="minorEastAsia" w:hAnsiTheme="minorEastAsia" w:eastAsiaTheme="minorEastAsia"/>
          <w:szCs w:val="21"/>
          <w:lang w:val="en-US" w:eastAsia="zh-CN"/>
        </w:rPr>
        <w:t>万元</w:t>
      </w:r>
    </w:p>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采购需求：护理员岗位职责是在科室护士长及责任护士指导下，负责各护理单元日常生活护理、晨晚间护理、终末消毒工作；协助护士为患者提供生活照顾；负责标本送检，药房取药、取结果、送会诊、陪检等外送工作；负责整理病室环境、病区被服管理与清点交接；负责维持探视时间病区秩序等工作。（</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6A2CB078">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2E6E9DEB">
      <w:pPr>
        <w:widowControl/>
        <w:numPr>
          <w:numId w:val="0"/>
        </w:numPr>
        <w:spacing w:line="360" w:lineRule="auto"/>
        <w:ind w:left="420" w:leftChars="0"/>
        <w:jc w:val="left"/>
        <w:rPr>
          <w:rFonts w:hint="eastAsia" w:asciiTheme="minorEastAsia" w:hAnsiTheme="minorEastAsia" w:eastAsiaTheme="minorEastAsia"/>
          <w:szCs w:val="21"/>
        </w:rPr>
      </w:pPr>
      <w:bookmarkStart w:id="0" w:name="_Toc28359081"/>
      <w:bookmarkStart w:id="1" w:name="_Toc28359004"/>
      <w:r>
        <w:rPr>
          <w:rFonts w:hint="eastAsia" w:asciiTheme="minorEastAsia" w:hAnsiTheme="minorEastAsia" w:eastAsiaTheme="minorEastAsia"/>
          <w:szCs w:val="21"/>
        </w:rPr>
        <w:t>2.落实政府采购政策需满足的资格要求：</w:t>
      </w:r>
    </w:p>
    <w:p w14:paraId="30BB05FD">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2.1 中小企业政策</w:t>
      </w:r>
    </w:p>
    <w:p w14:paraId="1B298729">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■本项目专门面向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中小■小微企业采购。即：提供的货物全部由符合政策要求的小微企业制造、服务全部由符合政策要求的小微企业承接。</w:t>
      </w:r>
    </w:p>
    <w:p w14:paraId="44E3B9C0">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2.2 其它落实政府采购政策的资格要求：</w:t>
      </w:r>
    </w:p>
    <w:p w14:paraId="7B332EBD">
      <w:pPr>
        <w:widowControl/>
        <w:numPr>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zh-CN"/>
        </w:rPr>
        <w:t>投标人在参加本次政府采购活动前三年中没有重大违法记录；</w:t>
      </w:r>
    </w:p>
    <w:p w14:paraId="2BEEAA99">
      <w:pPr>
        <w:widowControl/>
        <w:numPr>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zh-CN"/>
        </w:rPr>
        <w:t>）单位负责人为同一人或者存在直接控股、管理关系的不同投标人，不得参加同一合同项下的政府采购活动。</w:t>
      </w:r>
    </w:p>
    <w:p w14:paraId="61030C95">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3.本项目的特定资格要求：</w:t>
      </w:r>
    </w:p>
    <w:p w14:paraId="136E03B0">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3.1本项目是否属于政府购买服务：</w:t>
      </w:r>
    </w:p>
    <w:p w14:paraId="2D670540">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■否</w:t>
      </w:r>
    </w:p>
    <w:p w14:paraId="33356019">
      <w:pPr>
        <w:widowControl/>
        <w:numPr>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是，公益一类事业单位、使用事业编制且由财政拨款保障的群团组织，不得作为承接主体；</w:t>
      </w:r>
    </w:p>
    <w:p w14:paraId="6CCFA7EB">
      <w:pPr>
        <w:widowControl/>
        <w:numPr>
          <w:numId w:val="0"/>
        </w:numPr>
        <w:spacing w:line="360" w:lineRule="auto"/>
        <w:ind w:left="420" w:leftChars="0"/>
        <w:jc w:val="left"/>
      </w:pPr>
      <w:r>
        <w:rPr>
          <w:rFonts w:hint="eastAsia" w:asciiTheme="minorEastAsia" w:hAnsiTheme="minorEastAsia" w:eastAsiaTheme="minorEastAsia"/>
          <w:szCs w:val="21"/>
        </w:rPr>
        <w:t>3.2其他特定资格要求：投标人具有有效的《劳务派遣经营许可证》</w:t>
      </w:r>
      <w:r>
        <w:rPr>
          <w:rFonts w:hint="eastAsia" w:asciiTheme="minorEastAsia" w:hAnsiTheme="minorEastAsia" w:eastAsiaTheme="minorEastAsia"/>
          <w:szCs w:val="21"/>
          <w:lang w:eastAsia="zh-CN"/>
        </w:rPr>
        <w:t>；</w:t>
      </w:r>
      <w:bookmarkEnd w:id="0"/>
      <w:bookmarkEnd w:id="1"/>
      <w:r>
        <w:rPr>
          <w:rFonts w:hint="eastAsia" w:asciiTheme="minorEastAsia" w:hAnsiTheme="minorEastAsia" w:eastAsiaTheme="minorEastAsia"/>
          <w:szCs w:val="21"/>
        </w:rPr>
        <w:t xml:space="preserve"> </w:t>
      </w:r>
    </w:p>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纸质投标文件递交时间：2026年4月1日08时30分至2026年4月1日09时00分（北京时间）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1</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开标时间：2026年4月1日9时00分（北京时间）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11</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9320935"/>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9101FE"/>
    <w:rsid w:val="68D23AEE"/>
    <w:rsid w:val="69197868"/>
    <w:rsid w:val="6ABC128E"/>
    <w:rsid w:val="6C090FA4"/>
    <w:rsid w:val="6CE84453"/>
    <w:rsid w:val="6E1F2DEA"/>
    <w:rsid w:val="706E179C"/>
    <w:rsid w:val="718865AF"/>
    <w:rsid w:val="737C58ED"/>
    <w:rsid w:val="738D2C61"/>
    <w:rsid w:val="7461261A"/>
    <w:rsid w:val="746A712C"/>
    <w:rsid w:val="777A537D"/>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2435</Words>
  <Characters>2769</Characters>
  <Lines>15</Lines>
  <Paragraphs>4</Paragraphs>
  <TotalTime>1</TotalTime>
  <ScaleCrop>false</ScaleCrop>
  <LinksUpToDate>false</LinksUpToDate>
  <CharactersWithSpaces>2781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2026-03-11T04:27:06Z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