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89E4" w14:textId="77777777" w:rsidR="003F3319" w:rsidRDefault="007D3742">
      <w:pPr>
        <w:pStyle w:val="1"/>
        <w:spacing w:before="0" w:after="0" w:line="460" w:lineRule="exact"/>
        <w:jc w:val="center"/>
        <w:rPr>
          <w:rFonts w:ascii="仿宋" w:eastAsia="仿宋" w:hAnsi="仿宋" w:cs="宋体"/>
          <w:w w:val="90"/>
          <w:sz w:val="28"/>
          <w:szCs w:val="28"/>
        </w:rPr>
      </w:pPr>
      <w:bookmarkStart w:id="0" w:name="_Toc60296910"/>
      <w:r>
        <w:rPr>
          <w:rFonts w:ascii="仿宋" w:eastAsia="仿宋" w:hAnsi="仿宋" w:cs="宋体" w:hint="eastAsia"/>
          <w:w w:val="90"/>
          <w:sz w:val="28"/>
          <w:szCs w:val="28"/>
        </w:rPr>
        <w:t>招标公告</w:t>
      </w:r>
      <w:bookmarkEnd w:id="0"/>
    </w:p>
    <w:p w14:paraId="1952CEEA" w14:textId="77777777" w:rsidR="003F3319" w:rsidRDefault="003F3319">
      <w:pPr>
        <w:pStyle w:val="Af4"/>
        <w:spacing w:line="460" w:lineRule="exact"/>
        <w:ind w:firstLineChars="0" w:firstLine="0"/>
        <w:rPr>
          <w:rFonts w:ascii="仿宋" w:eastAsia="仿宋" w:hAnsi="仿宋"/>
          <w:sz w:val="28"/>
          <w:szCs w:val="28"/>
          <w:lang w:eastAsia="zh-CN"/>
        </w:rPr>
      </w:pPr>
    </w:p>
    <w:p w14:paraId="18D8ADBE" w14:textId="77777777" w:rsidR="003F3319" w:rsidRDefault="007D3742">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sz w:val="28"/>
          <w:szCs w:val="28"/>
        </w:rPr>
      </w:pPr>
      <w:r>
        <w:rPr>
          <w:rFonts w:ascii="仿宋" w:eastAsia="仿宋" w:hAnsi="仿宋" w:hint="eastAsia"/>
          <w:sz w:val="28"/>
          <w:szCs w:val="28"/>
        </w:rPr>
        <w:t>项目概况</w:t>
      </w:r>
      <w:r>
        <w:rPr>
          <w:rFonts w:ascii="仿宋" w:eastAsia="仿宋" w:hAnsi="仿宋" w:hint="eastAsia"/>
          <w:sz w:val="28"/>
          <w:szCs w:val="28"/>
        </w:rPr>
        <w:t>:</w:t>
      </w:r>
    </w:p>
    <w:p w14:paraId="4B8E177B" w14:textId="1CB16155" w:rsidR="003F3319" w:rsidRDefault="007D3742">
      <w:pPr>
        <w:pBdr>
          <w:top w:val="single" w:sz="4" w:space="1" w:color="auto"/>
          <w:left w:val="single" w:sz="4" w:space="4" w:color="auto"/>
          <w:bottom w:val="single" w:sz="4" w:space="1" w:color="auto"/>
          <w:right w:val="single" w:sz="4" w:space="4" w:color="auto"/>
        </w:pBdr>
        <w:wordWrap w:val="0"/>
        <w:spacing w:line="460" w:lineRule="exact"/>
        <w:rPr>
          <w:rFonts w:ascii="仿宋" w:eastAsia="仿宋" w:hAnsi="仿宋"/>
          <w:sz w:val="28"/>
          <w:szCs w:val="28"/>
        </w:rPr>
      </w:pPr>
      <w:r>
        <w:rPr>
          <w:rFonts w:ascii="仿宋" w:eastAsia="仿宋" w:hAnsi="仿宋" w:hint="eastAsia"/>
          <w:sz w:val="28"/>
          <w:szCs w:val="28"/>
          <w:u w:val="single"/>
        </w:rPr>
        <w:t>2026</w:t>
      </w:r>
      <w:r>
        <w:rPr>
          <w:rFonts w:ascii="仿宋" w:eastAsia="仿宋" w:hAnsi="仿宋" w:hint="eastAsia"/>
          <w:sz w:val="28"/>
          <w:szCs w:val="28"/>
          <w:u w:val="single"/>
        </w:rPr>
        <w:t>年综合秩序社会化辅助管理服务项目</w:t>
      </w:r>
      <w:r>
        <w:rPr>
          <w:rFonts w:ascii="仿宋" w:eastAsia="仿宋" w:hAnsi="仿宋"/>
          <w:sz w:val="28"/>
          <w:szCs w:val="28"/>
          <w:u w:val="single"/>
        </w:rPr>
        <w:t xml:space="preserve"> </w:t>
      </w:r>
      <w:r>
        <w:rPr>
          <w:rFonts w:ascii="仿宋" w:eastAsia="仿宋" w:hAnsi="仿宋" w:hint="eastAsia"/>
          <w:sz w:val="28"/>
          <w:szCs w:val="28"/>
        </w:rPr>
        <w:t>招标项目的潜在供应商应在北京市政府采购电子交易平台</w:t>
      </w:r>
      <w:r>
        <w:rPr>
          <w:rFonts w:ascii="仿宋" w:eastAsia="仿宋" w:hAnsi="仿宋" w:hint="eastAsia"/>
          <w:sz w:val="28"/>
          <w:szCs w:val="28"/>
        </w:rPr>
        <w:t>(http://zbcg-bjzc.zhongcy.com/bjczj-portal-site/index.html#/home</w:t>
      </w:r>
      <w:r>
        <w:rPr>
          <w:rFonts w:ascii="仿宋" w:eastAsia="仿宋" w:hAnsi="仿宋" w:hint="eastAsia"/>
          <w:sz w:val="28"/>
          <w:szCs w:val="28"/>
        </w:rPr>
        <w:t>）获取招标文件，并于</w:t>
      </w:r>
      <w:r>
        <w:rPr>
          <w:rFonts w:ascii="仿宋" w:eastAsia="仿宋" w:hAnsi="仿宋" w:hint="eastAsia"/>
          <w:sz w:val="28"/>
          <w:szCs w:val="28"/>
          <w:u w:val="single"/>
        </w:rPr>
        <w:t>2026</w:t>
      </w:r>
      <w:r>
        <w:rPr>
          <w:rFonts w:ascii="仿宋" w:eastAsia="仿宋" w:hAnsi="仿宋" w:hint="eastAsia"/>
          <w:sz w:val="28"/>
          <w:szCs w:val="28"/>
          <w:u w:val="single"/>
        </w:rPr>
        <w:t>年</w:t>
      </w:r>
      <w:r>
        <w:rPr>
          <w:rFonts w:ascii="仿宋" w:eastAsia="仿宋" w:hAnsi="仿宋" w:hint="eastAsia"/>
          <w:sz w:val="28"/>
          <w:szCs w:val="28"/>
          <w:u w:val="single"/>
        </w:rPr>
        <w:t>04</w:t>
      </w:r>
      <w:r>
        <w:rPr>
          <w:rFonts w:ascii="仿宋" w:eastAsia="仿宋" w:hAnsi="仿宋" w:hint="eastAsia"/>
          <w:sz w:val="28"/>
          <w:szCs w:val="28"/>
          <w:u w:val="single"/>
        </w:rPr>
        <w:t>月</w:t>
      </w:r>
      <w:r>
        <w:rPr>
          <w:rFonts w:ascii="仿宋" w:eastAsia="仿宋" w:hAnsi="仿宋" w:hint="eastAsia"/>
          <w:sz w:val="28"/>
          <w:szCs w:val="28"/>
          <w:u w:val="single"/>
        </w:rPr>
        <w:t>0</w:t>
      </w:r>
      <w:r>
        <w:rPr>
          <w:rFonts w:ascii="仿宋" w:eastAsia="仿宋" w:hAnsi="仿宋"/>
          <w:sz w:val="28"/>
          <w:szCs w:val="28"/>
          <w:u w:val="single"/>
        </w:rPr>
        <w:t>9</w:t>
      </w:r>
      <w:bookmarkStart w:id="1" w:name="_GoBack"/>
      <w:bookmarkEnd w:id="1"/>
      <w:r>
        <w:rPr>
          <w:rFonts w:ascii="仿宋" w:eastAsia="仿宋" w:hAnsi="仿宋" w:hint="eastAsia"/>
          <w:sz w:val="28"/>
          <w:szCs w:val="28"/>
          <w:u w:val="single"/>
        </w:rPr>
        <w:t>日</w:t>
      </w:r>
      <w:r>
        <w:rPr>
          <w:rFonts w:ascii="仿宋" w:eastAsia="仿宋" w:hAnsi="仿宋" w:hint="eastAsia"/>
          <w:sz w:val="28"/>
          <w:szCs w:val="28"/>
          <w:u w:val="single"/>
        </w:rPr>
        <w:t xml:space="preserve"> </w:t>
      </w:r>
      <w:r>
        <w:rPr>
          <w:rFonts w:ascii="仿宋" w:eastAsia="仿宋" w:hAnsi="仿宋"/>
          <w:sz w:val="28"/>
          <w:szCs w:val="28"/>
          <w:u w:val="single"/>
        </w:rPr>
        <w:t>09</w:t>
      </w:r>
      <w:r>
        <w:rPr>
          <w:rFonts w:ascii="仿宋" w:eastAsia="仿宋" w:hAnsi="仿宋" w:hint="eastAsia"/>
          <w:sz w:val="28"/>
          <w:szCs w:val="28"/>
          <w:u w:val="single"/>
        </w:rPr>
        <w:t>时</w:t>
      </w:r>
      <w:r>
        <w:rPr>
          <w:rFonts w:ascii="仿宋" w:eastAsia="仿宋" w:hAnsi="仿宋"/>
          <w:sz w:val="28"/>
          <w:szCs w:val="28"/>
          <w:u w:val="single"/>
        </w:rPr>
        <w:t>00</w:t>
      </w:r>
      <w:r>
        <w:rPr>
          <w:rFonts w:ascii="仿宋" w:eastAsia="仿宋" w:hAnsi="仿宋" w:hint="eastAsia"/>
          <w:sz w:val="28"/>
          <w:szCs w:val="28"/>
          <w:u w:val="single"/>
        </w:rPr>
        <w:t>分</w:t>
      </w:r>
      <w:r>
        <w:rPr>
          <w:rFonts w:ascii="仿宋" w:eastAsia="仿宋" w:hAnsi="仿宋" w:hint="eastAsia"/>
          <w:bCs/>
          <w:sz w:val="28"/>
          <w:szCs w:val="28"/>
        </w:rPr>
        <w:t>（北京时间）前递交投标</w:t>
      </w:r>
      <w:r>
        <w:rPr>
          <w:rFonts w:ascii="仿宋" w:eastAsia="仿宋" w:hAnsi="仿宋"/>
          <w:bCs/>
          <w:sz w:val="28"/>
          <w:szCs w:val="28"/>
        </w:rPr>
        <w:t>文件</w:t>
      </w:r>
      <w:r>
        <w:rPr>
          <w:rFonts w:ascii="仿宋" w:eastAsia="仿宋" w:hAnsi="仿宋" w:hint="eastAsia"/>
          <w:sz w:val="28"/>
          <w:szCs w:val="28"/>
        </w:rPr>
        <w:t>。</w:t>
      </w:r>
    </w:p>
    <w:p w14:paraId="2527B223" w14:textId="77777777" w:rsidR="003F3319" w:rsidRDefault="007D3742">
      <w:pPr>
        <w:pStyle w:val="2"/>
        <w:widowControl/>
        <w:spacing w:before="0" w:line="460" w:lineRule="exact"/>
        <w:ind w:firstLineChars="202" w:firstLine="568"/>
        <w:jc w:val="both"/>
        <w:rPr>
          <w:rFonts w:ascii="仿宋" w:eastAsia="仿宋" w:hAnsi="仿宋"/>
          <w:sz w:val="28"/>
          <w:szCs w:val="28"/>
        </w:rPr>
      </w:pPr>
      <w:bookmarkStart w:id="2" w:name="_Toc35393621"/>
      <w:bookmarkStart w:id="3" w:name="_Toc28359002"/>
      <w:bookmarkStart w:id="4" w:name="_Toc35393790"/>
      <w:bookmarkStart w:id="5" w:name="_Toc28359079"/>
      <w:bookmarkStart w:id="6" w:name="_Hlk24379207"/>
      <w:r>
        <w:rPr>
          <w:rFonts w:ascii="仿宋" w:eastAsia="仿宋" w:hAnsi="仿宋" w:hint="eastAsia"/>
          <w:sz w:val="28"/>
          <w:szCs w:val="28"/>
        </w:rPr>
        <w:t>一、项目基本情况</w:t>
      </w:r>
      <w:bookmarkEnd w:id="2"/>
      <w:bookmarkEnd w:id="3"/>
      <w:bookmarkEnd w:id="4"/>
      <w:bookmarkEnd w:id="5"/>
    </w:p>
    <w:p w14:paraId="7EE9A421" w14:textId="77777777" w:rsidR="003F3319" w:rsidRDefault="007D3742">
      <w:pPr>
        <w:spacing w:line="460" w:lineRule="exact"/>
        <w:ind w:rightChars="-149" w:right="-313" w:firstLineChars="200" w:firstLine="560"/>
        <w:rPr>
          <w:rFonts w:ascii="仿宋" w:eastAsia="仿宋" w:hAnsi="仿宋"/>
          <w:color w:val="FF0000"/>
          <w:sz w:val="28"/>
          <w:szCs w:val="28"/>
        </w:rPr>
      </w:pPr>
      <w:r>
        <w:rPr>
          <w:rFonts w:ascii="仿宋" w:eastAsia="仿宋" w:hAnsi="仿宋" w:hint="eastAsia"/>
          <w:sz w:val="28"/>
          <w:szCs w:val="28"/>
        </w:rPr>
        <w:t>项目编号：</w:t>
      </w:r>
      <w:r>
        <w:rPr>
          <w:rFonts w:ascii="仿宋" w:eastAsia="仿宋" w:hAnsi="仿宋"/>
          <w:sz w:val="28"/>
          <w:szCs w:val="28"/>
        </w:rPr>
        <w:t>11011526210200032189-XM001</w:t>
      </w:r>
    </w:p>
    <w:p w14:paraId="644A87C3" w14:textId="77777777" w:rsidR="003F3319" w:rsidRDefault="007D3742">
      <w:pPr>
        <w:spacing w:line="460" w:lineRule="exact"/>
        <w:ind w:firstLineChars="201" w:firstLine="563"/>
        <w:outlineLvl w:val="2"/>
        <w:rPr>
          <w:rFonts w:ascii="仿宋" w:eastAsia="仿宋" w:hAnsi="仿宋"/>
          <w:sz w:val="28"/>
          <w:szCs w:val="28"/>
        </w:rPr>
      </w:pPr>
      <w:r>
        <w:rPr>
          <w:rFonts w:ascii="仿宋" w:eastAsia="仿宋" w:hAnsi="仿宋" w:hint="eastAsia"/>
          <w:sz w:val="28"/>
          <w:szCs w:val="28"/>
        </w:rPr>
        <w:t>项目名称：</w:t>
      </w:r>
      <w:bookmarkEnd w:id="6"/>
      <w:r>
        <w:rPr>
          <w:rFonts w:ascii="仿宋" w:eastAsia="仿宋" w:hAnsi="仿宋" w:hint="eastAsia"/>
          <w:sz w:val="28"/>
          <w:szCs w:val="28"/>
        </w:rPr>
        <w:t>2026</w:t>
      </w:r>
      <w:r>
        <w:rPr>
          <w:rFonts w:ascii="仿宋" w:eastAsia="仿宋" w:hAnsi="仿宋" w:hint="eastAsia"/>
          <w:sz w:val="28"/>
          <w:szCs w:val="28"/>
        </w:rPr>
        <w:t>年综合秩序社会化辅助管理服务项目</w:t>
      </w:r>
      <w:r>
        <w:rPr>
          <w:rFonts w:ascii="仿宋" w:eastAsia="仿宋" w:hAnsi="仿宋" w:hint="eastAsia"/>
          <w:sz w:val="28"/>
          <w:szCs w:val="28"/>
        </w:rPr>
        <w:t xml:space="preserve"> </w:t>
      </w:r>
    </w:p>
    <w:p w14:paraId="1A4734C2"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预算金额：</w:t>
      </w:r>
      <w:r>
        <w:rPr>
          <w:rFonts w:ascii="仿宋" w:eastAsia="仿宋" w:hAnsi="仿宋"/>
          <w:sz w:val="28"/>
          <w:szCs w:val="28"/>
        </w:rPr>
        <w:t>460.692</w:t>
      </w:r>
      <w:r>
        <w:rPr>
          <w:rFonts w:ascii="仿宋" w:eastAsia="仿宋" w:hAnsi="仿宋" w:hint="eastAsia"/>
          <w:sz w:val="28"/>
          <w:szCs w:val="28"/>
        </w:rPr>
        <w:t>万元</w:t>
      </w:r>
    </w:p>
    <w:p w14:paraId="38BFC60D"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最高限价：</w:t>
      </w:r>
      <w:r>
        <w:rPr>
          <w:rFonts w:ascii="仿宋" w:eastAsia="仿宋" w:hAnsi="仿宋"/>
          <w:sz w:val="28"/>
          <w:szCs w:val="28"/>
        </w:rPr>
        <w:t>460.692</w:t>
      </w:r>
      <w:r>
        <w:rPr>
          <w:rFonts w:ascii="仿宋" w:eastAsia="仿宋" w:hAnsi="仿宋" w:hint="eastAsia"/>
          <w:sz w:val="28"/>
          <w:szCs w:val="28"/>
        </w:rPr>
        <w:t>万元</w:t>
      </w:r>
    </w:p>
    <w:p w14:paraId="468CDB01"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采购需求：</w:t>
      </w:r>
      <w:bookmarkStart w:id="7" w:name="_Toc35393791"/>
      <w:bookmarkStart w:id="8" w:name="_Toc28359080"/>
      <w:bookmarkStart w:id="9" w:name="_Toc28359003"/>
      <w:bookmarkStart w:id="10" w:name="_Toc35393622"/>
      <w:r>
        <w:rPr>
          <w:rFonts w:ascii="仿宋" w:eastAsia="仿宋" w:hAnsi="仿宋" w:hint="eastAsia"/>
          <w:sz w:val="28"/>
          <w:szCs w:val="28"/>
        </w:rPr>
        <w:t>负责辖区三大广场及新入住小区周边的综合秩序问题的全部工作内容。</w:t>
      </w:r>
    </w:p>
    <w:p w14:paraId="22429FB9"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合同履行期限：</w:t>
      </w:r>
      <w:r>
        <w:rPr>
          <w:rFonts w:ascii="仿宋" w:eastAsia="仿宋" w:hAnsi="仿宋" w:hint="eastAsia"/>
          <w:sz w:val="28"/>
          <w:szCs w:val="28"/>
        </w:rPr>
        <w:t>1</w:t>
      </w:r>
      <w:r>
        <w:rPr>
          <w:rFonts w:ascii="仿宋" w:eastAsia="仿宋" w:hAnsi="仿宋" w:hint="eastAsia"/>
          <w:sz w:val="28"/>
          <w:szCs w:val="28"/>
        </w:rPr>
        <w:t>年。</w:t>
      </w:r>
    </w:p>
    <w:p w14:paraId="0797A968"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本项目不接受联合体投标</w:t>
      </w:r>
      <w:r>
        <w:rPr>
          <w:rFonts w:ascii="仿宋" w:eastAsia="仿宋" w:hAnsi="仿宋"/>
          <w:sz w:val="28"/>
          <w:szCs w:val="28"/>
        </w:rPr>
        <w:tab/>
      </w:r>
      <w:r>
        <w:rPr>
          <w:rFonts w:ascii="仿宋" w:eastAsia="仿宋" w:hAnsi="仿宋" w:hint="eastAsia"/>
          <w:sz w:val="28"/>
          <w:szCs w:val="28"/>
        </w:rPr>
        <w:t>。</w:t>
      </w:r>
    </w:p>
    <w:p w14:paraId="604AB659" w14:textId="77777777" w:rsidR="003F3319" w:rsidRDefault="007D3742">
      <w:pPr>
        <w:pStyle w:val="2"/>
        <w:widowControl/>
        <w:spacing w:before="0" w:line="460" w:lineRule="exact"/>
        <w:ind w:firstLineChars="202" w:firstLine="568"/>
        <w:jc w:val="both"/>
        <w:rPr>
          <w:rFonts w:ascii="仿宋" w:eastAsia="仿宋" w:hAnsi="仿宋"/>
          <w:sz w:val="28"/>
          <w:szCs w:val="28"/>
        </w:rPr>
      </w:pPr>
      <w:r>
        <w:rPr>
          <w:rFonts w:ascii="仿宋" w:eastAsia="仿宋" w:hAnsi="仿宋" w:hint="eastAsia"/>
          <w:sz w:val="28"/>
          <w:szCs w:val="28"/>
        </w:rPr>
        <w:t>二、供应商的资格要求：</w:t>
      </w:r>
      <w:bookmarkEnd w:id="7"/>
      <w:bookmarkEnd w:id="8"/>
      <w:bookmarkEnd w:id="9"/>
      <w:bookmarkEnd w:id="10"/>
    </w:p>
    <w:p w14:paraId="2D425DAF" w14:textId="77777777" w:rsidR="003F3319" w:rsidRDefault="007D3742">
      <w:pPr>
        <w:spacing w:line="460" w:lineRule="exact"/>
        <w:ind w:firstLineChars="202" w:firstLine="566"/>
        <w:rPr>
          <w:rFonts w:ascii="仿宋" w:eastAsia="仿宋" w:hAnsi="仿宋"/>
          <w:sz w:val="28"/>
          <w:szCs w:val="28"/>
        </w:rPr>
      </w:pPr>
      <w:bookmarkStart w:id="11" w:name="_Toc28359004"/>
      <w:bookmarkStart w:id="12" w:name="_Toc28359081"/>
      <w:r>
        <w:rPr>
          <w:rFonts w:ascii="仿宋" w:eastAsia="仿宋" w:hAnsi="仿宋"/>
          <w:sz w:val="28"/>
          <w:szCs w:val="28"/>
        </w:rPr>
        <w:t>1.</w:t>
      </w:r>
      <w:r>
        <w:rPr>
          <w:rFonts w:ascii="仿宋" w:eastAsia="仿宋" w:hAnsi="仿宋"/>
          <w:sz w:val="28"/>
          <w:szCs w:val="28"/>
        </w:rPr>
        <w:t>满足《中华人民共和国政府采购法》第二十二条规定；</w:t>
      </w:r>
    </w:p>
    <w:p w14:paraId="2712EB51"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sz w:val="28"/>
          <w:szCs w:val="28"/>
        </w:rPr>
        <w:t>落实政府采购政策需满足的资格要求：</w:t>
      </w:r>
    </w:p>
    <w:p w14:paraId="1BDA5154"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中小企业政策</w:t>
      </w:r>
      <w:r>
        <w:rPr>
          <w:rFonts w:ascii="仿宋" w:eastAsia="仿宋" w:hAnsi="仿宋" w:hint="eastAsia"/>
          <w:sz w:val="28"/>
          <w:szCs w:val="28"/>
        </w:rPr>
        <w:t>:</w:t>
      </w:r>
      <w:r>
        <w:rPr>
          <w:rFonts w:ascii="仿宋" w:eastAsia="仿宋" w:hAnsi="仿宋" w:hint="eastAsia"/>
          <w:sz w:val="28"/>
          <w:szCs w:val="28"/>
        </w:rPr>
        <w:t>本项目</w:t>
      </w:r>
      <w:r>
        <w:rPr>
          <w:rFonts w:ascii="仿宋" w:eastAsia="仿宋" w:hAnsi="仿宋" w:hint="eastAsia"/>
          <w:b/>
          <w:sz w:val="28"/>
          <w:szCs w:val="28"/>
        </w:rPr>
        <w:t>专门</w:t>
      </w:r>
      <w:r>
        <w:rPr>
          <w:rFonts w:ascii="仿宋" w:eastAsia="仿宋" w:hAnsi="仿宋" w:hint="eastAsia"/>
          <w:sz w:val="28"/>
          <w:szCs w:val="28"/>
        </w:rPr>
        <w:t>面向小微企业采购；</w:t>
      </w:r>
    </w:p>
    <w:p w14:paraId="4444F5F8"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rPr>
      </w:pPr>
      <w:r>
        <w:rPr>
          <w:rFonts w:ascii="仿宋" w:eastAsia="仿宋" w:hAnsi="仿宋"/>
          <w:sz w:val="28"/>
          <w:szCs w:val="28"/>
        </w:rPr>
        <w:t>3.</w:t>
      </w:r>
      <w:r>
        <w:rPr>
          <w:rFonts w:ascii="仿宋" w:eastAsia="仿宋" w:hAnsi="仿宋"/>
          <w:sz w:val="28"/>
          <w:szCs w:val="28"/>
        </w:rPr>
        <w:t>本项目的特定资格要求：</w:t>
      </w:r>
      <w:bookmarkEnd w:id="11"/>
      <w:bookmarkEnd w:id="12"/>
    </w:p>
    <w:p w14:paraId="66A4245B"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w:t>
      </w:r>
      <w:r>
        <w:rPr>
          <w:rFonts w:ascii="仿宋" w:eastAsia="仿宋" w:hAnsi="仿宋" w:hint="eastAsia"/>
          <w:color w:val="000000" w:themeColor="text1"/>
          <w:sz w:val="28"/>
          <w:szCs w:val="28"/>
          <w:u w:val="single" w:color="000000"/>
        </w:rPr>
        <w:t>1</w:t>
      </w:r>
      <w:r>
        <w:rPr>
          <w:rFonts w:ascii="仿宋" w:eastAsia="仿宋" w:hAnsi="仿宋" w:hint="eastAsia"/>
          <w:color w:val="000000" w:themeColor="text1"/>
          <w:sz w:val="28"/>
          <w:szCs w:val="28"/>
          <w:u w:val="single" w:color="000000"/>
        </w:rPr>
        <w:t>）供应商须具备公安机关核发有效的《保安服务许可证》。</w:t>
      </w:r>
    </w:p>
    <w:p w14:paraId="032202FC" w14:textId="0C412753"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w:t>
      </w:r>
      <w:r>
        <w:rPr>
          <w:rFonts w:ascii="仿宋" w:eastAsia="仿宋" w:hAnsi="仿宋" w:hint="eastAsia"/>
          <w:color w:val="000000" w:themeColor="text1"/>
          <w:sz w:val="28"/>
          <w:szCs w:val="28"/>
          <w:u w:val="single" w:color="000000"/>
        </w:rPr>
        <w:t>2</w:t>
      </w:r>
      <w:r>
        <w:rPr>
          <w:rFonts w:ascii="仿宋" w:eastAsia="仿宋" w:hAnsi="仿宋" w:hint="eastAsia"/>
          <w:color w:val="000000" w:themeColor="text1"/>
          <w:sz w:val="28"/>
          <w:szCs w:val="28"/>
          <w:u w:val="single" w:color="000000"/>
        </w:rPr>
        <w:t>）供应商未被信用中国</w:t>
      </w:r>
      <w:r>
        <w:rPr>
          <w:rFonts w:ascii="仿宋" w:eastAsia="仿宋" w:hAnsi="仿宋" w:hint="eastAsia"/>
          <w:color w:val="000000" w:themeColor="text1"/>
          <w:sz w:val="28"/>
          <w:szCs w:val="28"/>
          <w:u w:val="single" w:color="000000"/>
        </w:rPr>
        <w:t>网站（</w:t>
      </w:r>
      <w:r>
        <w:rPr>
          <w:rFonts w:ascii="仿宋" w:eastAsia="仿宋" w:hAnsi="仿宋" w:hint="eastAsia"/>
          <w:color w:val="000000" w:themeColor="text1"/>
          <w:sz w:val="28"/>
          <w:szCs w:val="28"/>
          <w:u w:val="single" w:color="000000"/>
        </w:rPr>
        <w:t>www.creditchina.gov.cn</w:t>
      </w:r>
      <w:r>
        <w:rPr>
          <w:rFonts w:ascii="仿宋" w:eastAsia="仿宋" w:hAnsi="仿宋" w:hint="eastAsia"/>
          <w:color w:val="000000" w:themeColor="text1"/>
          <w:sz w:val="28"/>
          <w:szCs w:val="28"/>
          <w:u w:val="single" w:color="000000"/>
        </w:rPr>
        <w:t>）</w:t>
      </w:r>
      <w:r>
        <w:rPr>
          <w:rFonts w:ascii="仿宋" w:eastAsia="仿宋" w:hAnsi="仿宋" w:hint="eastAsia"/>
          <w:color w:val="000000" w:themeColor="text1"/>
          <w:sz w:val="28"/>
          <w:szCs w:val="28"/>
          <w:u w:val="single" w:color="000000"/>
        </w:rPr>
        <w:t>列入失信被执行人、重大税收违法失信主体、政府采购严重违法失信行为记录名单，未被中国政府采购网（</w:t>
      </w:r>
      <w:r>
        <w:rPr>
          <w:rFonts w:ascii="仿宋" w:eastAsia="仿宋" w:hAnsi="仿宋" w:hint="eastAsia"/>
          <w:color w:val="000000" w:themeColor="text1"/>
          <w:sz w:val="28"/>
          <w:szCs w:val="28"/>
          <w:u w:val="single" w:color="000000"/>
        </w:rPr>
        <w:t>www.ccgp.gov.cn</w:t>
      </w:r>
      <w:r>
        <w:rPr>
          <w:rFonts w:ascii="仿宋" w:eastAsia="仿宋" w:hAnsi="仿宋" w:hint="eastAsia"/>
          <w:color w:val="000000" w:themeColor="text1"/>
          <w:sz w:val="28"/>
          <w:szCs w:val="28"/>
          <w:u w:val="single" w:color="000000"/>
        </w:rPr>
        <w:t>）列入政府采购严重违法失信行为记录名单。</w:t>
      </w:r>
      <w:r>
        <w:rPr>
          <w:rFonts w:ascii="仿宋" w:eastAsia="仿宋" w:hAnsi="仿宋"/>
          <w:color w:val="000000" w:themeColor="text1"/>
          <w:sz w:val="28"/>
          <w:szCs w:val="28"/>
          <w:u w:val="single" w:color="000000"/>
        </w:rPr>
        <w:t xml:space="preserve"> </w:t>
      </w:r>
    </w:p>
    <w:p w14:paraId="2E83FC6F" w14:textId="77777777" w:rsidR="003F3319" w:rsidRDefault="007D3742">
      <w:pPr>
        <w:pStyle w:val="2"/>
        <w:widowControl/>
        <w:spacing w:before="0" w:line="460" w:lineRule="exact"/>
        <w:ind w:firstLineChars="202" w:firstLine="568"/>
        <w:jc w:val="both"/>
        <w:rPr>
          <w:rFonts w:ascii="仿宋" w:eastAsia="仿宋" w:hAnsi="仿宋"/>
          <w:sz w:val="28"/>
          <w:szCs w:val="28"/>
        </w:rPr>
      </w:pPr>
      <w:r>
        <w:rPr>
          <w:rFonts w:ascii="仿宋" w:eastAsia="仿宋" w:hAnsi="仿宋"/>
          <w:sz w:val="28"/>
          <w:szCs w:val="28"/>
        </w:rPr>
        <w:t>三、获取招标文件</w:t>
      </w:r>
    </w:p>
    <w:p w14:paraId="4CAF228D" w14:textId="3A8E4231" w:rsidR="003F3319" w:rsidRDefault="007D3742">
      <w:pPr>
        <w:spacing w:line="4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1.</w:t>
      </w:r>
      <w:r>
        <w:rPr>
          <w:rFonts w:ascii="仿宋" w:eastAsia="仿宋" w:hAnsi="仿宋" w:cs="仿宋" w:hint="eastAsia"/>
          <w:sz w:val="28"/>
          <w:szCs w:val="28"/>
        </w:rPr>
        <w:t>时间：</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03</w:t>
      </w:r>
      <w:r>
        <w:rPr>
          <w:rFonts w:ascii="仿宋" w:eastAsia="仿宋" w:hAnsi="仿宋" w:cs="仿宋" w:hint="eastAsia"/>
          <w:sz w:val="28"/>
          <w:szCs w:val="28"/>
        </w:rPr>
        <w:t>月</w:t>
      </w:r>
      <w:r>
        <w:rPr>
          <w:rFonts w:ascii="仿宋" w:eastAsia="仿宋" w:hAnsi="仿宋" w:cs="仿宋"/>
          <w:sz w:val="28"/>
          <w:szCs w:val="28"/>
          <w:u w:val="single"/>
        </w:rPr>
        <w:t>1</w:t>
      </w:r>
      <w:r>
        <w:rPr>
          <w:rFonts w:ascii="仿宋" w:eastAsia="仿宋" w:hAnsi="仿宋" w:cs="仿宋" w:hint="eastAsia"/>
          <w:sz w:val="28"/>
          <w:szCs w:val="28"/>
          <w:u w:val="single"/>
        </w:rPr>
        <w:t>6</w:t>
      </w:r>
      <w:r>
        <w:rPr>
          <w:rFonts w:ascii="仿宋" w:eastAsia="仿宋" w:hAnsi="仿宋" w:cs="仿宋" w:hint="eastAsia"/>
          <w:sz w:val="28"/>
          <w:szCs w:val="28"/>
        </w:rPr>
        <w:t>日至</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03</w:t>
      </w:r>
      <w:r>
        <w:rPr>
          <w:rFonts w:ascii="仿宋" w:eastAsia="仿宋" w:hAnsi="仿宋" w:cs="仿宋" w:hint="eastAsia"/>
          <w:sz w:val="28"/>
          <w:szCs w:val="28"/>
        </w:rPr>
        <w:t>月</w:t>
      </w:r>
      <w:r>
        <w:rPr>
          <w:rFonts w:ascii="仿宋" w:eastAsia="仿宋" w:hAnsi="仿宋" w:cs="仿宋"/>
          <w:sz w:val="28"/>
          <w:szCs w:val="28"/>
          <w:u w:val="single"/>
        </w:rPr>
        <w:t>20</w:t>
      </w:r>
      <w:r>
        <w:rPr>
          <w:rFonts w:ascii="仿宋" w:eastAsia="仿宋" w:hAnsi="仿宋" w:cs="仿宋" w:hint="eastAsia"/>
          <w:sz w:val="28"/>
          <w:szCs w:val="28"/>
        </w:rPr>
        <w:t>日，每天上午</w:t>
      </w:r>
      <w:r>
        <w:rPr>
          <w:rFonts w:ascii="仿宋" w:eastAsia="仿宋" w:hAnsi="仿宋" w:cs="仿宋" w:hint="eastAsia"/>
          <w:sz w:val="28"/>
          <w:szCs w:val="28"/>
          <w:u w:val="single"/>
        </w:rPr>
        <w:t>8</w:t>
      </w:r>
      <w:r>
        <w:rPr>
          <w:rFonts w:ascii="仿宋" w:eastAsia="仿宋" w:hAnsi="仿宋" w:cs="仿宋" w:hint="eastAsia"/>
          <w:sz w:val="28"/>
          <w:szCs w:val="28"/>
          <w:u w:val="single"/>
        </w:rPr>
        <w:t>：</w:t>
      </w:r>
      <w:r>
        <w:rPr>
          <w:rFonts w:ascii="仿宋" w:eastAsia="仿宋" w:hAnsi="仿宋" w:cs="仿宋" w:hint="eastAsia"/>
          <w:sz w:val="28"/>
          <w:szCs w:val="28"/>
          <w:u w:val="single"/>
        </w:rPr>
        <w:t>00</w:t>
      </w:r>
      <w:r>
        <w:rPr>
          <w:rFonts w:ascii="仿宋" w:eastAsia="仿宋" w:hAnsi="仿宋" w:cs="仿宋" w:hint="eastAsia"/>
          <w:sz w:val="28"/>
          <w:szCs w:val="28"/>
        </w:rPr>
        <w:t>至</w:t>
      </w:r>
      <w:r>
        <w:rPr>
          <w:rFonts w:ascii="仿宋" w:eastAsia="仿宋" w:hAnsi="仿宋" w:hint="eastAsia"/>
          <w:sz w:val="28"/>
          <w:szCs w:val="28"/>
          <w:u w:val="single"/>
        </w:rPr>
        <w:t>12</w:t>
      </w:r>
      <w:r>
        <w:rPr>
          <w:rFonts w:ascii="仿宋" w:eastAsia="仿宋" w:hAnsi="仿宋" w:hint="eastAsia"/>
          <w:sz w:val="28"/>
          <w:szCs w:val="28"/>
          <w:u w:val="single"/>
        </w:rPr>
        <w:t>：</w:t>
      </w:r>
      <w:r>
        <w:rPr>
          <w:rFonts w:ascii="仿宋" w:eastAsia="仿宋" w:hAnsi="仿宋" w:hint="eastAsia"/>
          <w:sz w:val="28"/>
          <w:szCs w:val="28"/>
          <w:u w:val="single"/>
        </w:rPr>
        <w:t>00</w:t>
      </w:r>
      <w:r>
        <w:rPr>
          <w:rFonts w:ascii="仿宋" w:eastAsia="仿宋" w:hAnsi="仿宋" w:cs="仿宋" w:hint="eastAsia"/>
          <w:sz w:val="28"/>
          <w:szCs w:val="28"/>
        </w:rPr>
        <w:t>，下午</w:t>
      </w:r>
      <w:r>
        <w:rPr>
          <w:rFonts w:ascii="仿宋" w:eastAsia="仿宋" w:hAnsi="仿宋" w:hint="eastAsia"/>
          <w:sz w:val="28"/>
          <w:szCs w:val="28"/>
          <w:u w:val="single"/>
        </w:rPr>
        <w:t>13</w:t>
      </w:r>
      <w:r>
        <w:rPr>
          <w:rFonts w:ascii="仿宋" w:eastAsia="仿宋" w:hAnsi="仿宋" w:hint="eastAsia"/>
          <w:sz w:val="28"/>
          <w:szCs w:val="28"/>
          <w:u w:val="single"/>
        </w:rPr>
        <w:t>：</w:t>
      </w:r>
      <w:r>
        <w:rPr>
          <w:rFonts w:ascii="仿宋" w:eastAsia="仿宋" w:hAnsi="仿宋" w:hint="eastAsia"/>
          <w:sz w:val="28"/>
          <w:szCs w:val="28"/>
          <w:u w:val="single"/>
        </w:rPr>
        <w:t>00</w:t>
      </w:r>
      <w:r>
        <w:rPr>
          <w:rFonts w:ascii="仿宋" w:eastAsia="仿宋" w:hAnsi="仿宋" w:cs="仿宋" w:hint="eastAsia"/>
          <w:sz w:val="28"/>
          <w:szCs w:val="28"/>
        </w:rPr>
        <w:t>至</w:t>
      </w:r>
      <w:r>
        <w:rPr>
          <w:rFonts w:ascii="仿宋" w:eastAsia="仿宋" w:hAnsi="仿宋" w:hint="eastAsia"/>
          <w:sz w:val="28"/>
          <w:szCs w:val="28"/>
          <w:u w:val="single"/>
        </w:rPr>
        <w:t>17</w:t>
      </w:r>
      <w:r>
        <w:rPr>
          <w:rFonts w:ascii="仿宋" w:eastAsia="仿宋" w:hAnsi="仿宋" w:hint="eastAsia"/>
          <w:sz w:val="28"/>
          <w:szCs w:val="28"/>
          <w:u w:val="single"/>
        </w:rPr>
        <w:t>：</w:t>
      </w:r>
      <w:r>
        <w:rPr>
          <w:rFonts w:ascii="仿宋" w:eastAsia="仿宋" w:hAnsi="仿宋" w:hint="eastAsia"/>
          <w:sz w:val="28"/>
          <w:szCs w:val="28"/>
          <w:u w:val="single"/>
        </w:rPr>
        <w:t>00</w:t>
      </w:r>
      <w:r>
        <w:rPr>
          <w:rFonts w:ascii="仿宋" w:eastAsia="仿宋" w:hAnsi="仿宋" w:cs="仿宋" w:hint="eastAsia"/>
          <w:sz w:val="28"/>
          <w:szCs w:val="28"/>
        </w:rPr>
        <w:t>（北京时间，法定节假日除外）。</w:t>
      </w:r>
    </w:p>
    <w:p w14:paraId="75CD6026" w14:textId="77777777" w:rsidR="003F3319" w:rsidRDefault="007D374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地点：北京市政府采购电子交易平台</w:t>
      </w:r>
    </w:p>
    <w:p w14:paraId="62EE8558" w14:textId="77777777" w:rsidR="003F3319" w:rsidRDefault="007D3742">
      <w:pPr>
        <w:wordWrap w:val="0"/>
        <w:topLinePunct/>
        <w:spacing w:line="460" w:lineRule="exact"/>
        <w:ind w:firstLineChars="200" w:firstLine="560"/>
        <w:rPr>
          <w:rFonts w:ascii="仿宋" w:eastAsia="仿宋" w:hAnsi="仿宋" w:cs="仿宋"/>
          <w:sz w:val="28"/>
          <w:szCs w:val="28"/>
          <w:lang w:eastAsia="en-US"/>
        </w:rPr>
      </w:pPr>
      <w:r>
        <w:rPr>
          <w:rFonts w:ascii="仿宋" w:eastAsia="仿宋" w:hAnsi="仿宋" w:cs="仿宋" w:hint="eastAsia"/>
          <w:sz w:val="28"/>
          <w:szCs w:val="28"/>
        </w:rPr>
        <w:lastRenderedPageBreak/>
        <w:t>3.</w:t>
      </w:r>
      <w:r>
        <w:rPr>
          <w:rFonts w:ascii="仿宋" w:eastAsia="仿宋" w:hAnsi="仿宋" w:cs="仿宋" w:hint="eastAsia"/>
          <w:sz w:val="28"/>
          <w:szCs w:val="28"/>
        </w:rPr>
        <w:t>方式：供应商使用</w:t>
      </w:r>
      <w:r>
        <w:rPr>
          <w:rFonts w:ascii="仿宋" w:eastAsia="仿宋" w:hAnsi="仿宋" w:cs="仿宋" w:hint="eastAsia"/>
          <w:sz w:val="28"/>
          <w:szCs w:val="28"/>
        </w:rPr>
        <w:t xml:space="preserve"> CA </w:t>
      </w:r>
      <w:r>
        <w:rPr>
          <w:rFonts w:ascii="仿宋" w:eastAsia="仿宋" w:hAnsi="仿宋" w:cs="仿宋" w:hint="eastAsia"/>
          <w:sz w:val="28"/>
          <w:szCs w:val="28"/>
        </w:rPr>
        <w:t>数字证书或电子营业执照登录北京市政府采购电子交易平台（</w:t>
      </w:r>
      <w:r>
        <w:rPr>
          <w:rFonts w:ascii="仿宋" w:eastAsia="仿宋" w:hAnsi="仿宋" w:cs="仿宋" w:hint="eastAsia"/>
          <w:sz w:val="28"/>
          <w:szCs w:val="28"/>
        </w:rPr>
        <w:t>http://zbcg-bjzc.zhongcy.com/bjczj-portal-site/index.html#/home</w:t>
      </w:r>
      <w:r>
        <w:rPr>
          <w:rFonts w:ascii="仿宋" w:eastAsia="仿宋" w:hAnsi="仿宋" w:cs="仿宋" w:hint="eastAsia"/>
          <w:sz w:val="28"/>
          <w:szCs w:val="28"/>
        </w:rPr>
        <w:t>）获取电子版招标文件。</w:t>
      </w:r>
    </w:p>
    <w:p w14:paraId="737E5E67" w14:textId="77777777" w:rsidR="003F3319" w:rsidRDefault="007D374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售价：</w:t>
      </w:r>
      <w:r>
        <w:rPr>
          <w:rFonts w:ascii="仿宋" w:eastAsia="仿宋" w:hAnsi="仿宋" w:cs="仿宋" w:hint="eastAsia"/>
          <w:sz w:val="28"/>
          <w:szCs w:val="28"/>
        </w:rPr>
        <w:t xml:space="preserve">0 </w:t>
      </w:r>
      <w:r>
        <w:rPr>
          <w:rFonts w:ascii="仿宋" w:eastAsia="仿宋" w:hAnsi="仿宋" w:cs="仿宋" w:hint="eastAsia"/>
          <w:sz w:val="28"/>
          <w:szCs w:val="28"/>
        </w:rPr>
        <w:t>元。</w:t>
      </w:r>
    </w:p>
    <w:p w14:paraId="51F882AA" w14:textId="77777777" w:rsidR="003F3319" w:rsidRDefault="007D3742">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四、提交投标文件截止时间、开标时间和地点</w:t>
      </w:r>
    </w:p>
    <w:p w14:paraId="45B9874E" w14:textId="7E8E1DA0" w:rsidR="003F3319" w:rsidRDefault="007D374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投标截止时间、开标时间：</w:t>
      </w:r>
      <w:r>
        <w:rPr>
          <w:rFonts w:ascii="仿宋" w:eastAsia="仿宋" w:hAnsi="仿宋" w:cs="仿宋" w:hint="eastAsia"/>
          <w:sz w:val="28"/>
          <w:szCs w:val="28"/>
          <w:u w:val="single"/>
        </w:rPr>
        <w:t>2026</w:t>
      </w:r>
      <w:r>
        <w:rPr>
          <w:rFonts w:ascii="仿宋" w:eastAsia="仿宋" w:hAnsi="仿宋" w:cs="仿宋" w:hint="eastAsia"/>
          <w:sz w:val="28"/>
          <w:szCs w:val="28"/>
          <w:u w:val="single"/>
        </w:rPr>
        <w:t>年</w:t>
      </w:r>
      <w:r>
        <w:rPr>
          <w:rFonts w:ascii="仿宋" w:eastAsia="仿宋" w:hAnsi="仿宋" w:cs="仿宋" w:hint="eastAsia"/>
          <w:sz w:val="28"/>
          <w:szCs w:val="28"/>
          <w:u w:val="single"/>
        </w:rPr>
        <w:t>04</w:t>
      </w:r>
      <w:r>
        <w:rPr>
          <w:rFonts w:ascii="仿宋" w:eastAsia="仿宋" w:hAnsi="仿宋" w:cs="仿宋" w:hint="eastAsia"/>
          <w:sz w:val="28"/>
          <w:szCs w:val="28"/>
          <w:u w:val="single"/>
        </w:rPr>
        <w:t>月</w:t>
      </w:r>
      <w:r>
        <w:rPr>
          <w:rFonts w:ascii="仿宋" w:eastAsia="仿宋" w:hAnsi="仿宋" w:cs="仿宋" w:hint="eastAsia"/>
          <w:sz w:val="28"/>
          <w:szCs w:val="28"/>
          <w:u w:val="single"/>
        </w:rPr>
        <w:t>0</w:t>
      </w:r>
      <w:r>
        <w:rPr>
          <w:rFonts w:ascii="仿宋" w:eastAsia="仿宋" w:hAnsi="仿宋" w:cs="仿宋" w:hint="eastAsia"/>
          <w:sz w:val="28"/>
          <w:szCs w:val="28"/>
          <w:u w:val="single"/>
        </w:rPr>
        <w:t>9</w:t>
      </w:r>
      <w:r>
        <w:rPr>
          <w:rFonts w:ascii="仿宋" w:eastAsia="仿宋" w:hAnsi="仿宋" w:cs="仿宋" w:hint="eastAsia"/>
          <w:sz w:val="28"/>
          <w:szCs w:val="28"/>
          <w:u w:val="single"/>
        </w:rPr>
        <w:t>日</w:t>
      </w:r>
      <w:r>
        <w:rPr>
          <w:rFonts w:ascii="仿宋" w:eastAsia="仿宋" w:hAnsi="仿宋" w:cs="仿宋" w:hint="eastAsia"/>
          <w:sz w:val="28"/>
          <w:szCs w:val="28"/>
          <w:u w:val="single"/>
        </w:rPr>
        <w:t xml:space="preserve"> 09</w:t>
      </w:r>
      <w:r>
        <w:rPr>
          <w:rFonts w:ascii="仿宋" w:eastAsia="仿宋" w:hAnsi="仿宋" w:cs="仿宋" w:hint="eastAsia"/>
          <w:sz w:val="28"/>
          <w:szCs w:val="28"/>
          <w:u w:val="single"/>
        </w:rPr>
        <w:t>点</w:t>
      </w:r>
      <w:r>
        <w:rPr>
          <w:rFonts w:ascii="仿宋" w:eastAsia="仿宋" w:hAnsi="仿宋" w:cs="仿宋" w:hint="eastAsia"/>
          <w:sz w:val="28"/>
          <w:szCs w:val="28"/>
          <w:u w:val="single"/>
        </w:rPr>
        <w:t>00</w:t>
      </w:r>
      <w:r>
        <w:rPr>
          <w:rFonts w:ascii="仿宋" w:eastAsia="仿宋" w:hAnsi="仿宋" w:cs="仿宋" w:hint="eastAsia"/>
          <w:sz w:val="28"/>
          <w:szCs w:val="28"/>
          <w:u w:val="single"/>
        </w:rPr>
        <w:t>分</w:t>
      </w:r>
      <w:r>
        <w:rPr>
          <w:rFonts w:ascii="仿宋" w:eastAsia="仿宋" w:hAnsi="仿宋" w:cs="仿宋" w:hint="eastAsia"/>
          <w:sz w:val="28"/>
          <w:szCs w:val="28"/>
        </w:rPr>
        <w:t>（北京时间）。</w:t>
      </w:r>
    </w:p>
    <w:p w14:paraId="7988831D" w14:textId="77777777" w:rsidR="003F3319" w:rsidRDefault="007D3742">
      <w:pPr>
        <w:pStyle w:val="a7"/>
        <w:wordWrap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w:t>
      </w:r>
      <w:r>
        <w:rPr>
          <w:rFonts w:ascii="仿宋" w:eastAsia="仿宋" w:hAnsi="仿宋" w:hint="eastAsia"/>
          <w:sz w:val="28"/>
          <w:szCs w:val="28"/>
        </w:rPr>
        <w:t>北京市政府采购电子交易平台。</w:t>
      </w:r>
    </w:p>
    <w:p w14:paraId="051AF031" w14:textId="77777777" w:rsidR="003F3319" w:rsidRDefault="007D3742">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五、公告期限</w:t>
      </w:r>
    </w:p>
    <w:p w14:paraId="757D36A1" w14:textId="77777777" w:rsidR="003F3319" w:rsidRDefault="007D3742">
      <w:pPr>
        <w:pStyle w:val="a7"/>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w:t>
      </w:r>
      <w:r>
        <w:rPr>
          <w:rFonts w:ascii="仿宋" w:eastAsia="仿宋" w:hAnsi="仿宋" w:cs="仿宋" w:hint="eastAsia"/>
          <w:sz w:val="28"/>
          <w:szCs w:val="28"/>
        </w:rPr>
        <w:t>5</w:t>
      </w:r>
      <w:r>
        <w:rPr>
          <w:rFonts w:ascii="仿宋" w:eastAsia="仿宋" w:hAnsi="仿宋" w:cs="仿宋" w:hint="eastAsia"/>
          <w:sz w:val="28"/>
          <w:szCs w:val="28"/>
        </w:rPr>
        <w:t>个工作日。</w:t>
      </w:r>
    </w:p>
    <w:p w14:paraId="5FA5AC7B" w14:textId="77777777" w:rsidR="003F3319" w:rsidRDefault="007D3742">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六、其他补充事宜</w:t>
      </w:r>
    </w:p>
    <w:p w14:paraId="71D6DD65" w14:textId="77777777" w:rsidR="003F3319" w:rsidRDefault="007D3742">
      <w:pPr>
        <w:wordWrap w:val="0"/>
        <w:topLinePunct/>
        <w:spacing w:line="460" w:lineRule="exact"/>
        <w:ind w:firstLineChars="200" w:firstLine="560"/>
        <w:rPr>
          <w:rFonts w:ascii="仿宋" w:eastAsia="仿宋" w:hAnsi="仿宋" w:cs="仿宋"/>
          <w:sz w:val="28"/>
          <w:szCs w:val="28"/>
        </w:rPr>
      </w:pPr>
      <w:bookmarkStart w:id="13" w:name="OLE_LINK1"/>
      <w:bookmarkStart w:id="14" w:name="OLE_LINK2"/>
      <w:r>
        <w:rPr>
          <w:rFonts w:ascii="仿宋" w:eastAsia="仿宋" w:hAnsi="仿宋" w:cs="仿宋" w:hint="eastAsia"/>
          <w:sz w:val="28"/>
          <w:szCs w:val="28"/>
        </w:rPr>
        <w:t xml:space="preserve">1. </w:t>
      </w:r>
      <w:r>
        <w:rPr>
          <w:rFonts w:ascii="仿宋" w:eastAsia="仿宋" w:hAnsi="仿宋" w:cs="仿宋" w:hint="eastAsia"/>
          <w:sz w:val="28"/>
          <w:szCs w:val="28"/>
        </w:rPr>
        <w:t>本项目需要落实的政府采购政策：</w:t>
      </w:r>
    </w:p>
    <w:p w14:paraId="5AF86F6A" w14:textId="77777777" w:rsidR="003F3319" w:rsidRDefault="007D3742">
      <w:pPr>
        <w:wordWrap w:val="0"/>
        <w:topLinePunct/>
        <w:spacing w:line="460" w:lineRule="exact"/>
        <w:ind w:firstLineChars="200" w:firstLine="560"/>
        <w:rPr>
          <w:rFonts w:ascii="仿宋" w:eastAsia="仿宋" w:hAnsi="仿宋" w:cs="Arial"/>
          <w:sz w:val="28"/>
          <w:szCs w:val="28"/>
        </w:rPr>
      </w:pPr>
      <w:r>
        <w:rPr>
          <w:rFonts w:ascii="仿宋" w:eastAsia="仿宋" w:hAnsi="仿宋" w:hint="eastAsia"/>
          <w:sz w:val="28"/>
          <w:szCs w:val="28"/>
        </w:rPr>
        <w:t xml:space="preserve">1.1 </w:t>
      </w:r>
      <w:r>
        <w:rPr>
          <w:rFonts w:ascii="仿宋" w:eastAsia="仿宋" w:hAnsi="仿宋" w:hint="eastAsia"/>
          <w:sz w:val="28"/>
          <w:szCs w:val="28"/>
        </w:rPr>
        <w:t>财政部关于调整优化节能产品、环境标志产品政府采购执行机制的通知（财库〔</w:t>
      </w:r>
      <w:r>
        <w:rPr>
          <w:rFonts w:ascii="仿宋" w:eastAsia="仿宋" w:hAnsi="仿宋" w:hint="eastAsia"/>
          <w:sz w:val="28"/>
          <w:szCs w:val="28"/>
        </w:rPr>
        <w:t>2019</w:t>
      </w:r>
      <w:r>
        <w:rPr>
          <w:rFonts w:ascii="仿宋" w:eastAsia="仿宋" w:hAnsi="仿宋" w:hint="eastAsia"/>
          <w:sz w:val="28"/>
          <w:szCs w:val="28"/>
        </w:rPr>
        <w:t>〕</w:t>
      </w:r>
      <w:r>
        <w:rPr>
          <w:rFonts w:ascii="仿宋" w:eastAsia="仿宋" w:hAnsi="仿宋" w:hint="eastAsia"/>
          <w:sz w:val="28"/>
          <w:szCs w:val="28"/>
        </w:rPr>
        <w:t>9</w:t>
      </w:r>
      <w:r>
        <w:rPr>
          <w:rFonts w:ascii="仿宋" w:eastAsia="仿宋" w:hAnsi="仿宋" w:hint="eastAsia"/>
          <w:sz w:val="28"/>
          <w:szCs w:val="28"/>
        </w:rPr>
        <w:t>号）；</w:t>
      </w:r>
    </w:p>
    <w:p w14:paraId="07D71BF0"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1.2 </w:t>
      </w:r>
      <w:r>
        <w:rPr>
          <w:rFonts w:ascii="仿宋" w:eastAsia="仿宋" w:hAnsi="仿宋" w:hint="eastAsia"/>
          <w:sz w:val="28"/>
          <w:szCs w:val="28"/>
        </w:rPr>
        <w:t>依据“《国务院关于扶持小型微型企业健康发展的意见》（国发〔</w:t>
      </w:r>
      <w:r>
        <w:rPr>
          <w:rFonts w:ascii="仿宋" w:eastAsia="仿宋" w:hAnsi="仿宋" w:hint="eastAsia"/>
          <w:sz w:val="28"/>
          <w:szCs w:val="28"/>
        </w:rPr>
        <w:t>2014</w:t>
      </w:r>
      <w:r>
        <w:rPr>
          <w:rFonts w:ascii="仿宋" w:eastAsia="仿宋" w:hAnsi="仿宋" w:hint="eastAsia"/>
          <w:sz w:val="28"/>
          <w:szCs w:val="28"/>
        </w:rPr>
        <w:t>〕</w:t>
      </w:r>
      <w:r>
        <w:rPr>
          <w:rFonts w:ascii="仿宋" w:eastAsia="仿宋" w:hAnsi="仿宋" w:hint="eastAsia"/>
          <w:sz w:val="28"/>
          <w:szCs w:val="28"/>
        </w:rPr>
        <w:t>52</w:t>
      </w:r>
      <w:r>
        <w:rPr>
          <w:rFonts w:ascii="仿宋" w:eastAsia="仿宋" w:hAnsi="仿宋" w:hint="eastAsia"/>
          <w:sz w:val="28"/>
          <w:szCs w:val="28"/>
        </w:rPr>
        <w:t>号）”、“财政部</w:t>
      </w:r>
      <w:r>
        <w:rPr>
          <w:rFonts w:ascii="仿宋" w:eastAsia="仿宋" w:hAnsi="仿宋" w:hint="eastAsia"/>
          <w:sz w:val="28"/>
          <w:szCs w:val="28"/>
        </w:rPr>
        <w:t xml:space="preserve"> </w:t>
      </w:r>
      <w:r>
        <w:rPr>
          <w:rFonts w:ascii="仿宋" w:eastAsia="仿宋" w:hAnsi="仿宋" w:hint="eastAsia"/>
          <w:sz w:val="28"/>
          <w:szCs w:val="28"/>
        </w:rPr>
        <w:t>工业和信息化部关于印发《政府采购促进中小企业发展管理办法》的通知</w:t>
      </w:r>
      <w:r>
        <w:rPr>
          <w:rFonts w:ascii="仿宋" w:eastAsia="仿宋" w:hAnsi="仿宋" w:hint="eastAsia"/>
          <w:sz w:val="28"/>
          <w:szCs w:val="28"/>
        </w:rPr>
        <w:t xml:space="preserve"> (</w:t>
      </w:r>
      <w:r>
        <w:rPr>
          <w:rFonts w:ascii="仿宋" w:eastAsia="仿宋" w:hAnsi="仿宋" w:hint="eastAsia"/>
          <w:sz w:val="28"/>
          <w:szCs w:val="28"/>
        </w:rPr>
        <w:t>财库</w:t>
      </w:r>
      <w:r>
        <w:rPr>
          <w:rFonts w:ascii="仿宋" w:eastAsia="仿宋" w:hAnsi="仿宋" w:hint="eastAsia"/>
          <w:sz w:val="28"/>
          <w:szCs w:val="28"/>
        </w:rPr>
        <w:t>[2020]46</w:t>
      </w:r>
      <w:r>
        <w:rPr>
          <w:rFonts w:ascii="仿宋" w:eastAsia="仿宋" w:hAnsi="仿宋" w:hint="eastAsia"/>
          <w:sz w:val="28"/>
          <w:szCs w:val="28"/>
        </w:rPr>
        <w:t>号</w:t>
      </w:r>
      <w:r>
        <w:rPr>
          <w:rFonts w:ascii="仿宋" w:eastAsia="仿宋" w:hAnsi="仿宋" w:hint="eastAsia"/>
          <w:sz w:val="28"/>
          <w:szCs w:val="28"/>
        </w:rPr>
        <w:t>)</w:t>
      </w:r>
      <w:r>
        <w:rPr>
          <w:rFonts w:ascii="仿宋" w:eastAsia="仿宋" w:hAnsi="仿宋" w:hint="eastAsia"/>
          <w:sz w:val="28"/>
          <w:szCs w:val="28"/>
        </w:rPr>
        <w:t>”、“《财政部关于进一步加大政府采购支持中小企业力度的通知》（财库</w:t>
      </w:r>
      <w:r>
        <w:rPr>
          <w:rFonts w:ascii="仿宋" w:eastAsia="仿宋" w:hAnsi="仿宋" w:hint="eastAsia"/>
          <w:sz w:val="28"/>
          <w:szCs w:val="28"/>
        </w:rPr>
        <w:t>[2022]19</w:t>
      </w:r>
      <w:r>
        <w:rPr>
          <w:rFonts w:ascii="仿宋" w:eastAsia="仿宋" w:hAnsi="仿宋" w:hint="eastAsia"/>
          <w:sz w:val="28"/>
          <w:szCs w:val="28"/>
        </w:rPr>
        <w:t>号）”的采购政策；</w:t>
      </w:r>
    </w:p>
    <w:p w14:paraId="62578546"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1.3 </w:t>
      </w:r>
      <w:r>
        <w:rPr>
          <w:rFonts w:ascii="仿宋" w:eastAsia="仿宋" w:hAnsi="仿宋" w:hint="eastAsia"/>
          <w:sz w:val="28"/>
          <w:szCs w:val="28"/>
        </w:rPr>
        <w:t>依据“财政部</w:t>
      </w:r>
      <w:r>
        <w:rPr>
          <w:rFonts w:ascii="仿宋" w:eastAsia="仿宋" w:hAnsi="仿宋" w:hint="eastAsia"/>
          <w:sz w:val="28"/>
          <w:szCs w:val="28"/>
        </w:rPr>
        <w:t xml:space="preserve"> </w:t>
      </w:r>
      <w:r>
        <w:rPr>
          <w:rFonts w:ascii="仿宋" w:eastAsia="仿宋" w:hAnsi="仿宋" w:hint="eastAsia"/>
          <w:sz w:val="28"/>
          <w:szCs w:val="28"/>
        </w:rPr>
        <w:t>民政部</w:t>
      </w:r>
      <w:r>
        <w:rPr>
          <w:rFonts w:ascii="仿宋" w:eastAsia="仿宋" w:hAnsi="仿宋" w:hint="eastAsia"/>
          <w:sz w:val="28"/>
          <w:szCs w:val="28"/>
        </w:rPr>
        <w:t xml:space="preserve"> </w:t>
      </w:r>
      <w:r>
        <w:rPr>
          <w:rFonts w:ascii="仿宋" w:eastAsia="仿宋" w:hAnsi="仿宋" w:hint="eastAsia"/>
          <w:sz w:val="28"/>
          <w:szCs w:val="28"/>
        </w:rPr>
        <w:t>中国残疾人联合会关于促进残疾人就业政府采购政策的通知（京财采购</w:t>
      </w:r>
      <w:r>
        <w:rPr>
          <w:rFonts w:ascii="仿宋" w:eastAsia="仿宋" w:hAnsi="仿宋" w:hint="eastAsia"/>
          <w:sz w:val="28"/>
          <w:szCs w:val="28"/>
        </w:rPr>
        <w:t>[2017]2067</w:t>
      </w:r>
      <w:r>
        <w:rPr>
          <w:rFonts w:ascii="仿宋" w:eastAsia="仿宋" w:hAnsi="仿宋" w:hint="eastAsia"/>
          <w:sz w:val="28"/>
          <w:szCs w:val="28"/>
        </w:rPr>
        <w:t>号）”的采购政策；</w:t>
      </w:r>
    </w:p>
    <w:p w14:paraId="52A0CC62"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1.4 </w:t>
      </w:r>
      <w:r>
        <w:rPr>
          <w:rFonts w:ascii="仿宋" w:eastAsia="仿宋" w:hAnsi="仿宋" w:hint="eastAsia"/>
          <w:sz w:val="28"/>
          <w:szCs w:val="28"/>
        </w:rPr>
        <w:t>依据“《财政部关于在政府采购活动中查询及使用信用记录有关问题的通知》（财库</w:t>
      </w:r>
      <w:r>
        <w:rPr>
          <w:rFonts w:ascii="仿宋" w:eastAsia="仿宋" w:hAnsi="仿宋" w:hint="eastAsia"/>
          <w:sz w:val="28"/>
          <w:szCs w:val="28"/>
        </w:rPr>
        <w:t>[2016]125</w:t>
      </w:r>
      <w:r>
        <w:rPr>
          <w:rFonts w:ascii="仿宋" w:eastAsia="仿宋" w:hAnsi="仿宋" w:hint="eastAsia"/>
          <w:sz w:val="28"/>
          <w:szCs w:val="28"/>
        </w:rPr>
        <w:t>号）”的采购政策；</w:t>
      </w:r>
    </w:p>
    <w:p w14:paraId="7DCDB266"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1.5 </w:t>
      </w:r>
      <w:r>
        <w:rPr>
          <w:rFonts w:ascii="仿宋" w:eastAsia="仿宋" w:hAnsi="仿宋" w:hint="eastAsia"/>
          <w:sz w:val="28"/>
          <w:szCs w:val="28"/>
        </w:rPr>
        <w:t>依据“财政部关于印发《政府采购进口产品管理办法》的通知（财库</w:t>
      </w:r>
      <w:r>
        <w:rPr>
          <w:rFonts w:ascii="仿宋" w:eastAsia="仿宋" w:hAnsi="仿宋" w:hint="eastAsia"/>
          <w:sz w:val="28"/>
          <w:szCs w:val="28"/>
        </w:rPr>
        <w:t>[2007]119</w:t>
      </w:r>
      <w:r>
        <w:rPr>
          <w:rFonts w:ascii="仿宋" w:eastAsia="仿宋" w:hAnsi="仿宋" w:hint="eastAsia"/>
          <w:sz w:val="28"/>
          <w:szCs w:val="28"/>
        </w:rPr>
        <w:t>号）”的采购政策；</w:t>
      </w:r>
    </w:p>
    <w:p w14:paraId="5741FB59"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1.6 </w:t>
      </w:r>
      <w:r>
        <w:rPr>
          <w:rFonts w:ascii="仿宋" w:eastAsia="仿宋" w:hAnsi="仿宋" w:hint="eastAsia"/>
          <w:sz w:val="28"/>
          <w:szCs w:val="28"/>
        </w:rPr>
        <w:t>本项目采购本国货物和服务，扶持不发达地区和少数民族地区、促进监狱企业和中小企业发展，支持节能减排、环境保护。</w:t>
      </w:r>
    </w:p>
    <w:p w14:paraId="19546EC2"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sz w:val="28"/>
          <w:szCs w:val="28"/>
        </w:rPr>
        <w:t>本项目采用全流程电子化采购方式，请供应商认真学习北京市政府采购电子交易平台发布的相关操作手册（供应商可在交易平台下载相关手册），办理</w:t>
      </w:r>
      <w:r>
        <w:rPr>
          <w:rFonts w:ascii="仿宋" w:eastAsia="仿宋" w:hAnsi="仿宋" w:hint="eastAsia"/>
          <w:sz w:val="28"/>
          <w:szCs w:val="28"/>
        </w:rPr>
        <w:t>CA</w:t>
      </w:r>
      <w:r>
        <w:rPr>
          <w:rFonts w:ascii="仿宋" w:eastAsia="仿宋" w:hAnsi="仿宋" w:hint="eastAsia"/>
          <w:sz w:val="28"/>
          <w:szCs w:val="28"/>
        </w:rPr>
        <w:t>数字证书或</w:t>
      </w:r>
      <w:r>
        <w:rPr>
          <w:rFonts w:ascii="仿宋" w:eastAsia="仿宋" w:hAnsi="仿宋" w:hint="eastAsia"/>
          <w:sz w:val="28"/>
          <w:szCs w:val="28"/>
        </w:rPr>
        <w:t xml:space="preserve"> </w:t>
      </w:r>
      <w:r>
        <w:rPr>
          <w:rFonts w:ascii="仿宋" w:eastAsia="仿宋" w:hAnsi="仿宋" w:hint="eastAsia"/>
          <w:sz w:val="28"/>
          <w:szCs w:val="28"/>
        </w:rPr>
        <w:t>电子营业执照</w:t>
      </w:r>
      <w:r>
        <w:rPr>
          <w:rFonts w:ascii="仿宋" w:eastAsia="仿宋" w:hAnsi="仿宋" w:hint="eastAsia"/>
          <w:sz w:val="28"/>
          <w:szCs w:val="28"/>
        </w:rPr>
        <w:t>、进行北京市政府采购电子交易平台注册绑定，并认真核实</w:t>
      </w:r>
      <w:r>
        <w:rPr>
          <w:rFonts w:ascii="仿宋" w:eastAsia="仿宋" w:hAnsi="仿宋" w:hint="eastAsia"/>
          <w:sz w:val="28"/>
          <w:szCs w:val="28"/>
        </w:rPr>
        <w:t>CA</w:t>
      </w:r>
      <w:r>
        <w:rPr>
          <w:rFonts w:ascii="仿宋" w:eastAsia="仿宋" w:hAnsi="仿宋" w:hint="eastAsia"/>
          <w:sz w:val="28"/>
          <w:szCs w:val="28"/>
        </w:rPr>
        <w:t>数字证书</w:t>
      </w:r>
      <w:r>
        <w:rPr>
          <w:rFonts w:ascii="仿宋" w:eastAsia="仿宋" w:hAnsi="仿宋" w:hint="eastAsia"/>
          <w:sz w:val="28"/>
          <w:szCs w:val="28"/>
        </w:rPr>
        <w:t xml:space="preserve"> </w:t>
      </w:r>
      <w:r>
        <w:rPr>
          <w:rFonts w:ascii="仿宋" w:eastAsia="仿宋" w:hAnsi="仿宋" w:hint="eastAsia"/>
          <w:sz w:val="28"/>
          <w:szCs w:val="28"/>
        </w:rPr>
        <w:t>或电子营业执照情况确认是否符合本</w:t>
      </w:r>
      <w:r>
        <w:rPr>
          <w:rFonts w:ascii="仿宋" w:eastAsia="仿宋" w:hAnsi="仿宋" w:hint="eastAsia"/>
          <w:sz w:val="28"/>
          <w:szCs w:val="28"/>
        </w:rPr>
        <w:lastRenderedPageBreak/>
        <w:t>项目电子化采购流程要求。</w:t>
      </w:r>
    </w:p>
    <w:p w14:paraId="5729D1C1"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CA </w:t>
      </w:r>
      <w:r>
        <w:rPr>
          <w:rFonts w:ascii="仿宋" w:eastAsia="仿宋" w:hAnsi="仿宋" w:hint="eastAsia"/>
          <w:sz w:val="28"/>
          <w:szCs w:val="28"/>
        </w:rPr>
        <w:t>数字证书服务热线</w:t>
      </w:r>
      <w:r>
        <w:rPr>
          <w:rFonts w:ascii="仿宋" w:eastAsia="仿宋" w:hAnsi="仿宋" w:hint="eastAsia"/>
          <w:sz w:val="28"/>
          <w:szCs w:val="28"/>
        </w:rPr>
        <w:t xml:space="preserve"> 010-58511086</w:t>
      </w:r>
    </w:p>
    <w:p w14:paraId="7A60CBAD"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电子营业执照服务热线</w:t>
      </w:r>
      <w:r>
        <w:rPr>
          <w:rFonts w:ascii="仿宋" w:eastAsia="仿宋" w:hAnsi="仿宋" w:hint="eastAsia"/>
          <w:sz w:val="28"/>
          <w:szCs w:val="28"/>
        </w:rPr>
        <w:t xml:space="preserve"> 400-699-7000</w:t>
      </w:r>
    </w:p>
    <w:p w14:paraId="6E72A1A2"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技术支持服务热线</w:t>
      </w:r>
      <w:r>
        <w:rPr>
          <w:rFonts w:ascii="仿宋" w:eastAsia="仿宋" w:hAnsi="仿宋" w:hint="eastAsia"/>
          <w:sz w:val="28"/>
          <w:szCs w:val="28"/>
        </w:rPr>
        <w:tab/>
        <w:t>010-86483801</w:t>
      </w:r>
    </w:p>
    <w:p w14:paraId="3EAFB25F"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办理</w:t>
      </w:r>
      <w:r>
        <w:rPr>
          <w:rFonts w:ascii="仿宋" w:eastAsia="仿宋" w:hAnsi="仿宋" w:cs="仿宋" w:hint="eastAsia"/>
          <w:sz w:val="28"/>
          <w:szCs w:val="28"/>
        </w:rPr>
        <w:t xml:space="preserve"> CA </w:t>
      </w:r>
      <w:r>
        <w:rPr>
          <w:rFonts w:ascii="仿宋" w:eastAsia="仿宋" w:hAnsi="仿宋" w:cs="仿宋" w:hint="eastAsia"/>
          <w:sz w:val="28"/>
          <w:szCs w:val="28"/>
        </w:rPr>
        <w:t>数字证书或电子营业执照</w:t>
      </w:r>
    </w:p>
    <w:p w14:paraId="755ABD5A"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供应商登录北京市政府采购电子交易平台查阅“用户指南”—“操作指南”—“市场主体</w:t>
      </w:r>
      <w:r>
        <w:rPr>
          <w:rFonts w:ascii="仿宋" w:eastAsia="仿宋" w:hAnsi="仿宋" w:cs="仿宋" w:hint="eastAsia"/>
          <w:sz w:val="28"/>
          <w:szCs w:val="28"/>
        </w:rPr>
        <w:t xml:space="preserve"> CA </w:t>
      </w:r>
      <w:r>
        <w:rPr>
          <w:rFonts w:ascii="仿宋" w:eastAsia="仿宋" w:hAnsi="仿宋" w:cs="仿宋" w:hint="eastAsia"/>
          <w:sz w:val="28"/>
          <w:szCs w:val="28"/>
        </w:rPr>
        <w:t>办理操作流程指引”</w:t>
      </w:r>
      <w:r>
        <w:rPr>
          <w:rFonts w:ascii="仿宋" w:eastAsia="仿宋" w:hAnsi="仿宋" w:cs="仿宋" w:hint="eastAsia"/>
          <w:sz w:val="28"/>
          <w:szCs w:val="28"/>
        </w:rPr>
        <w:t>/</w:t>
      </w:r>
      <w:r>
        <w:rPr>
          <w:rFonts w:ascii="仿宋" w:eastAsia="仿宋" w:hAnsi="仿宋" w:cs="仿宋" w:hint="eastAsia"/>
          <w:sz w:val="28"/>
          <w:szCs w:val="28"/>
        </w:rPr>
        <w:t>“电子营业执照使用指南”，按照程序要求办理。</w:t>
      </w:r>
    </w:p>
    <w:p w14:paraId="351F138B"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注册</w:t>
      </w:r>
    </w:p>
    <w:p w14:paraId="043D7A11"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w:t>
      </w:r>
      <w:r>
        <w:rPr>
          <w:rFonts w:ascii="仿宋" w:eastAsia="仿宋" w:hAnsi="仿宋" w:cs="仿宋" w:hint="eastAsia"/>
          <w:sz w:val="28"/>
          <w:szCs w:val="28"/>
        </w:rPr>
        <w:t>“用户指南”—“操作指南”—“市场主体注册入库操作流程指引”进行自助注册绑定。</w:t>
      </w:r>
    </w:p>
    <w:p w14:paraId="458084FD"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2.3 </w:t>
      </w:r>
      <w:r>
        <w:rPr>
          <w:rFonts w:ascii="仿宋" w:eastAsia="仿宋" w:hAnsi="仿宋" w:cs="仿宋" w:hint="eastAsia"/>
          <w:sz w:val="28"/>
          <w:szCs w:val="28"/>
        </w:rPr>
        <w:t>驱动、客户端下载</w:t>
      </w:r>
    </w:p>
    <w:p w14:paraId="6E7ABB32"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756C4C78"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2.4 </w:t>
      </w:r>
      <w:r>
        <w:rPr>
          <w:rFonts w:ascii="仿宋" w:eastAsia="仿宋" w:hAnsi="仿宋" w:cs="仿宋" w:hint="eastAsia"/>
          <w:sz w:val="28"/>
          <w:szCs w:val="28"/>
        </w:rPr>
        <w:t>获取电子招标文件</w:t>
      </w:r>
    </w:p>
    <w:p w14:paraId="56BE9998"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供应商使用</w:t>
      </w:r>
      <w:r>
        <w:rPr>
          <w:rFonts w:ascii="仿宋" w:eastAsia="仿宋" w:hAnsi="仿宋" w:cs="仿宋" w:hint="eastAsia"/>
          <w:sz w:val="28"/>
          <w:szCs w:val="28"/>
        </w:rPr>
        <w:t>CA</w:t>
      </w:r>
      <w:r>
        <w:rPr>
          <w:rFonts w:ascii="仿宋" w:eastAsia="仿宋" w:hAnsi="仿宋" w:cs="仿宋" w:hint="eastAsia"/>
          <w:sz w:val="28"/>
          <w:szCs w:val="28"/>
        </w:rPr>
        <w:t>数字证书或电子营业执照登录北京市政府采购电子交易平台获取电子招标文件。</w:t>
      </w:r>
    </w:p>
    <w:p w14:paraId="69173BC0"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供应商如计划参与多个采购包的投标，应在登录北京市政府采购电子交易平台后</w:t>
      </w:r>
      <w:r>
        <w:rPr>
          <w:rFonts w:ascii="仿宋" w:eastAsia="仿宋" w:hAnsi="仿宋" w:cs="仿宋" w:hint="eastAsia"/>
          <w:sz w:val="28"/>
          <w:szCs w:val="28"/>
        </w:rPr>
        <w:t>,</w:t>
      </w:r>
      <w:r>
        <w:rPr>
          <w:rFonts w:ascii="仿宋" w:eastAsia="仿宋" w:hAnsi="仿宋" w:cs="仿宋" w:hint="eastAsia"/>
          <w:sz w:val="28"/>
          <w:szCs w:val="28"/>
        </w:rPr>
        <w:t>在【我的项目】栏目依次选择对应采购包，进入项目工作台招标</w:t>
      </w:r>
      <w:r>
        <w:rPr>
          <w:rFonts w:ascii="仿宋" w:eastAsia="仿宋" w:hAnsi="仿宋" w:cs="仿宋" w:hint="eastAsia"/>
          <w:sz w:val="28"/>
          <w:szCs w:val="28"/>
        </w:rPr>
        <w:t>/</w:t>
      </w:r>
      <w:r>
        <w:rPr>
          <w:rFonts w:ascii="仿宋" w:eastAsia="仿宋" w:hAnsi="仿宋" w:cs="仿宋" w:hint="eastAsia"/>
          <w:sz w:val="28"/>
          <w:szCs w:val="28"/>
        </w:rPr>
        <w:t>采购文件环节分别按采购包下载招标文件电子版。未在规定期限内按上述操作获取文件的采购包，供应商无法提交相应包的电子投标文件。</w:t>
      </w:r>
    </w:p>
    <w:p w14:paraId="3B5C254B"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 </w:t>
      </w:r>
      <w:r>
        <w:rPr>
          <w:rFonts w:ascii="仿宋" w:eastAsia="仿宋" w:hAnsi="仿宋" w:cs="仿宋" w:hint="eastAsia"/>
          <w:sz w:val="28"/>
          <w:szCs w:val="28"/>
        </w:rPr>
        <w:t>编制电子投标文件</w:t>
      </w:r>
    </w:p>
    <w:p w14:paraId="590F8157"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2E1D14E"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2.6 </w:t>
      </w:r>
      <w:r>
        <w:rPr>
          <w:rFonts w:ascii="仿宋" w:eastAsia="仿宋" w:hAnsi="仿宋" w:cs="仿宋" w:hint="eastAsia"/>
          <w:sz w:val="28"/>
          <w:szCs w:val="28"/>
        </w:rPr>
        <w:t>提交电子投标文件</w:t>
      </w:r>
    </w:p>
    <w:p w14:paraId="6C2769FC"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供应商应于投标截止时间前在北京市政府采购电子交易平台提交电子投标文件，上传电子投标文件过程中请保持与互联网的连接畅通。</w:t>
      </w:r>
    </w:p>
    <w:p w14:paraId="3F19E1C8"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 xml:space="preserve">2.7 </w:t>
      </w:r>
      <w:r>
        <w:rPr>
          <w:rFonts w:ascii="仿宋" w:eastAsia="仿宋" w:hAnsi="仿宋" w:cs="仿宋" w:hint="eastAsia"/>
          <w:sz w:val="28"/>
          <w:szCs w:val="28"/>
        </w:rPr>
        <w:t>电子开标</w:t>
      </w:r>
    </w:p>
    <w:p w14:paraId="5EF78B99"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供应商在开标地点使用</w:t>
      </w:r>
      <w:r>
        <w:rPr>
          <w:rFonts w:ascii="仿宋" w:eastAsia="仿宋" w:hAnsi="仿宋" w:cs="仿宋" w:hint="eastAsia"/>
          <w:sz w:val="28"/>
          <w:szCs w:val="28"/>
        </w:rPr>
        <w:t>CA</w:t>
      </w:r>
      <w:r>
        <w:rPr>
          <w:rFonts w:ascii="仿宋" w:eastAsia="仿宋" w:hAnsi="仿宋" w:cs="仿宋" w:hint="eastAsia"/>
          <w:sz w:val="28"/>
          <w:szCs w:val="28"/>
        </w:rPr>
        <w:t>数字证书或电子营业执照登录北京市政府采购电子交易平台进行电子开标。</w:t>
      </w:r>
    </w:p>
    <w:p w14:paraId="4F987846" w14:textId="77777777" w:rsidR="003F3319" w:rsidRDefault="007D3742">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注：因本项目</w:t>
      </w:r>
      <w:r>
        <w:rPr>
          <w:rFonts w:ascii="仿宋" w:eastAsia="仿宋" w:hAnsi="仿宋" w:cs="仿宋" w:hint="eastAsia"/>
          <w:b/>
          <w:bCs/>
          <w:sz w:val="28"/>
          <w:szCs w:val="28"/>
        </w:rPr>
        <w:t>为全流程电子化项目，如有参加意向的供应商需注意以上事项。</w:t>
      </w:r>
      <w:bookmarkEnd w:id="13"/>
      <w:bookmarkEnd w:id="14"/>
    </w:p>
    <w:p w14:paraId="274AF68A" w14:textId="77777777" w:rsidR="003F3319" w:rsidRDefault="007D3742">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七、对本次招标提出询问，请按以下方式联系。</w:t>
      </w:r>
    </w:p>
    <w:p w14:paraId="01E0CF33" w14:textId="77777777" w:rsidR="003F3319" w:rsidRDefault="007D3742">
      <w:pPr>
        <w:spacing w:line="460" w:lineRule="exact"/>
        <w:ind w:firstLineChars="200" w:firstLine="562"/>
        <w:rPr>
          <w:rFonts w:ascii="仿宋" w:eastAsia="仿宋" w:hAnsi="仿宋" w:cs="Arial"/>
          <w:b/>
          <w:sz w:val="28"/>
          <w:szCs w:val="28"/>
        </w:rPr>
      </w:pPr>
      <w:r>
        <w:rPr>
          <w:rFonts w:ascii="仿宋" w:eastAsia="仿宋" w:hAnsi="仿宋" w:hint="eastAsia"/>
          <w:b/>
          <w:sz w:val="28"/>
          <w:szCs w:val="28"/>
        </w:rPr>
        <w:t>1.</w:t>
      </w:r>
      <w:r>
        <w:rPr>
          <w:rFonts w:ascii="仿宋" w:eastAsia="仿宋" w:hAnsi="仿宋" w:hint="eastAsia"/>
          <w:b/>
          <w:sz w:val="28"/>
          <w:szCs w:val="28"/>
        </w:rPr>
        <w:t>采购人信息</w:t>
      </w:r>
    </w:p>
    <w:p w14:paraId="25236E4C" w14:textId="77777777" w:rsidR="003F3319" w:rsidRDefault="007D3742">
      <w:pPr>
        <w:spacing w:line="460" w:lineRule="exact"/>
        <w:ind w:firstLineChars="200" w:firstLine="560"/>
        <w:rPr>
          <w:rFonts w:ascii="仿宋" w:eastAsia="仿宋" w:hAnsi="仿宋"/>
          <w:sz w:val="28"/>
          <w:szCs w:val="28"/>
        </w:rPr>
      </w:pPr>
      <w:bookmarkStart w:id="15" w:name="_Toc28359086"/>
      <w:bookmarkStart w:id="16" w:name="_Toc28359009"/>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称：北京市大兴区林校路街道办事处</w:t>
      </w:r>
    </w:p>
    <w:p w14:paraId="5B4B0D15"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址：北京市大兴区京开路兴丰段</w:t>
      </w:r>
      <w:r>
        <w:rPr>
          <w:rFonts w:ascii="仿宋" w:eastAsia="仿宋" w:hAnsi="仿宋" w:hint="eastAsia"/>
          <w:sz w:val="28"/>
          <w:szCs w:val="28"/>
        </w:rPr>
        <w:t>7-2</w:t>
      </w:r>
    </w:p>
    <w:p w14:paraId="60D81AD3"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联系方式：宫雪</w:t>
      </w:r>
      <w:r>
        <w:rPr>
          <w:rFonts w:ascii="仿宋" w:eastAsia="仿宋" w:hAnsi="仿宋" w:hint="eastAsia"/>
          <w:sz w:val="28"/>
          <w:szCs w:val="28"/>
        </w:rPr>
        <w:t xml:space="preserve">010-81295129   </w:t>
      </w:r>
    </w:p>
    <w:p w14:paraId="5D89F61B" w14:textId="77777777" w:rsidR="003F3319" w:rsidRDefault="007D3742">
      <w:pPr>
        <w:spacing w:line="46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hint="eastAsia"/>
          <w:b/>
          <w:sz w:val="28"/>
          <w:szCs w:val="28"/>
        </w:rPr>
        <w:t>采购代理机构信息</w:t>
      </w:r>
      <w:bookmarkEnd w:id="15"/>
      <w:bookmarkEnd w:id="16"/>
    </w:p>
    <w:p w14:paraId="10B34167" w14:textId="77777777" w:rsidR="003F3319" w:rsidRDefault="007D3742">
      <w:pPr>
        <w:spacing w:line="460" w:lineRule="exact"/>
        <w:ind w:firstLineChars="200" w:firstLine="560"/>
        <w:rPr>
          <w:rFonts w:ascii="仿宋" w:eastAsia="仿宋" w:hAnsi="仿宋"/>
          <w:sz w:val="28"/>
          <w:szCs w:val="28"/>
        </w:rPr>
      </w:pPr>
      <w:bookmarkStart w:id="17" w:name="_Toc28359010"/>
      <w:bookmarkStart w:id="18" w:name="_Toc28359087"/>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称：北京盛标建筑造价咨询有限责任公司</w:t>
      </w:r>
    </w:p>
    <w:p w14:paraId="47E0CCDB"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址：北京市大兴区火神庙国际商业中心</w:t>
      </w:r>
      <w:r>
        <w:rPr>
          <w:rFonts w:ascii="仿宋" w:eastAsia="仿宋" w:hAnsi="仿宋" w:hint="eastAsia"/>
          <w:sz w:val="28"/>
          <w:szCs w:val="28"/>
        </w:rPr>
        <w:t>D</w:t>
      </w:r>
      <w:r>
        <w:rPr>
          <w:rFonts w:ascii="仿宋" w:eastAsia="仿宋" w:hAnsi="仿宋" w:hint="eastAsia"/>
          <w:sz w:val="28"/>
          <w:szCs w:val="28"/>
        </w:rPr>
        <w:t>座</w:t>
      </w:r>
      <w:r>
        <w:rPr>
          <w:rFonts w:ascii="仿宋" w:eastAsia="仿宋" w:hAnsi="仿宋" w:hint="eastAsia"/>
          <w:sz w:val="28"/>
          <w:szCs w:val="28"/>
        </w:rPr>
        <w:t>1240</w:t>
      </w:r>
      <w:r>
        <w:rPr>
          <w:rFonts w:ascii="仿宋" w:eastAsia="仿宋" w:hAnsi="仿宋" w:hint="eastAsia"/>
          <w:sz w:val="28"/>
          <w:szCs w:val="28"/>
        </w:rPr>
        <w:t>室</w:t>
      </w:r>
    </w:p>
    <w:p w14:paraId="161FCF7E" w14:textId="77777777" w:rsidR="003F3319" w:rsidRDefault="007D3742">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联系方式：白海莎</w:t>
      </w:r>
      <w:r>
        <w:rPr>
          <w:rFonts w:ascii="仿宋" w:eastAsia="仿宋" w:hAnsi="仿宋" w:hint="eastAsia"/>
          <w:sz w:val="28"/>
          <w:szCs w:val="28"/>
        </w:rPr>
        <w:t>010-69231383</w:t>
      </w:r>
    </w:p>
    <w:p w14:paraId="5D67D7C2" w14:textId="77777777" w:rsidR="003F3319" w:rsidRDefault="007D3742">
      <w:pPr>
        <w:spacing w:line="460" w:lineRule="exact"/>
        <w:ind w:firstLineChars="200" w:firstLine="562"/>
        <w:rPr>
          <w:rFonts w:ascii="仿宋" w:eastAsia="仿宋" w:hAnsi="仿宋"/>
          <w:b/>
          <w:sz w:val="28"/>
          <w:szCs w:val="28"/>
          <w:u w:val="single"/>
        </w:rPr>
      </w:pPr>
      <w:r>
        <w:rPr>
          <w:rFonts w:ascii="仿宋" w:eastAsia="仿宋" w:hAnsi="仿宋" w:hint="eastAsia"/>
          <w:b/>
          <w:sz w:val="28"/>
          <w:szCs w:val="28"/>
        </w:rPr>
        <w:t>3.</w:t>
      </w:r>
      <w:r>
        <w:rPr>
          <w:rFonts w:ascii="仿宋" w:eastAsia="仿宋" w:hAnsi="仿宋" w:hint="eastAsia"/>
          <w:b/>
          <w:sz w:val="28"/>
          <w:szCs w:val="28"/>
        </w:rPr>
        <w:t>项目联系方式</w:t>
      </w:r>
      <w:bookmarkEnd w:id="17"/>
      <w:bookmarkEnd w:id="18"/>
    </w:p>
    <w:p w14:paraId="73CD1626" w14:textId="77777777" w:rsidR="003F3319" w:rsidRDefault="007D3742">
      <w:pPr>
        <w:pStyle w:val="a8"/>
        <w:spacing w:line="460" w:lineRule="exact"/>
        <w:ind w:firstLineChars="200" w:firstLine="560"/>
        <w:rPr>
          <w:rFonts w:ascii="仿宋" w:eastAsia="仿宋" w:hAnsi="仿宋"/>
          <w:sz w:val="28"/>
          <w:szCs w:val="28"/>
        </w:rPr>
      </w:pPr>
      <w:r>
        <w:rPr>
          <w:rFonts w:ascii="仿宋" w:eastAsia="仿宋" w:hAnsi="仿宋" w:hint="eastAsia"/>
          <w:sz w:val="28"/>
          <w:szCs w:val="28"/>
        </w:rPr>
        <w:t>项目联系人：白海莎</w:t>
      </w:r>
    </w:p>
    <w:p w14:paraId="28A12A22" w14:textId="77777777" w:rsidR="003F3319" w:rsidRDefault="007D3742">
      <w:pPr>
        <w:pStyle w:val="a8"/>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电</w:t>
      </w:r>
      <w:r>
        <w:rPr>
          <w:rFonts w:ascii="仿宋" w:eastAsia="仿宋" w:hAnsi="仿宋" w:hint="eastAsia"/>
          <w:snapToGrid w:val="0"/>
          <w:sz w:val="28"/>
          <w:szCs w:val="28"/>
        </w:rPr>
        <w:t xml:space="preserve">      </w:t>
      </w:r>
      <w:r>
        <w:rPr>
          <w:rFonts w:ascii="仿宋" w:eastAsia="仿宋" w:hAnsi="仿宋" w:hint="eastAsia"/>
          <w:snapToGrid w:val="0"/>
          <w:sz w:val="28"/>
          <w:szCs w:val="28"/>
        </w:rPr>
        <w:t>话：</w:t>
      </w:r>
      <w:r>
        <w:rPr>
          <w:rFonts w:ascii="仿宋" w:eastAsia="仿宋" w:hAnsi="仿宋" w:hint="eastAsia"/>
          <w:snapToGrid w:val="0"/>
          <w:sz w:val="28"/>
          <w:szCs w:val="28"/>
        </w:rPr>
        <w:t>010-69231383</w:t>
      </w:r>
    </w:p>
    <w:sectPr w:rsidR="003F3319">
      <w:pgSz w:w="11906" w:h="16838"/>
      <w:pgMar w:top="1417" w:right="1304"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hakuyoxingshu7000"/>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NzZhNjc2OWU1OWIwYmM2MTU5MTAwN2I3YmI0NmIifQ=="/>
  </w:docVars>
  <w:rsids>
    <w:rsidRoot w:val="72AA2934"/>
    <w:rsid w:val="000040B1"/>
    <w:rsid w:val="00007B1F"/>
    <w:rsid w:val="000218B2"/>
    <w:rsid w:val="000218B4"/>
    <w:rsid w:val="00050308"/>
    <w:rsid w:val="00051027"/>
    <w:rsid w:val="0005661C"/>
    <w:rsid w:val="00066374"/>
    <w:rsid w:val="0008632B"/>
    <w:rsid w:val="000868CF"/>
    <w:rsid w:val="00087C05"/>
    <w:rsid w:val="00091D97"/>
    <w:rsid w:val="00095796"/>
    <w:rsid w:val="0009611E"/>
    <w:rsid w:val="00097409"/>
    <w:rsid w:val="000A3949"/>
    <w:rsid w:val="000A54D7"/>
    <w:rsid w:val="000B3D91"/>
    <w:rsid w:val="000B4D03"/>
    <w:rsid w:val="000B69C9"/>
    <w:rsid w:val="000C10AB"/>
    <w:rsid w:val="000D2194"/>
    <w:rsid w:val="000D408D"/>
    <w:rsid w:val="000E0960"/>
    <w:rsid w:val="000F0033"/>
    <w:rsid w:val="000F4F38"/>
    <w:rsid w:val="00102450"/>
    <w:rsid w:val="00116142"/>
    <w:rsid w:val="0012046C"/>
    <w:rsid w:val="0012661A"/>
    <w:rsid w:val="00140516"/>
    <w:rsid w:val="001705D6"/>
    <w:rsid w:val="00171CC1"/>
    <w:rsid w:val="001779E6"/>
    <w:rsid w:val="001A0DF0"/>
    <w:rsid w:val="001B4277"/>
    <w:rsid w:val="001B5FEC"/>
    <w:rsid w:val="001C361D"/>
    <w:rsid w:val="001C3BEE"/>
    <w:rsid w:val="001C5566"/>
    <w:rsid w:val="001E1109"/>
    <w:rsid w:val="001F691C"/>
    <w:rsid w:val="001F6C2D"/>
    <w:rsid w:val="0021464C"/>
    <w:rsid w:val="00215CCA"/>
    <w:rsid w:val="0021708F"/>
    <w:rsid w:val="0022045C"/>
    <w:rsid w:val="002234D9"/>
    <w:rsid w:val="00223DB0"/>
    <w:rsid w:val="00224195"/>
    <w:rsid w:val="0022798C"/>
    <w:rsid w:val="0023359C"/>
    <w:rsid w:val="002355FC"/>
    <w:rsid w:val="00240070"/>
    <w:rsid w:val="0024308B"/>
    <w:rsid w:val="00260AF8"/>
    <w:rsid w:val="00273626"/>
    <w:rsid w:val="0027761D"/>
    <w:rsid w:val="002B0E4D"/>
    <w:rsid w:val="002B78C0"/>
    <w:rsid w:val="002D2D55"/>
    <w:rsid w:val="002E50DA"/>
    <w:rsid w:val="002F08AD"/>
    <w:rsid w:val="002F4E2E"/>
    <w:rsid w:val="003051B7"/>
    <w:rsid w:val="00311CEF"/>
    <w:rsid w:val="00317F5B"/>
    <w:rsid w:val="00336335"/>
    <w:rsid w:val="00343F0D"/>
    <w:rsid w:val="00350D14"/>
    <w:rsid w:val="0035276B"/>
    <w:rsid w:val="00362BDA"/>
    <w:rsid w:val="00363803"/>
    <w:rsid w:val="00372D03"/>
    <w:rsid w:val="00381B2C"/>
    <w:rsid w:val="003832FC"/>
    <w:rsid w:val="003863D8"/>
    <w:rsid w:val="003C3B52"/>
    <w:rsid w:val="003C4796"/>
    <w:rsid w:val="003D0E73"/>
    <w:rsid w:val="003D1271"/>
    <w:rsid w:val="003E11FE"/>
    <w:rsid w:val="003F3319"/>
    <w:rsid w:val="003F5EA3"/>
    <w:rsid w:val="00432C19"/>
    <w:rsid w:val="00447F4F"/>
    <w:rsid w:val="004610D1"/>
    <w:rsid w:val="004652F5"/>
    <w:rsid w:val="00476EC0"/>
    <w:rsid w:val="00480363"/>
    <w:rsid w:val="00482020"/>
    <w:rsid w:val="004843BB"/>
    <w:rsid w:val="00484B68"/>
    <w:rsid w:val="00486252"/>
    <w:rsid w:val="004867A0"/>
    <w:rsid w:val="00487B4D"/>
    <w:rsid w:val="00490AB7"/>
    <w:rsid w:val="004A1295"/>
    <w:rsid w:val="004A3038"/>
    <w:rsid w:val="004C3B7D"/>
    <w:rsid w:val="004D0B38"/>
    <w:rsid w:val="004E1902"/>
    <w:rsid w:val="004E752B"/>
    <w:rsid w:val="004F5FC3"/>
    <w:rsid w:val="0050212C"/>
    <w:rsid w:val="005051E9"/>
    <w:rsid w:val="0051086E"/>
    <w:rsid w:val="005205A1"/>
    <w:rsid w:val="00531E4B"/>
    <w:rsid w:val="00535CFC"/>
    <w:rsid w:val="0056097E"/>
    <w:rsid w:val="005951B5"/>
    <w:rsid w:val="0059573F"/>
    <w:rsid w:val="005C7E65"/>
    <w:rsid w:val="005D0AB0"/>
    <w:rsid w:val="005D4B29"/>
    <w:rsid w:val="006656C1"/>
    <w:rsid w:val="00665900"/>
    <w:rsid w:val="006766CA"/>
    <w:rsid w:val="00676A3F"/>
    <w:rsid w:val="00697DE1"/>
    <w:rsid w:val="006A27E3"/>
    <w:rsid w:val="006B22E1"/>
    <w:rsid w:val="006C6259"/>
    <w:rsid w:val="006D254B"/>
    <w:rsid w:val="006E22BF"/>
    <w:rsid w:val="006F13F7"/>
    <w:rsid w:val="006F1A83"/>
    <w:rsid w:val="006F294E"/>
    <w:rsid w:val="006F7630"/>
    <w:rsid w:val="00710B8F"/>
    <w:rsid w:val="00713314"/>
    <w:rsid w:val="0072675C"/>
    <w:rsid w:val="007268FD"/>
    <w:rsid w:val="00730067"/>
    <w:rsid w:val="00743E88"/>
    <w:rsid w:val="00757CED"/>
    <w:rsid w:val="0077497D"/>
    <w:rsid w:val="007A6BB1"/>
    <w:rsid w:val="007C0EF4"/>
    <w:rsid w:val="007C461E"/>
    <w:rsid w:val="007D1F61"/>
    <w:rsid w:val="007D2724"/>
    <w:rsid w:val="007D3742"/>
    <w:rsid w:val="007E6A4E"/>
    <w:rsid w:val="0080182C"/>
    <w:rsid w:val="00811154"/>
    <w:rsid w:val="00821480"/>
    <w:rsid w:val="00825B71"/>
    <w:rsid w:val="0084206A"/>
    <w:rsid w:val="00842CE5"/>
    <w:rsid w:val="00843CD1"/>
    <w:rsid w:val="00844A3D"/>
    <w:rsid w:val="00851888"/>
    <w:rsid w:val="00855D7D"/>
    <w:rsid w:val="00861E31"/>
    <w:rsid w:val="00870DBC"/>
    <w:rsid w:val="0088551B"/>
    <w:rsid w:val="00892711"/>
    <w:rsid w:val="008C03AD"/>
    <w:rsid w:val="008C09C5"/>
    <w:rsid w:val="008C5D3C"/>
    <w:rsid w:val="008D6F9F"/>
    <w:rsid w:val="008F0AA9"/>
    <w:rsid w:val="008F3572"/>
    <w:rsid w:val="0092284A"/>
    <w:rsid w:val="009462FC"/>
    <w:rsid w:val="00965711"/>
    <w:rsid w:val="00974F45"/>
    <w:rsid w:val="00976889"/>
    <w:rsid w:val="00981915"/>
    <w:rsid w:val="00983672"/>
    <w:rsid w:val="00995A19"/>
    <w:rsid w:val="009A181B"/>
    <w:rsid w:val="009A53F3"/>
    <w:rsid w:val="00A04C4C"/>
    <w:rsid w:val="00A24A1E"/>
    <w:rsid w:val="00A65C9A"/>
    <w:rsid w:val="00AD14AB"/>
    <w:rsid w:val="00AE2CB6"/>
    <w:rsid w:val="00AE5778"/>
    <w:rsid w:val="00B0113E"/>
    <w:rsid w:val="00B07E50"/>
    <w:rsid w:val="00B1418A"/>
    <w:rsid w:val="00B2088E"/>
    <w:rsid w:val="00B3027E"/>
    <w:rsid w:val="00B3153A"/>
    <w:rsid w:val="00B32561"/>
    <w:rsid w:val="00B41624"/>
    <w:rsid w:val="00B60F72"/>
    <w:rsid w:val="00B71FF9"/>
    <w:rsid w:val="00B81840"/>
    <w:rsid w:val="00B933FC"/>
    <w:rsid w:val="00BB6053"/>
    <w:rsid w:val="00BD1E3D"/>
    <w:rsid w:val="00BD2F49"/>
    <w:rsid w:val="00BD61B0"/>
    <w:rsid w:val="00BD771B"/>
    <w:rsid w:val="00BE6AE3"/>
    <w:rsid w:val="00BF18F8"/>
    <w:rsid w:val="00BF710F"/>
    <w:rsid w:val="00C017F1"/>
    <w:rsid w:val="00C21518"/>
    <w:rsid w:val="00C40F0F"/>
    <w:rsid w:val="00C42A7F"/>
    <w:rsid w:val="00C43FDC"/>
    <w:rsid w:val="00C903F4"/>
    <w:rsid w:val="00CA295C"/>
    <w:rsid w:val="00CC606B"/>
    <w:rsid w:val="00CD40FF"/>
    <w:rsid w:val="00CD759F"/>
    <w:rsid w:val="00CE044B"/>
    <w:rsid w:val="00CE21AD"/>
    <w:rsid w:val="00CE351F"/>
    <w:rsid w:val="00CF17F3"/>
    <w:rsid w:val="00D005E5"/>
    <w:rsid w:val="00D06E68"/>
    <w:rsid w:val="00D12C11"/>
    <w:rsid w:val="00D45294"/>
    <w:rsid w:val="00D51DAC"/>
    <w:rsid w:val="00D7451D"/>
    <w:rsid w:val="00D86E17"/>
    <w:rsid w:val="00DC05FC"/>
    <w:rsid w:val="00DC1158"/>
    <w:rsid w:val="00DC6F33"/>
    <w:rsid w:val="00DD3FAE"/>
    <w:rsid w:val="00DE0A22"/>
    <w:rsid w:val="00DF11B5"/>
    <w:rsid w:val="00E0278C"/>
    <w:rsid w:val="00E03B6E"/>
    <w:rsid w:val="00E108E2"/>
    <w:rsid w:val="00E147EC"/>
    <w:rsid w:val="00E14C4D"/>
    <w:rsid w:val="00E16816"/>
    <w:rsid w:val="00E1742B"/>
    <w:rsid w:val="00E177D3"/>
    <w:rsid w:val="00E344E1"/>
    <w:rsid w:val="00E514F7"/>
    <w:rsid w:val="00E56457"/>
    <w:rsid w:val="00E61EF8"/>
    <w:rsid w:val="00E81FA0"/>
    <w:rsid w:val="00E9413C"/>
    <w:rsid w:val="00EB563B"/>
    <w:rsid w:val="00EC0254"/>
    <w:rsid w:val="00EC111E"/>
    <w:rsid w:val="00EC3167"/>
    <w:rsid w:val="00ED15B0"/>
    <w:rsid w:val="00ED4410"/>
    <w:rsid w:val="00EF02E0"/>
    <w:rsid w:val="00F10874"/>
    <w:rsid w:val="00F252DE"/>
    <w:rsid w:val="00F507F9"/>
    <w:rsid w:val="00F55118"/>
    <w:rsid w:val="00F67131"/>
    <w:rsid w:val="00F800F0"/>
    <w:rsid w:val="00F865BE"/>
    <w:rsid w:val="00FA0110"/>
    <w:rsid w:val="00FA366A"/>
    <w:rsid w:val="00FB23DF"/>
    <w:rsid w:val="00FB2873"/>
    <w:rsid w:val="00FB45E7"/>
    <w:rsid w:val="00FD6E46"/>
    <w:rsid w:val="00FE7B59"/>
    <w:rsid w:val="00FF6FD2"/>
    <w:rsid w:val="034D7F40"/>
    <w:rsid w:val="06153754"/>
    <w:rsid w:val="0AE73AEE"/>
    <w:rsid w:val="0C3D24CD"/>
    <w:rsid w:val="0DF109B5"/>
    <w:rsid w:val="116B3CCE"/>
    <w:rsid w:val="11E306FD"/>
    <w:rsid w:val="1DD154AA"/>
    <w:rsid w:val="1F3063B0"/>
    <w:rsid w:val="22480FDF"/>
    <w:rsid w:val="232C20E1"/>
    <w:rsid w:val="263212F5"/>
    <w:rsid w:val="26506458"/>
    <w:rsid w:val="2840449E"/>
    <w:rsid w:val="28F82EE0"/>
    <w:rsid w:val="29656FAF"/>
    <w:rsid w:val="2B502143"/>
    <w:rsid w:val="2D3D11E3"/>
    <w:rsid w:val="328A7373"/>
    <w:rsid w:val="3A1875D0"/>
    <w:rsid w:val="3A206799"/>
    <w:rsid w:val="4306694D"/>
    <w:rsid w:val="46AC5E76"/>
    <w:rsid w:val="48E02002"/>
    <w:rsid w:val="558219E5"/>
    <w:rsid w:val="55894E01"/>
    <w:rsid w:val="55984CC4"/>
    <w:rsid w:val="57604A5B"/>
    <w:rsid w:val="57CB607D"/>
    <w:rsid w:val="5E2F02A2"/>
    <w:rsid w:val="604308EF"/>
    <w:rsid w:val="617A58BC"/>
    <w:rsid w:val="61FA169E"/>
    <w:rsid w:val="662C77C6"/>
    <w:rsid w:val="689F6E10"/>
    <w:rsid w:val="68F01F68"/>
    <w:rsid w:val="70FF6719"/>
    <w:rsid w:val="72AA2934"/>
    <w:rsid w:val="7769462C"/>
    <w:rsid w:val="78AC345C"/>
    <w:rsid w:val="7BEB48E7"/>
    <w:rsid w:val="7FD7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37C6F"/>
  <w15:docId w15:val="{9A404CE8-53A8-4FD7-85B4-6C152BA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xl48"/>
    <w:qFormat/>
    <w:pPr>
      <w:widowControl w:val="0"/>
      <w:jc w:val="both"/>
    </w:pPr>
    <w:rPr>
      <w:rFonts w:ascii="Calibri" w:hAnsi="Calibri"/>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next w:val="a"/>
    <w:qFormat/>
    <w:pPr>
      <w:tabs>
        <w:tab w:val="left" w:pos="567"/>
      </w:tabs>
      <w:spacing w:before="120" w:line="22" w:lineRule="atLeast"/>
    </w:pPr>
    <w:rPr>
      <w:rFonts w:ascii="宋体" w:hAnsi="宋体"/>
      <w:sz w:val="24"/>
    </w:rPr>
  </w:style>
  <w:style w:type="paragraph" w:styleId="a8">
    <w:name w:val="Plain Text"/>
    <w:basedOn w:val="a"/>
    <w:link w:val="10"/>
    <w:qFormat/>
    <w:rPr>
      <w:rFonts w:ascii="宋体" w:hAnsi="Courier New"/>
    </w:rPr>
  </w:style>
  <w:style w:type="paragraph" w:styleId="a9">
    <w:name w:val="Balloon Text"/>
    <w:basedOn w:val="a"/>
    <w:link w:val="aa"/>
    <w:semiHidden/>
    <w:unhideWhenUsed/>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semiHidden/>
    <w:unhideWhenUsed/>
    <w:qFormat/>
    <w:rPr>
      <w:b/>
      <w:bCs/>
    </w:rPr>
  </w:style>
  <w:style w:type="character" w:styleId="af2">
    <w:name w:val="Hyperlink"/>
    <w:basedOn w:val="a1"/>
    <w:qFormat/>
    <w:rPr>
      <w:color w:val="0000FF"/>
      <w:u w:val="single"/>
    </w:rPr>
  </w:style>
  <w:style w:type="character" w:styleId="af3">
    <w:name w:val="annotation reference"/>
    <w:qFormat/>
    <w:rPr>
      <w:sz w:val="21"/>
      <w:szCs w:val="21"/>
    </w:rPr>
  </w:style>
  <w:style w:type="paragraph" w:customStyle="1" w:styleId="Af4">
    <w:name w:val="A正文"/>
    <w:basedOn w:val="a"/>
    <w:qFormat/>
    <w:pPr>
      <w:widowControl/>
      <w:snapToGrid w:val="0"/>
      <w:spacing w:line="360" w:lineRule="auto"/>
      <w:ind w:firstLineChars="200" w:firstLine="200"/>
    </w:pPr>
    <w:rPr>
      <w:kern w:val="0"/>
      <w:lang w:eastAsia="en-US" w:bidi="en-US"/>
    </w:rPr>
  </w:style>
  <w:style w:type="paragraph" w:customStyle="1" w:styleId="af5">
    <w:name w:val="样式 小四"/>
    <w:qFormat/>
    <w:pPr>
      <w:widowControl w:val="0"/>
      <w:adjustRightInd w:val="0"/>
      <w:spacing w:line="360" w:lineRule="atLeast"/>
      <w:textAlignment w:val="baseline"/>
    </w:pPr>
    <w:rPr>
      <w:rFonts w:ascii="Calibri" w:hAnsi="Calibri" w:cs="Arial"/>
      <w:sz w:val="24"/>
      <w:szCs w:val="22"/>
    </w:rPr>
  </w:style>
  <w:style w:type="character" w:customStyle="1" w:styleId="ae">
    <w:name w:val="页眉 字符"/>
    <w:basedOn w:val="a1"/>
    <w:link w:val="ad"/>
    <w:qFormat/>
    <w:rPr>
      <w:rFonts w:ascii="Calibri" w:hAnsi="Calibri"/>
      <w:kern w:val="2"/>
      <w:sz w:val="18"/>
      <w:szCs w:val="18"/>
    </w:rPr>
  </w:style>
  <w:style w:type="character" w:customStyle="1" w:styleId="ac">
    <w:name w:val="页脚 字符"/>
    <w:basedOn w:val="a1"/>
    <w:link w:val="ab"/>
    <w:qFormat/>
    <w:rPr>
      <w:rFonts w:ascii="Calibri" w:hAnsi="Calibri"/>
      <w:kern w:val="2"/>
      <w:sz w:val="18"/>
      <w:szCs w:val="18"/>
    </w:rPr>
  </w:style>
  <w:style w:type="character" w:customStyle="1" w:styleId="20">
    <w:name w:val="标题 2 字符"/>
    <w:link w:val="2"/>
    <w:qFormat/>
    <w:rPr>
      <w:rFonts w:ascii="Arial" w:eastAsia="黑体" w:hAnsi="Arial"/>
      <w:b/>
      <w:sz w:val="30"/>
    </w:rPr>
  </w:style>
  <w:style w:type="character" w:customStyle="1" w:styleId="af6">
    <w:name w:val="纯文本 字符"/>
    <w:basedOn w:val="a1"/>
    <w:qFormat/>
    <w:rPr>
      <w:rFonts w:asciiTheme="minorEastAsia" w:eastAsiaTheme="minorEastAsia" w:hAnsi="Courier New" w:cs="Courier New"/>
      <w:kern w:val="2"/>
      <w:sz w:val="21"/>
    </w:rPr>
  </w:style>
  <w:style w:type="character" w:customStyle="1" w:styleId="10">
    <w:name w:val="纯文本 字符1"/>
    <w:link w:val="a8"/>
    <w:qFormat/>
    <w:rPr>
      <w:rFonts w:ascii="宋体" w:hAnsi="Courier New"/>
      <w:kern w:val="2"/>
      <w:sz w:val="21"/>
    </w:rPr>
  </w:style>
  <w:style w:type="character" w:customStyle="1" w:styleId="a6">
    <w:name w:val="批注文字 字符"/>
    <w:basedOn w:val="a1"/>
    <w:link w:val="a5"/>
    <w:qFormat/>
    <w:rPr>
      <w:rFonts w:ascii="Calibri" w:hAnsi="Calibri"/>
      <w:kern w:val="2"/>
      <w:sz w:val="21"/>
    </w:rPr>
  </w:style>
  <w:style w:type="character" w:customStyle="1" w:styleId="af1">
    <w:name w:val="批注主题 字符"/>
    <w:basedOn w:val="a6"/>
    <w:link w:val="af0"/>
    <w:semiHidden/>
    <w:qFormat/>
    <w:rPr>
      <w:rFonts w:ascii="Calibri" w:hAnsi="Calibri"/>
      <w:b/>
      <w:bCs/>
      <w:kern w:val="2"/>
      <w:sz w:val="21"/>
    </w:rPr>
  </w:style>
  <w:style w:type="character" w:customStyle="1" w:styleId="aa">
    <w:name w:val="批注框文本 字符"/>
    <w:basedOn w:val="a1"/>
    <w:link w:val="a9"/>
    <w:semiHidden/>
    <w:qFormat/>
    <w:rPr>
      <w:rFonts w:ascii="Calibri" w:hAnsi="Calibri"/>
      <w:kern w:val="2"/>
      <w:sz w:val="18"/>
      <w:szCs w:val="18"/>
    </w:rPr>
  </w:style>
  <w:style w:type="paragraph" w:customStyle="1" w:styleId="11">
    <w:name w:val="修订1"/>
    <w:hidden/>
    <w:uiPriority w:val="99"/>
    <w:semiHidden/>
    <w:qFormat/>
    <w:rPr>
      <w:rFonts w:ascii="Calibri" w:hAnsi="Calibri"/>
      <w:kern w:val="2"/>
      <w:sz w:val="21"/>
    </w:rPr>
  </w:style>
  <w:style w:type="paragraph" w:customStyle="1" w:styleId="21">
    <w:name w:val="修订2"/>
    <w:hidden/>
    <w:uiPriority w:val="99"/>
    <w:semiHidden/>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378</Words>
  <Characters>2157</Characters>
  <Application>Microsoft Office Word</Application>
  <DocSecurity>0</DocSecurity>
  <Lines>17</Lines>
  <Paragraphs>5</Paragraphs>
  <ScaleCrop>false</ScaleCrop>
  <Company>微软中国</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ღ小娇娘娘儿</dc:creator>
  <cp:lastModifiedBy>白海莎</cp:lastModifiedBy>
  <cp:revision>114</cp:revision>
  <dcterms:created xsi:type="dcterms:W3CDTF">2023-12-08T08:20:00Z</dcterms:created>
  <dcterms:modified xsi:type="dcterms:W3CDTF">2026-03-13T03:30:00Z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ACBE4F3E536A4C84ACFB3B596DA12EE9</vt:lpwstr>
  </property>
</Properties>
</file>