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1C811">
      <w:pPr>
        <w:spacing w:line="360" w:lineRule="auto"/>
        <w:jc w:val="center"/>
        <w:outlineLvl w:val="0"/>
        <w:rPr>
          <w:rFonts w:hint="default" w:ascii="宋体" w:hAnsi="宋体" w:eastAsia="宋体" w:cs="宋体"/>
          <w:b/>
          <w:sz w:val="36"/>
          <w:szCs w:val="36"/>
          <w:lang w:val="en-US" w:eastAsia="zh-CN"/>
        </w:rPr>
      </w:pPr>
      <w:r>
        <w:rPr>
          <w:rFonts w:hint="eastAsia" w:ascii="宋体" w:hAnsi="宋体" w:cs="宋体"/>
          <w:b/>
          <w:sz w:val="36"/>
          <w:szCs w:val="36"/>
        </w:rPr>
        <w:t>北京市通州区官园小学西马庄校区新建外电源工程</w:t>
      </w:r>
      <w:bookmarkStart w:id="0" w:name="_Toc35393790"/>
      <w:bookmarkStart w:id="1" w:name="_Toc28359079"/>
      <w:bookmarkStart w:id="2" w:name="_Toc35393621"/>
      <w:bookmarkStart w:id="3" w:name="_Toc28359002"/>
      <w:bookmarkStart w:id="4" w:name="_Hlk24379207"/>
      <w:r>
        <w:rPr>
          <w:rFonts w:hint="eastAsia" w:ascii="宋体" w:hAnsi="宋体" w:cs="宋体"/>
          <w:b/>
          <w:sz w:val="36"/>
          <w:szCs w:val="36"/>
          <w:lang w:val="en-US" w:eastAsia="zh-CN"/>
        </w:rPr>
        <w:t>竞争性磋商公告</w:t>
      </w:r>
    </w:p>
    <w:p w14:paraId="357CC41F">
      <w:pPr>
        <w:spacing w:line="360" w:lineRule="auto"/>
        <w:ind w:firstLine="480" w:firstLineChars="200"/>
        <w:rPr>
          <w:rFonts w:ascii="宋体" w:hAnsi="宋体" w:cs="宋体"/>
          <w:sz w:val="24"/>
        </w:rPr>
      </w:pPr>
    </w:p>
    <w:p w14:paraId="1E60CECA">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0F3E55CD">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u w:val="single"/>
        </w:rPr>
        <w:t>11011226210200020069-XM001</w:t>
      </w:r>
    </w:p>
    <w:p w14:paraId="1AF483B2">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sz w:val="24"/>
          <w:u w:val="single"/>
        </w:rPr>
        <w:t>北京市通州区官园小学西马庄校区新建外电源工程</w:t>
      </w:r>
    </w:p>
    <w:p w14:paraId="322FD60D">
      <w:pPr>
        <w:spacing w:line="360" w:lineRule="auto"/>
        <w:ind w:firstLine="480" w:firstLineChars="200"/>
        <w:rPr>
          <w:rFonts w:ascii="宋体" w:hAnsi="宋体" w:cs="宋体"/>
          <w:sz w:val="24"/>
        </w:rPr>
      </w:pPr>
      <w:r>
        <w:rPr>
          <w:rFonts w:hint="eastAsia" w:ascii="宋体" w:hAnsi="宋体" w:cs="宋体"/>
          <w:sz w:val="24"/>
        </w:rPr>
        <w:t>3.采购方式：</w:t>
      </w:r>
      <w:r>
        <w:rPr>
          <w:rFonts w:hint="eastAsia" w:ascii="宋体" w:hAnsi="宋体" w:cs="宋体"/>
          <w:sz w:val="24"/>
          <w:u w:val="single"/>
        </w:rPr>
        <w:t>竞争性磋商</w:t>
      </w:r>
    </w:p>
    <w:bookmarkEnd w:id="4"/>
    <w:p w14:paraId="0C0A2B2D">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cs="宋体"/>
          <w:sz w:val="24"/>
          <w:u w:val="single"/>
        </w:rPr>
        <w:t>440.035322</w:t>
      </w:r>
      <w:r>
        <w:rPr>
          <w:rFonts w:hint="eastAsia" w:ascii="宋体" w:hAnsi="宋体" w:cs="宋体"/>
          <w:sz w:val="24"/>
        </w:rPr>
        <w:t>万元、项目最高限价（如有）：</w:t>
      </w:r>
      <w:r>
        <w:rPr>
          <w:rFonts w:hint="eastAsia" w:ascii="宋体" w:hAnsi="宋体" w:cs="宋体"/>
          <w:sz w:val="24"/>
          <w:u w:val="single"/>
        </w:rPr>
        <w:t>440.035322</w:t>
      </w:r>
      <w:r>
        <w:rPr>
          <w:rFonts w:hint="eastAsia" w:ascii="宋体" w:hAnsi="宋体" w:cs="宋体"/>
          <w:sz w:val="24"/>
        </w:rPr>
        <w:t>万元</w:t>
      </w:r>
    </w:p>
    <w:p w14:paraId="509114BB">
      <w:pPr>
        <w:spacing w:line="360" w:lineRule="auto"/>
        <w:ind w:firstLine="480" w:firstLineChars="200"/>
        <w:rPr>
          <w:rFonts w:ascii="宋体" w:hAnsi="宋体" w:cs="宋体"/>
          <w:sz w:val="24"/>
        </w:rPr>
      </w:pPr>
      <w:r>
        <w:rPr>
          <w:rFonts w:hint="eastAsia" w:ascii="宋体" w:hAnsi="宋体" w:cs="宋体"/>
          <w:sz w:val="24"/>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67"/>
        <w:gridCol w:w="1812"/>
        <w:gridCol w:w="785"/>
        <w:gridCol w:w="3766"/>
      </w:tblGrid>
      <w:tr w14:paraId="6326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8425B4E">
            <w:pPr>
              <w:jc w:val="center"/>
              <w:rPr>
                <w:rFonts w:ascii="宋体" w:hAnsi="宋体" w:cs="宋体"/>
                <w:bCs/>
                <w:sz w:val="24"/>
              </w:rPr>
            </w:pPr>
            <w:r>
              <w:rPr>
                <w:rFonts w:hint="eastAsia" w:ascii="宋体" w:hAnsi="宋体" w:cs="宋体"/>
                <w:bCs/>
                <w:sz w:val="24"/>
              </w:rPr>
              <w:t>包号</w:t>
            </w:r>
          </w:p>
        </w:tc>
        <w:tc>
          <w:tcPr>
            <w:tcW w:w="865" w:type="pct"/>
            <w:vAlign w:val="center"/>
          </w:tcPr>
          <w:p w14:paraId="41CC3A21">
            <w:pPr>
              <w:jc w:val="center"/>
              <w:rPr>
                <w:rFonts w:ascii="宋体" w:hAnsi="宋体" w:cs="宋体"/>
                <w:bCs/>
                <w:sz w:val="24"/>
              </w:rPr>
            </w:pPr>
            <w:r>
              <w:rPr>
                <w:rFonts w:hint="eastAsia" w:ascii="宋体" w:hAnsi="宋体" w:cs="宋体"/>
                <w:bCs/>
                <w:sz w:val="24"/>
              </w:rPr>
              <w:t>标的名称</w:t>
            </w:r>
          </w:p>
        </w:tc>
        <w:tc>
          <w:tcPr>
            <w:tcW w:w="1069" w:type="pct"/>
            <w:vAlign w:val="center"/>
          </w:tcPr>
          <w:p w14:paraId="4F5561BB">
            <w:pPr>
              <w:jc w:val="center"/>
              <w:rPr>
                <w:rFonts w:ascii="宋体" w:hAnsi="宋体" w:cs="宋体"/>
                <w:bCs/>
                <w:sz w:val="24"/>
              </w:rPr>
            </w:pPr>
            <w:r>
              <w:rPr>
                <w:rFonts w:hint="eastAsia" w:ascii="宋体" w:hAnsi="宋体" w:cs="宋体"/>
                <w:bCs/>
                <w:sz w:val="24"/>
              </w:rPr>
              <w:t>采购包预算金额</w:t>
            </w:r>
          </w:p>
          <w:p w14:paraId="7A81AF64">
            <w:pPr>
              <w:jc w:val="center"/>
              <w:rPr>
                <w:rFonts w:ascii="宋体" w:hAnsi="宋体" w:cs="宋体"/>
                <w:bCs/>
                <w:sz w:val="24"/>
              </w:rPr>
            </w:pPr>
            <w:r>
              <w:rPr>
                <w:rFonts w:hint="eastAsia" w:ascii="宋体" w:hAnsi="宋体" w:cs="宋体"/>
                <w:bCs/>
                <w:sz w:val="24"/>
              </w:rPr>
              <w:t>（万元）</w:t>
            </w:r>
          </w:p>
        </w:tc>
        <w:tc>
          <w:tcPr>
            <w:tcW w:w="463" w:type="pct"/>
            <w:vAlign w:val="center"/>
          </w:tcPr>
          <w:p w14:paraId="1F5AF96C">
            <w:pPr>
              <w:jc w:val="center"/>
              <w:rPr>
                <w:rFonts w:ascii="宋体" w:hAnsi="宋体" w:cs="宋体"/>
                <w:bCs/>
                <w:sz w:val="24"/>
              </w:rPr>
            </w:pPr>
            <w:r>
              <w:rPr>
                <w:rFonts w:hint="eastAsia" w:ascii="宋体" w:hAnsi="宋体" w:cs="宋体"/>
                <w:bCs/>
                <w:sz w:val="24"/>
              </w:rPr>
              <w:t>数量</w:t>
            </w:r>
          </w:p>
        </w:tc>
        <w:tc>
          <w:tcPr>
            <w:tcW w:w="2221" w:type="pct"/>
            <w:vAlign w:val="center"/>
          </w:tcPr>
          <w:p w14:paraId="3BF45B78">
            <w:pPr>
              <w:jc w:val="center"/>
              <w:rPr>
                <w:rFonts w:ascii="宋体" w:hAnsi="宋体" w:cs="宋体"/>
                <w:sz w:val="24"/>
              </w:rPr>
            </w:pPr>
            <w:r>
              <w:rPr>
                <w:rFonts w:hint="eastAsia" w:ascii="宋体" w:hAnsi="宋体" w:cs="宋体"/>
                <w:sz w:val="24"/>
              </w:rPr>
              <w:t>简要技术需求或服务要求</w:t>
            </w:r>
          </w:p>
        </w:tc>
      </w:tr>
      <w:tr w14:paraId="6816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7A2AFFC">
            <w:pPr>
              <w:jc w:val="center"/>
              <w:rPr>
                <w:rFonts w:ascii="宋体" w:hAnsi="宋体" w:cs="宋体"/>
                <w:bCs/>
                <w:sz w:val="24"/>
              </w:rPr>
            </w:pPr>
            <w:r>
              <w:rPr>
                <w:rFonts w:hint="eastAsia" w:ascii="宋体" w:hAnsi="宋体" w:cs="宋体"/>
                <w:bCs/>
                <w:sz w:val="24"/>
              </w:rPr>
              <w:t>01</w:t>
            </w:r>
          </w:p>
        </w:tc>
        <w:tc>
          <w:tcPr>
            <w:tcW w:w="865" w:type="pct"/>
            <w:vAlign w:val="center"/>
          </w:tcPr>
          <w:p w14:paraId="53D16A00">
            <w:pPr>
              <w:jc w:val="center"/>
              <w:rPr>
                <w:rFonts w:ascii="宋体" w:hAnsi="宋体" w:cs="宋体"/>
                <w:bCs/>
                <w:sz w:val="24"/>
              </w:rPr>
            </w:pPr>
            <w:r>
              <w:rPr>
                <w:rFonts w:hint="eastAsia" w:ascii="宋体" w:hAnsi="宋体" w:cs="宋体"/>
                <w:bCs/>
                <w:sz w:val="24"/>
              </w:rPr>
              <w:t>北京市通州区官园小学西马庄校区新建外电源工程</w:t>
            </w:r>
          </w:p>
        </w:tc>
        <w:tc>
          <w:tcPr>
            <w:tcW w:w="1069" w:type="pct"/>
            <w:vAlign w:val="center"/>
          </w:tcPr>
          <w:p w14:paraId="61C992F4">
            <w:pPr>
              <w:jc w:val="center"/>
              <w:rPr>
                <w:rFonts w:ascii="宋体" w:hAnsi="宋体" w:cs="宋体"/>
                <w:bCs/>
                <w:sz w:val="24"/>
              </w:rPr>
            </w:pPr>
            <w:r>
              <w:rPr>
                <w:rFonts w:hint="eastAsia" w:ascii="宋体" w:hAnsi="宋体" w:cs="宋体"/>
                <w:bCs/>
                <w:sz w:val="24"/>
              </w:rPr>
              <w:t>440.035322</w:t>
            </w:r>
          </w:p>
        </w:tc>
        <w:tc>
          <w:tcPr>
            <w:tcW w:w="463" w:type="pct"/>
            <w:vAlign w:val="center"/>
          </w:tcPr>
          <w:p w14:paraId="130D80DA">
            <w:pPr>
              <w:jc w:val="center"/>
              <w:rPr>
                <w:rFonts w:ascii="宋体" w:hAnsi="宋体" w:cs="宋体"/>
                <w:bCs/>
                <w:sz w:val="24"/>
              </w:rPr>
            </w:pPr>
            <w:r>
              <w:rPr>
                <w:rFonts w:hint="eastAsia" w:ascii="宋体" w:hAnsi="宋体" w:cs="宋体"/>
                <w:bCs/>
                <w:sz w:val="24"/>
              </w:rPr>
              <w:t>1</w:t>
            </w:r>
          </w:p>
        </w:tc>
        <w:tc>
          <w:tcPr>
            <w:tcW w:w="2221" w:type="pct"/>
            <w:vAlign w:val="center"/>
          </w:tcPr>
          <w:p w14:paraId="41F7F4D4">
            <w:pPr>
              <w:jc w:val="center"/>
              <w:rPr>
                <w:rFonts w:ascii="宋体" w:hAnsi="宋体" w:cs="宋体"/>
                <w:kern w:val="0"/>
                <w:sz w:val="24"/>
              </w:rPr>
            </w:pPr>
            <w:r>
              <w:rPr>
                <w:rFonts w:hint="eastAsia" w:ascii="宋体" w:hAnsi="宋体" w:cs="宋体"/>
                <w:kern w:val="0"/>
                <w:sz w:val="24"/>
              </w:rPr>
              <w:t>北京市通州区官园小学西马庄校区新建外电源工程图纸及工程量清单所包含的全部施工内容。</w:t>
            </w:r>
          </w:p>
        </w:tc>
      </w:tr>
    </w:tbl>
    <w:p w14:paraId="72CB0143">
      <w:pPr>
        <w:spacing w:line="360" w:lineRule="auto"/>
        <w:ind w:firstLine="480" w:firstLineChars="200"/>
        <w:rPr>
          <w:rFonts w:ascii="宋体" w:hAnsi="宋体" w:cs="宋体"/>
          <w:sz w:val="24"/>
        </w:rPr>
      </w:pPr>
    </w:p>
    <w:p w14:paraId="13A19593">
      <w:pPr>
        <w:spacing w:line="360" w:lineRule="auto"/>
        <w:ind w:firstLine="480" w:firstLineChars="200"/>
        <w:rPr>
          <w:rFonts w:ascii="宋体" w:hAnsi="宋体" w:cs="宋体"/>
          <w:sz w:val="24"/>
          <w:u w:val="single"/>
        </w:rPr>
      </w:pPr>
      <w:r>
        <w:rPr>
          <w:rFonts w:hint="eastAsia" w:ascii="宋体" w:hAnsi="宋体" w:cs="宋体"/>
          <w:sz w:val="24"/>
        </w:rPr>
        <w:t>6.合同履行期限：</w:t>
      </w:r>
      <w:r>
        <w:rPr>
          <w:rFonts w:ascii="宋体" w:hAnsi="宋体" w:cs="宋体"/>
          <w:sz w:val="24"/>
        </w:rPr>
        <w:t>6</w:t>
      </w:r>
      <w:r>
        <w:rPr>
          <w:rFonts w:hint="eastAsia" w:ascii="宋体" w:hAnsi="宋体" w:cs="宋体"/>
          <w:sz w:val="24"/>
        </w:rPr>
        <w:t xml:space="preserve">0日历天内完成合同内全部工作内容，具体开工日期以实际的开工日期为准；  </w:t>
      </w:r>
    </w:p>
    <w:p w14:paraId="3C18748E">
      <w:pPr>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rPr>
        <w:t>■</w:t>
      </w:r>
      <w:r>
        <w:rPr>
          <w:rFonts w:hint="eastAsia" w:ascii="宋体" w:hAnsi="宋体" w:cs="宋体"/>
          <w:sz w:val="24"/>
        </w:rPr>
        <w:t>否。</w:t>
      </w:r>
    </w:p>
    <w:p w14:paraId="6D294EC9">
      <w:pPr>
        <w:pStyle w:val="2"/>
        <w:spacing w:before="0" w:line="360" w:lineRule="auto"/>
        <w:jc w:val="left"/>
        <w:rPr>
          <w:rFonts w:ascii="宋体" w:hAnsi="宋体" w:eastAsia="宋体" w:cs="宋体"/>
          <w:sz w:val="24"/>
          <w:szCs w:val="24"/>
        </w:rPr>
      </w:pPr>
      <w:bookmarkStart w:id="5" w:name="_Toc28359003"/>
      <w:bookmarkStart w:id="6" w:name="_Toc35393791"/>
      <w:bookmarkStart w:id="7" w:name="_Toc35393622"/>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797962E1">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9ED17DD">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61E79654">
      <w:pPr>
        <w:spacing w:line="360" w:lineRule="auto"/>
        <w:ind w:firstLine="480" w:firstLineChars="200"/>
        <w:rPr>
          <w:rFonts w:ascii="宋体" w:hAnsi="宋体" w:cs="宋体"/>
          <w:sz w:val="24"/>
        </w:rPr>
      </w:pPr>
      <w:r>
        <w:rPr>
          <w:rFonts w:hint="eastAsia" w:ascii="宋体" w:hAnsi="宋体" w:cs="宋体"/>
          <w:sz w:val="24"/>
        </w:rPr>
        <w:t>2.1 中小企业政策</w:t>
      </w:r>
    </w:p>
    <w:p w14:paraId="733F7AE4">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本项目不专门面向中小企业预留采购份额。</w:t>
      </w:r>
    </w:p>
    <w:p w14:paraId="6E129F46">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 xml:space="preserve">本项目专门面向  </w:t>
      </w:r>
      <w:r>
        <w:rPr>
          <w:rFonts w:hint="eastAsia" w:ascii="宋体" w:hAnsi="宋体" w:cs="宋体"/>
        </w:rPr>
        <w:t>□</w:t>
      </w:r>
      <w:r>
        <w:rPr>
          <w:rFonts w:hint="eastAsia" w:ascii="宋体" w:hAnsi="宋体" w:cs="宋体"/>
          <w:sz w:val="24"/>
        </w:rPr>
        <w:t xml:space="preserve">中小 </w:t>
      </w:r>
      <w:r>
        <w:rPr>
          <w:rFonts w:hint="eastAsia" w:ascii="宋体" w:hAnsi="宋体" w:cs="宋体"/>
        </w:rPr>
        <w:t>■</w:t>
      </w:r>
      <w:r>
        <w:rPr>
          <w:rFonts w:hint="eastAsia" w:ascii="宋体" w:hAnsi="宋体" w:cs="宋体"/>
          <w:sz w:val="24"/>
        </w:rPr>
        <w:t>小微企业  采购。即：提供的货物全部由符合政策要求的中小/小微企业制造、服务全部由符合政策要求的中小/小微企业承接。</w:t>
      </w:r>
    </w:p>
    <w:p w14:paraId="1BC6DE49">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6CB8CF04">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4AE47132">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59001CD1">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1B728AC3">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6AF13FF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254A64F5">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p>
    <w:p w14:paraId="28FF54B4">
      <w:pPr>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1）</w:t>
      </w:r>
      <w:r>
        <w:rPr>
          <w:rFonts w:hint="eastAsia" w:ascii="宋体" w:hAnsi="宋体" w:cs="宋体"/>
          <w:sz w:val="24"/>
          <w:u w:val="single"/>
          <w:lang w:val="zh-CN" w:bidi="zh-CN"/>
        </w:rPr>
        <w:t>申请人具备输变电工程专业承包三级及以上</w:t>
      </w:r>
      <w:r>
        <w:rPr>
          <w:rFonts w:hint="eastAsia" w:ascii="宋体" w:hAnsi="宋体" w:cs="宋体"/>
          <w:sz w:val="24"/>
          <w:u w:val="single"/>
          <w:lang w:bidi="zh-CN"/>
        </w:rPr>
        <w:t>资质；</w:t>
      </w:r>
    </w:p>
    <w:p w14:paraId="15F26D64">
      <w:pPr>
        <w:spacing w:line="360" w:lineRule="auto"/>
        <w:ind w:firstLine="960" w:firstLineChars="400"/>
        <w:rPr>
          <w:rFonts w:ascii="宋体" w:hAnsi="宋体" w:cs="宋体"/>
          <w:sz w:val="24"/>
          <w:u w:val="single"/>
          <w:lang w:val="zh-CN" w:bidi="zh-CN"/>
        </w:rPr>
      </w:pPr>
      <w:r>
        <w:rPr>
          <w:rFonts w:hint="eastAsia" w:ascii="宋体" w:hAnsi="宋体" w:cs="宋体"/>
          <w:sz w:val="24"/>
          <w:u w:val="single"/>
          <w:lang w:bidi="zh-CN"/>
        </w:rPr>
        <w:t>2）</w:t>
      </w:r>
      <w:r>
        <w:rPr>
          <w:rFonts w:hint="eastAsia" w:ascii="宋体" w:hAnsi="宋体" w:cs="宋体"/>
          <w:sz w:val="24"/>
          <w:u w:val="single"/>
          <w:lang w:val="zh-CN" w:bidi="zh-CN"/>
        </w:rPr>
        <w:t>申请人具有有效的安全生产许可证；</w:t>
      </w:r>
    </w:p>
    <w:p w14:paraId="3FF9E502">
      <w:pPr>
        <w:tabs>
          <w:tab w:val="left" w:pos="900"/>
          <w:tab w:val="left" w:pos="1134"/>
          <w:tab w:val="left" w:pos="1589"/>
          <w:tab w:val="left" w:pos="5521"/>
        </w:tabs>
        <w:snapToGrid w:val="0"/>
        <w:spacing w:line="360" w:lineRule="auto"/>
        <w:ind w:firstLine="960" w:firstLineChars="400"/>
        <w:rPr>
          <w:rFonts w:ascii="宋体" w:hAnsi="宋体" w:cs="宋体"/>
          <w:i/>
          <w:iCs/>
          <w:sz w:val="24"/>
          <w:u w:val="single"/>
        </w:rPr>
      </w:pPr>
      <w:r>
        <w:rPr>
          <w:rFonts w:hint="eastAsia" w:ascii="宋体" w:hAnsi="宋体" w:cs="宋体"/>
          <w:sz w:val="24"/>
          <w:u w:val="single"/>
          <w:lang w:val="zh-CN" w:bidi="zh-CN"/>
        </w:rPr>
        <w:t>3）申请人拟派项目经理须具备机电工程</w:t>
      </w:r>
      <w:r>
        <w:rPr>
          <w:rFonts w:hint="eastAsia" w:ascii="宋体" w:hAnsi="宋体" w:cs="宋体"/>
          <w:sz w:val="24"/>
          <w:u w:val="single"/>
          <w:lang w:bidi="zh-CN"/>
        </w:rPr>
        <w:t>专业二级（含）以上</w:t>
      </w:r>
      <w:r>
        <w:rPr>
          <w:rFonts w:hint="eastAsia" w:ascii="宋体" w:hAnsi="宋体" w:cs="宋体"/>
          <w:sz w:val="24"/>
          <w:u w:val="single"/>
          <w:lang w:val="zh-CN" w:bidi="zh-CN"/>
        </w:rPr>
        <w:t>注册建造师执业资格，具备有效的安全生产考核合格证书（B本），且不能担任其他在施建设项目的项目经理</w:t>
      </w:r>
      <w:r>
        <w:rPr>
          <w:rFonts w:hint="eastAsia" w:ascii="宋体" w:hAnsi="宋体" w:cs="宋体"/>
          <w:sz w:val="24"/>
          <w:u w:val="single"/>
        </w:rPr>
        <w:t>。</w:t>
      </w:r>
    </w:p>
    <w:bookmarkEnd w:id="9"/>
    <w:bookmarkEnd w:id="10"/>
    <w:p w14:paraId="7B8730A3">
      <w:pPr>
        <w:pStyle w:val="2"/>
        <w:widowControl/>
        <w:spacing w:before="0" w:line="360" w:lineRule="auto"/>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05C2A21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w:t>
      </w:r>
      <w:r>
        <w:rPr>
          <w:rFonts w:ascii="宋体" w:hAnsi="宋体" w:cs="宋体"/>
          <w:sz w:val="24"/>
          <w:u w:val="single"/>
        </w:rPr>
        <w:t>4</w:t>
      </w:r>
      <w:r>
        <w:rPr>
          <w:rFonts w:hint="eastAsia" w:ascii="宋体" w:hAnsi="宋体" w:cs="宋体"/>
          <w:sz w:val="24"/>
          <w:lang w:bidi="ar"/>
        </w:rPr>
        <w:t>月</w:t>
      </w:r>
      <w:r>
        <w:rPr>
          <w:rFonts w:ascii="宋体" w:hAnsi="宋体" w:cs="宋体"/>
          <w:sz w:val="24"/>
          <w:u w:val="single"/>
        </w:rPr>
        <w:t>2</w:t>
      </w:r>
      <w:r>
        <w:rPr>
          <w:rFonts w:hint="eastAsia" w:ascii="宋体" w:hAnsi="宋体" w:cs="宋体"/>
          <w:sz w:val="24"/>
          <w:u w:val="single"/>
          <w:lang w:val="en-US" w:eastAsia="zh-CN"/>
        </w:rPr>
        <w:t>4</w:t>
      </w:r>
      <w:r>
        <w:rPr>
          <w:rFonts w:hint="eastAsia" w:ascii="宋体" w:hAnsi="宋体" w:cs="宋体"/>
          <w:sz w:val="24"/>
          <w:lang w:bidi="ar"/>
        </w:rPr>
        <w:t>日至</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w:t>
      </w:r>
      <w:r>
        <w:rPr>
          <w:rFonts w:ascii="宋体" w:hAnsi="宋体" w:cs="宋体"/>
          <w:sz w:val="24"/>
          <w:u w:val="single"/>
        </w:rPr>
        <w:t>4</w:t>
      </w:r>
      <w:r>
        <w:rPr>
          <w:rFonts w:hint="eastAsia" w:ascii="宋体" w:hAnsi="宋体" w:cs="宋体"/>
          <w:sz w:val="24"/>
          <w:lang w:bidi="ar"/>
        </w:rPr>
        <w:t>月</w:t>
      </w:r>
      <w:r>
        <w:rPr>
          <w:rFonts w:hint="eastAsia" w:ascii="宋体" w:hAnsi="宋体" w:cs="宋体"/>
          <w:sz w:val="24"/>
          <w:u w:val="single"/>
          <w:lang w:val="en-US" w:eastAsia="zh-CN"/>
        </w:rPr>
        <w:t>30</w:t>
      </w:r>
      <w:r>
        <w:rPr>
          <w:rFonts w:hint="eastAsia" w:ascii="宋体" w:hAnsi="宋体" w:cs="宋体"/>
          <w:sz w:val="24"/>
          <w:lang w:bidi="ar"/>
        </w:rPr>
        <w:t>日，每天上午</w:t>
      </w:r>
      <w:r>
        <w:rPr>
          <w:rFonts w:hint="eastAsia" w:ascii="宋体" w:hAnsi="宋体" w:cs="宋体"/>
          <w:sz w:val="24"/>
          <w:u w:val="single"/>
          <w:lang w:bidi="ar"/>
        </w:rPr>
        <w:t>9:00</w:t>
      </w:r>
      <w:r>
        <w:rPr>
          <w:rFonts w:hint="eastAsia" w:ascii="宋体" w:hAnsi="宋体" w:cs="宋体"/>
          <w:sz w:val="24"/>
          <w:lang w:bidi="ar"/>
        </w:rPr>
        <w:t>至</w:t>
      </w:r>
      <w:r>
        <w:rPr>
          <w:rFonts w:hint="eastAsia" w:ascii="宋体" w:hAnsi="宋体" w:cs="宋体"/>
          <w:sz w:val="24"/>
          <w:u w:val="single"/>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14:paraId="1199B25E">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62010C66">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3.方式：供应商使用CA数字证书或电子营业执照登录北京市政府采购电子交易平台（http://zbcg-bjzc.zhongcy.com/bjczj-portal-site/index.html#/home）获取电子版竞争性磋商文件。</w:t>
      </w:r>
    </w:p>
    <w:p w14:paraId="286D6F3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216960E7">
      <w:pPr>
        <w:pStyle w:val="2"/>
        <w:widowControl/>
        <w:spacing w:before="0" w:line="360" w:lineRule="auto"/>
        <w:jc w:val="left"/>
        <w:rPr>
          <w:rFonts w:ascii="宋体" w:hAnsi="宋体" w:eastAsia="宋体" w:cs="宋体"/>
          <w:sz w:val="24"/>
          <w:szCs w:val="24"/>
        </w:rPr>
      </w:pPr>
      <w:bookmarkStart w:id="13" w:name="_Toc28359005"/>
      <w:bookmarkStart w:id="14" w:name="_Toc28359082"/>
      <w:bookmarkStart w:id="15" w:name="_Toc35393793"/>
      <w:bookmarkStart w:id="16" w:name="_Toc35393624"/>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5A4CA0F5">
      <w:pPr>
        <w:spacing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w:t>
      </w:r>
      <w:r>
        <w:rPr>
          <w:rFonts w:ascii="宋体" w:hAnsi="宋体" w:cs="宋体"/>
          <w:sz w:val="24"/>
          <w:u w:val="single"/>
        </w:rPr>
        <w:t>5</w:t>
      </w:r>
      <w:r>
        <w:rPr>
          <w:rFonts w:hint="eastAsia" w:ascii="宋体" w:hAnsi="宋体" w:cs="宋体"/>
          <w:sz w:val="24"/>
          <w:lang w:bidi="ar"/>
        </w:rPr>
        <w:t>月</w:t>
      </w:r>
      <w:r>
        <w:rPr>
          <w:rFonts w:ascii="宋体" w:hAnsi="宋体" w:cs="宋体"/>
          <w:sz w:val="24"/>
          <w:u w:val="single"/>
        </w:rPr>
        <w:t>08</w:t>
      </w:r>
      <w:r>
        <w:rPr>
          <w:rFonts w:hint="eastAsia" w:ascii="宋体" w:hAnsi="宋体" w:cs="宋体"/>
          <w:sz w:val="24"/>
          <w:lang w:bidi="ar"/>
        </w:rPr>
        <w:t>日</w:t>
      </w:r>
      <w:r>
        <w:rPr>
          <w:rFonts w:hint="eastAsia" w:ascii="宋体" w:hAnsi="宋体" w:cs="宋体"/>
          <w:sz w:val="24"/>
          <w:u w:val="single"/>
        </w:rPr>
        <w:t>09</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46F597DB">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u w:val="single"/>
          <w:lang w:val="zh-TW" w:bidi="ar"/>
        </w:rPr>
        <w:t>。</w:t>
      </w:r>
    </w:p>
    <w:p w14:paraId="706B9C84">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51813C26">
      <w:pPr>
        <w:spacing w:line="360" w:lineRule="auto"/>
        <w:ind w:firstLine="480" w:firstLineChars="200"/>
        <w:rPr>
          <w:rFonts w:ascii="宋体" w:hAnsi="宋体" w:cs="宋体"/>
          <w:bCs/>
          <w:sz w:val="24"/>
          <w:u w:val="single"/>
        </w:rPr>
      </w:pPr>
      <w:r>
        <w:rPr>
          <w:rFonts w:hint="eastAsia" w:ascii="宋体" w:hAnsi="宋体" w:cs="宋体"/>
          <w:sz w:val="24"/>
          <w:lang w:bidi="ar"/>
        </w:rPr>
        <w:t>时间：</w:t>
      </w:r>
      <w:r>
        <w:rPr>
          <w:rFonts w:hint="eastAsia" w:ascii="宋体" w:hAnsi="宋体" w:cs="宋体"/>
          <w:sz w:val="24"/>
          <w:u w:val="single"/>
        </w:rPr>
        <w:t>2026</w:t>
      </w:r>
      <w:r>
        <w:rPr>
          <w:rFonts w:hint="eastAsia" w:ascii="宋体" w:hAnsi="宋体" w:cs="宋体"/>
          <w:sz w:val="24"/>
          <w:lang w:bidi="ar"/>
        </w:rPr>
        <w:t>年</w:t>
      </w:r>
      <w:r>
        <w:rPr>
          <w:rFonts w:hint="eastAsia" w:ascii="宋体" w:hAnsi="宋体" w:cs="宋体"/>
          <w:sz w:val="24"/>
          <w:u w:val="single"/>
        </w:rPr>
        <w:t>0</w:t>
      </w:r>
      <w:r>
        <w:rPr>
          <w:rFonts w:ascii="宋体" w:hAnsi="宋体" w:cs="宋体"/>
          <w:sz w:val="24"/>
          <w:u w:val="single"/>
        </w:rPr>
        <w:t>5</w:t>
      </w:r>
      <w:r>
        <w:rPr>
          <w:rFonts w:hint="eastAsia" w:ascii="宋体" w:hAnsi="宋体" w:cs="宋体"/>
          <w:sz w:val="24"/>
          <w:lang w:bidi="ar"/>
        </w:rPr>
        <w:t>月</w:t>
      </w:r>
      <w:r>
        <w:rPr>
          <w:rFonts w:ascii="宋体" w:hAnsi="宋体" w:cs="宋体"/>
          <w:sz w:val="24"/>
          <w:u w:val="single"/>
        </w:rPr>
        <w:t>08</w:t>
      </w:r>
      <w:r>
        <w:rPr>
          <w:rFonts w:hint="eastAsia" w:ascii="宋体" w:hAnsi="宋体" w:cs="宋体"/>
          <w:sz w:val="24"/>
          <w:lang w:bidi="ar"/>
        </w:rPr>
        <w:t>日</w:t>
      </w:r>
      <w:r>
        <w:rPr>
          <w:rFonts w:hint="eastAsia" w:ascii="宋体" w:hAnsi="宋体" w:cs="宋体"/>
          <w:sz w:val="24"/>
          <w:u w:val="single"/>
        </w:rPr>
        <w:t>09</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65E277E0">
      <w:pPr>
        <w:spacing w:line="360" w:lineRule="auto"/>
        <w:ind w:firstLine="480" w:firstLineChars="200"/>
        <w:rPr>
          <w:rFonts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u w:val="single"/>
          <w:lang w:val="zh-TW" w:bidi="ar"/>
        </w:rPr>
        <w:t>。</w:t>
      </w:r>
    </w:p>
    <w:p w14:paraId="585E35C0">
      <w:pPr>
        <w:pStyle w:val="2"/>
        <w:spacing w:before="0" w:line="360" w:lineRule="auto"/>
        <w:jc w:val="left"/>
        <w:rPr>
          <w:rFonts w:ascii="宋体" w:hAnsi="宋体" w:eastAsia="宋体" w:cs="宋体"/>
          <w:sz w:val="24"/>
          <w:szCs w:val="24"/>
        </w:rPr>
      </w:pPr>
      <w:bookmarkStart w:id="17" w:name="_Toc35393794"/>
      <w:bookmarkStart w:id="18" w:name="_Toc35393625"/>
      <w:bookmarkStart w:id="19" w:name="_Toc28359007"/>
      <w:bookmarkStart w:id="20" w:name="_Toc28359084"/>
      <w:r>
        <w:rPr>
          <w:rFonts w:hint="eastAsia" w:ascii="宋体" w:hAnsi="宋体" w:eastAsia="宋体" w:cs="宋体"/>
          <w:sz w:val="24"/>
          <w:szCs w:val="24"/>
        </w:rPr>
        <w:t>六、公告期限</w:t>
      </w:r>
      <w:bookmarkEnd w:id="17"/>
      <w:bookmarkEnd w:id="18"/>
      <w:bookmarkEnd w:id="19"/>
      <w:bookmarkEnd w:id="20"/>
    </w:p>
    <w:p w14:paraId="7C41874E">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014D4F18">
      <w:pPr>
        <w:pStyle w:val="2"/>
        <w:spacing w:before="0" w:line="360" w:lineRule="auto"/>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0DD260D3">
      <w:pPr>
        <w:spacing w:line="360" w:lineRule="auto"/>
        <w:ind w:firstLine="480" w:firstLineChars="200"/>
        <w:jc w:val="left"/>
        <w:rPr>
          <w:rFonts w:ascii="宋体" w:hAnsi="宋体" w:cs="宋体"/>
          <w:sz w:val="24"/>
        </w:rPr>
      </w:pPr>
      <w:r>
        <w:rPr>
          <w:rFonts w:hint="eastAsia" w:ascii="宋体" w:hAnsi="宋体" w:cs="宋体"/>
          <w:sz w:val="24"/>
        </w:rPr>
        <w:t>1.本项目需要落实的政府采购政策：1.本项目需要落实的政府采购政策：</w:t>
      </w:r>
      <w:r>
        <w:rPr>
          <w:rFonts w:hint="eastAsia" w:ascii="宋体" w:hAnsi="宋体" w:cs="宋体"/>
          <w:sz w:val="24"/>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cs="宋体"/>
          <w:sz w:val="24"/>
        </w:rPr>
        <w:t>8</w:t>
      </w:r>
      <w:r>
        <w:rPr>
          <w:rFonts w:hint="eastAsia" w:ascii="宋体" w:hAnsi="宋体" w:cs="宋体"/>
          <w:sz w:val="24"/>
          <w:lang w:val="zh-CN"/>
        </w:rPr>
        <w:t>)关于推动解决政府采购异常低价问题</w:t>
      </w:r>
      <w:r>
        <w:rPr>
          <w:rFonts w:hint="eastAsia" w:ascii="宋体" w:hAnsi="宋体" w:cs="宋体"/>
          <w:sz w:val="24"/>
          <w:lang w:bidi="ar"/>
        </w:rPr>
        <w:t>。</w:t>
      </w:r>
    </w:p>
    <w:p w14:paraId="781AD6E3">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3AFE3EBB">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CA数字证书服务热线 010-58511086</w:t>
      </w:r>
    </w:p>
    <w:p w14:paraId="11F7214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7047B99E">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 xml:space="preserve">技术支持服务热线    010-86483801    </w:t>
      </w:r>
    </w:p>
    <w:p w14:paraId="4D6C60A4">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2.1办理CA数字证书或电子营业执照</w:t>
      </w:r>
    </w:p>
    <w:p w14:paraId="7AB4B2E9">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 /“电子营业执照使用指南”，按照程序要求办理。</w:t>
      </w:r>
    </w:p>
    <w:p w14:paraId="554C92B4">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78080EBB">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0EBA5F84">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15FDA2A9">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1A11C75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FBCD28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获取电子竞争性磋商文件</w:t>
      </w:r>
    </w:p>
    <w:p w14:paraId="5C7F5710">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供应商使用CA数字证书或电子营业执照登录北京市政府采购电子交易平台获取电子竞争性磋商文件。</w:t>
      </w:r>
    </w:p>
    <w:p w14:paraId="2D08374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A0EADB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2.5编制电子响应文件</w:t>
      </w:r>
    </w:p>
    <w:p w14:paraId="1C78DDF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供应商应使用电子投标客户端编制电子响应文件并进行线上响应，供应商电子响应文件需要加密并加盖电子签章</w:t>
      </w:r>
      <w:r>
        <w:rPr>
          <w:rFonts w:hint="eastAsia" w:ascii="宋体" w:hAnsi="宋体" w:cs="宋体"/>
          <w:bCs/>
          <w:sz w:val="24"/>
          <w:lang w:bidi="ar"/>
        </w:rPr>
        <w:t>，如无法按照要求在电子响应文件中加盖电子签章和加密，请及时通过技术支持服务热线联系技术人员</w:t>
      </w:r>
      <w:r>
        <w:rPr>
          <w:rFonts w:hint="eastAsia" w:ascii="宋体" w:hAnsi="宋体" w:cs="宋体"/>
          <w:sz w:val="24"/>
          <w:lang w:bidi="ar"/>
        </w:rPr>
        <w:t>。</w:t>
      </w:r>
    </w:p>
    <w:p w14:paraId="3BF5C051">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提交电子响应文件</w:t>
      </w:r>
    </w:p>
    <w:p w14:paraId="17C47107">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w:t>
      </w:r>
      <w:r>
        <w:rPr>
          <w:rFonts w:hint="eastAsia" w:ascii="宋体" w:hAnsi="宋体" w:cs="宋体"/>
          <w:sz w:val="24"/>
        </w:rPr>
        <w:t>响应文件提交</w:t>
      </w:r>
      <w:r>
        <w:rPr>
          <w:rFonts w:hint="eastAsia" w:ascii="宋体" w:hAnsi="宋体" w:cs="宋体"/>
          <w:sz w:val="24"/>
          <w:lang w:bidi="ar"/>
        </w:rPr>
        <w:t>截止时间前在北京市政府采购电子交易平台提交电子响应文件，上传电子响应文件过程中请保持与互联网的连接畅通。</w:t>
      </w:r>
    </w:p>
    <w:p w14:paraId="20FF7602">
      <w:pPr>
        <w:spacing w:line="360" w:lineRule="auto"/>
        <w:ind w:firstLine="480" w:firstLineChars="200"/>
        <w:rPr>
          <w:rFonts w:ascii="宋体" w:hAnsi="宋体" w:cs="宋体"/>
          <w:sz w:val="24"/>
          <w:lang w:eastAsia="zh-TW"/>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 xml:space="preserve">7 </w:t>
      </w:r>
      <w:r>
        <w:rPr>
          <w:rFonts w:hint="eastAsia" w:ascii="宋体" w:hAnsi="宋体" w:cs="宋体"/>
          <w:sz w:val="24"/>
          <w:lang w:val="zh-TW" w:bidi="ar"/>
        </w:rPr>
        <w:t>开启响应文件</w:t>
      </w:r>
    </w:p>
    <w:p w14:paraId="71E7302B">
      <w:pPr>
        <w:spacing w:line="360" w:lineRule="auto"/>
        <w:ind w:firstLine="480" w:firstLineChars="200"/>
        <w:rPr>
          <w:rFonts w:ascii="宋体" w:hAnsi="宋体" w:cs="宋体"/>
          <w:sz w:val="24"/>
        </w:rPr>
      </w:pPr>
      <w:r>
        <w:rPr>
          <w:rFonts w:hint="eastAsia" w:ascii="宋体" w:hAnsi="宋体" w:cs="宋体"/>
          <w:sz w:val="24"/>
        </w:rPr>
        <w:t>供应商于</w:t>
      </w:r>
      <w:r>
        <w:rPr>
          <w:rFonts w:hint="eastAsia" w:ascii="宋体" w:hAnsi="宋体" w:cs="宋体"/>
          <w:sz w:val="24"/>
          <w:lang w:val="zh-TW" w:bidi="ar"/>
        </w:rPr>
        <w:t>磋商文件规定的开启时间、在开启地点使用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北京市政府采购电子交易平台解密并开启响应文件。如因供应商问题，解密不成功，则</w:t>
      </w:r>
      <w:r>
        <w:rPr>
          <w:rFonts w:hint="eastAsia" w:ascii="宋体" w:hAnsi="宋体" w:cs="宋体"/>
          <w:b/>
          <w:sz w:val="24"/>
          <w:lang w:bidi="ar"/>
        </w:rPr>
        <w:t>响应无效</w:t>
      </w:r>
      <w:r>
        <w:rPr>
          <w:rFonts w:hint="eastAsia" w:ascii="宋体" w:hAnsi="宋体" w:cs="宋体"/>
          <w:sz w:val="24"/>
          <w:lang w:bidi="ar"/>
        </w:rPr>
        <w:t>。</w:t>
      </w:r>
      <w:bookmarkStart w:id="31" w:name="_GoBack"/>
      <w:bookmarkEnd w:id="31"/>
    </w:p>
    <w:p w14:paraId="35EDC068">
      <w:pPr>
        <w:pStyle w:val="2"/>
        <w:spacing w:before="0" w:line="360" w:lineRule="auto"/>
        <w:jc w:val="left"/>
        <w:rPr>
          <w:rFonts w:ascii="宋体" w:hAnsi="宋体" w:eastAsia="宋体" w:cs="宋体"/>
          <w:sz w:val="24"/>
          <w:szCs w:val="24"/>
        </w:rPr>
      </w:pPr>
      <w:bookmarkStart w:id="23" w:name="_Toc28359008"/>
      <w:bookmarkStart w:id="24" w:name="_Toc28359085"/>
      <w:bookmarkStart w:id="25" w:name="_Toc35393796"/>
      <w:bookmarkStart w:id="26" w:name="_Toc35393627"/>
      <w:r>
        <w:rPr>
          <w:rFonts w:hint="eastAsia" w:ascii="宋体" w:hAnsi="宋体" w:eastAsia="宋体" w:cs="宋体"/>
          <w:sz w:val="24"/>
          <w:szCs w:val="24"/>
        </w:rPr>
        <w:t>八、对本次采购提出询问，请按以下方式联系。</w:t>
      </w:r>
      <w:bookmarkEnd w:id="23"/>
      <w:bookmarkEnd w:id="24"/>
      <w:bookmarkEnd w:id="25"/>
      <w:bookmarkEnd w:id="26"/>
    </w:p>
    <w:p w14:paraId="626E8477">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45CB39FA">
      <w:pPr>
        <w:spacing w:line="360" w:lineRule="auto"/>
        <w:ind w:left="1079" w:leftChars="371" w:hanging="300" w:hangingChars="125"/>
        <w:jc w:val="left"/>
        <w:rPr>
          <w:rFonts w:ascii="宋体" w:hAnsi="宋体" w:cs="宋体"/>
          <w:sz w:val="24"/>
        </w:rPr>
      </w:pPr>
      <w:bookmarkStart w:id="27" w:name="_Toc28359009"/>
      <w:bookmarkStart w:id="28" w:name="_Toc28359086"/>
      <w:r>
        <w:rPr>
          <w:rFonts w:hint="eastAsia" w:ascii="宋体" w:hAnsi="宋体" w:cs="宋体"/>
          <w:sz w:val="24"/>
        </w:rPr>
        <w:t>名    称：</w:t>
      </w:r>
      <w:r>
        <w:rPr>
          <w:rFonts w:hint="eastAsia" w:ascii="宋体" w:hAnsi="宋体" w:cs="宋体"/>
          <w:sz w:val="24"/>
          <w:u w:val="single"/>
        </w:rPr>
        <w:t>北京市通州区学校综合事务保障中心</w:t>
      </w:r>
      <w:r>
        <w:rPr>
          <w:rFonts w:hint="eastAsia" w:ascii="宋体" w:hAnsi="宋体" w:cs="宋体"/>
          <w:sz w:val="24"/>
        </w:rPr>
        <w:t xml:space="preserve"> </w:t>
      </w:r>
    </w:p>
    <w:p w14:paraId="6DF4A8A5">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北京市通州区云景北里48号楼</w:t>
      </w:r>
    </w:p>
    <w:p w14:paraId="4212163B">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贾老师  010-81565763</w:t>
      </w:r>
    </w:p>
    <w:p w14:paraId="217F0523">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7"/>
      <w:bookmarkEnd w:id="28"/>
    </w:p>
    <w:p w14:paraId="124CAEC0">
      <w:pPr>
        <w:spacing w:line="360" w:lineRule="auto"/>
        <w:ind w:left="1076" w:leftChars="371" w:hanging="297" w:hangingChars="124"/>
        <w:jc w:val="left"/>
        <w:rPr>
          <w:rFonts w:ascii="宋体" w:hAnsi="宋体" w:cs="宋体"/>
          <w:sz w:val="24"/>
        </w:rPr>
      </w:pPr>
      <w:bookmarkStart w:id="29" w:name="_Toc28359087"/>
      <w:bookmarkStart w:id="30" w:name="_Toc28359010"/>
      <w:r>
        <w:rPr>
          <w:rFonts w:hint="eastAsia" w:ascii="宋体" w:hAnsi="宋体" w:cs="宋体"/>
          <w:sz w:val="24"/>
        </w:rPr>
        <w:t>名    称：</w:t>
      </w:r>
      <w:r>
        <w:rPr>
          <w:rFonts w:hint="eastAsia" w:ascii="宋体" w:hAnsi="宋体" w:cs="宋体"/>
          <w:sz w:val="24"/>
          <w:u w:val="single"/>
        </w:rPr>
        <w:t>汇信（北京）工程管理有限公司</w:t>
      </w:r>
    </w:p>
    <w:p w14:paraId="2B0B1A83">
      <w:pPr>
        <w:spacing w:line="360" w:lineRule="auto"/>
        <w:ind w:left="1076" w:leftChars="371" w:hanging="297" w:hangingChars="124"/>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北京市经济技术开发区亦庄云时代B2座-18层</w:t>
      </w:r>
    </w:p>
    <w:p w14:paraId="02C4698D">
      <w:pPr>
        <w:spacing w:line="360" w:lineRule="auto"/>
        <w:ind w:left="1076" w:leftChars="371" w:hanging="297" w:hangingChars="124"/>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赵晓明  010-53387002</w:t>
      </w:r>
    </w:p>
    <w:p w14:paraId="18C5849B">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29"/>
      <w:bookmarkEnd w:id="30"/>
    </w:p>
    <w:p w14:paraId="568D9E9A">
      <w:pPr>
        <w:pStyle w:val="4"/>
        <w:spacing w:line="360" w:lineRule="auto"/>
        <w:ind w:left="1076" w:leftChars="371" w:hanging="297" w:hangingChars="124"/>
        <w:rPr>
          <w:rFonts w:hint="default" w:hAnsi="宋体" w:cs="宋体"/>
          <w:sz w:val="24"/>
          <w:u w:val="single"/>
          <w:lang w:bidi="ar"/>
        </w:rPr>
      </w:pPr>
      <w:r>
        <w:rPr>
          <w:rFonts w:hAnsi="宋体" w:cs="宋体"/>
          <w:sz w:val="24"/>
          <w:szCs w:val="24"/>
        </w:rPr>
        <w:t>项目联系人：</w:t>
      </w:r>
      <w:r>
        <w:rPr>
          <w:rFonts w:hAnsi="宋体" w:cs="宋体"/>
          <w:sz w:val="24"/>
          <w:u w:val="single"/>
        </w:rPr>
        <w:t>赵晓明</w:t>
      </w:r>
    </w:p>
    <w:p w14:paraId="043331C2">
      <w:pPr>
        <w:ind w:firstLine="720" w:firstLineChars="300"/>
      </w:pPr>
      <w:r>
        <w:rPr>
          <w:rFonts w:hAnsi="宋体" w:cs="宋体"/>
          <w:sz w:val="24"/>
        </w:rPr>
        <w:t>电      话：</w:t>
      </w:r>
      <w:r>
        <w:rPr>
          <w:rFonts w:hAnsi="宋体" w:cs="宋体"/>
          <w:sz w:val="24"/>
          <w:u w:val="single"/>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029A8"/>
    <w:rsid w:val="0FE0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next w:val="5"/>
    <w:qFormat/>
    <w:uiPriority w:val="0"/>
    <w:rPr>
      <w:rFonts w:hint="eastAsia" w:ascii="宋体" w:hAnsi="Courier New"/>
      <w:szCs w:val="20"/>
    </w:rPr>
  </w:style>
  <w:style w:type="paragraph" w:customStyle="1" w:styleId="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2026-04-23T07:36:00Z</dcterms:created>
  <dc:creator>九月长安</dc:creator>
  <cp:lastModifiedBy>九月长安</cp:lastModifiedBy>
  <dcterms:modified xsi:type="dcterms:W3CDTF">2026-04-23T07:37:38Z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42D12A294F68418BBC3913BD718DA15B_11</vt:lpwstr>
  </property>
  <property fmtid="{D5CDD505-2E9C-101B-9397-08002B2CF9AE}" pid="4" name="KSOTemplateDocerSaveRecord">
    <vt:lpwstr>eyJoZGlkIjoiZGQ5M2M5N2E3OGQyZWNjZWJkNTljYWE0NjAzYWQ2ZWIiLCJ1c2VySWQiOiI2NDI2OTIwNzcifQ==</vt:lpwstr>
  </property>
</Properties>
</file>