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E3468">
      <w:pPr>
        <w:spacing w:line="360" w:lineRule="auto"/>
        <w:jc w:val="center"/>
        <w:outlineLvl w:val="0"/>
        <w:rPr>
          <w:sz w:val="24"/>
          <w:highlight w:val="none"/>
        </w:rPr>
      </w:pPr>
      <w:bookmarkStart w:id="0" w:name="_Toc16963"/>
      <w:r>
        <w:rPr>
          <w:rFonts w:hint="eastAsia"/>
          <w:b/>
          <w:sz w:val="36"/>
          <w:szCs w:val="36"/>
          <w:highlight w:val="none"/>
          <w:lang w:val="en-US" w:eastAsia="zh-CN"/>
        </w:rPr>
        <w:t xml:space="preserve">  </w:t>
      </w:r>
      <w:r>
        <w:rPr>
          <w:b/>
          <w:sz w:val="36"/>
          <w:szCs w:val="36"/>
          <w:highlight w:val="none"/>
        </w:rPr>
        <w:t>采购需求</w:t>
      </w:r>
      <w:bookmarkEnd w:id="0"/>
    </w:p>
    <w:p w14:paraId="122560C1">
      <w:pPr>
        <w:pStyle w:val="6"/>
        <w:numPr>
          <w:ilvl w:val="0"/>
          <w:numId w:val="0"/>
        </w:numPr>
        <w:spacing w:line="360" w:lineRule="auto"/>
        <w:ind w:left="500" w:leftChars="0" w:hanging="500" w:firstLineChars="0"/>
        <w:contextualSpacing/>
        <w:rPr>
          <w:rFonts w:ascii="Times New Roman" w:hAnsi="Times New Roman"/>
          <w:b/>
          <w:sz w:val="24"/>
          <w:szCs w:val="24"/>
          <w:highlight w:val="none"/>
        </w:rPr>
      </w:pPr>
      <w:r>
        <w:rPr>
          <w:rFonts w:hint="default" w:ascii="Times New Roman" w:hAnsi="Times New Roman" w:eastAsia="宋体" w:cs="Times New Roman"/>
          <w:b/>
          <w:kern w:val="2"/>
          <w:sz w:val="24"/>
          <w:szCs w:val="24"/>
          <w:highlight w:val="none"/>
          <w:lang w:val="en-US" w:eastAsia="zh-CN" w:bidi="ar-SA"/>
        </w:rPr>
        <w:t>一、</w:t>
      </w:r>
      <w:r>
        <w:rPr>
          <w:rFonts w:ascii="Times New Roman" w:hAnsi="Times New Roman"/>
          <w:b/>
          <w:sz w:val="24"/>
          <w:szCs w:val="24"/>
          <w:highlight w:val="none"/>
        </w:rPr>
        <w:t>采购标的</w:t>
      </w:r>
    </w:p>
    <w:tbl>
      <w:tblPr>
        <w:tblStyle w:val="4"/>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30"/>
        <w:gridCol w:w="2377"/>
        <w:gridCol w:w="1655"/>
        <w:gridCol w:w="1754"/>
        <w:gridCol w:w="1480"/>
      </w:tblGrid>
      <w:tr w14:paraId="5B26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654" w:type="dxa"/>
            <w:shd w:val="clear" w:color="auto" w:fill="auto"/>
            <w:vAlign w:val="center"/>
          </w:tcPr>
          <w:p w14:paraId="5A05E9A5">
            <w:pPr>
              <w:jc w:val="center"/>
              <w:rPr>
                <w:rFonts w:ascii="宋体"/>
                <w:b/>
                <w:bCs/>
                <w:kern w:val="0"/>
                <w:sz w:val="24"/>
                <w:highlight w:val="none"/>
              </w:rPr>
            </w:pPr>
            <w:r>
              <w:rPr>
                <w:rFonts w:hint="eastAsia" w:ascii="宋体" w:hAnsi="宋体" w:cs="宋体"/>
                <w:b/>
                <w:bCs/>
                <w:kern w:val="0"/>
                <w:sz w:val="24"/>
                <w:highlight w:val="none"/>
              </w:rPr>
              <w:t>包号</w:t>
            </w:r>
          </w:p>
        </w:tc>
        <w:tc>
          <w:tcPr>
            <w:tcW w:w="1130" w:type="dxa"/>
            <w:shd w:val="clear" w:color="auto" w:fill="auto"/>
            <w:vAlign w:val="center"/>
          </w:tcPr>
          <w:p w14:paraId="2F8B56D5">
            <w:pPr>
              <w:widowControl/>
              <w:jc w:val="center"/>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品目号</w:t>
            </w:r>
          </w:p>
        </w:tc>
        <w:tc>
          <w:tcPr>
            <w:tcW w:w="2377" w:type="dxa"/>
            <w:shd w:val="clear" w:color="auto" w:fill="auto"/>
            <w:vAlign w:val="center"/>
          </w:tcPr>
          <w:p w14:paraId="5CD77947">
            <w:pPr>
              <w:widowControl/>
              <w:jc w:val="center"/>
              <w:rPr>
                <w:rFonts w:ascii="宋体"/>
                <w:b/>
                <w:bCs/>
                <w:kern w:val="0"/>
                <w:sz w:val="24"/>
                <w:highlight w:val="none"/>
              </w:rPr>
            </w:pPr>
            <w:r>
              <w:rPr>
                <w:rFonts w:hint="eastAsia" w:ascii="宋体" w:hAnsi="宋体" w:cs="宋体"/>
                <w:b/>
                <w:bCs/>
                <w:kern w:val="0"/>
                <w:sz w:val="24"/>
                <w:highlight w:val="none"/>
              </w:rPr>
              <w:t>采购内容</w:t>
            </w:r>
          </w:p>
        </w:tc>
        <w:tc>
          <w:tcPr>
            <w:tcW w:w="1655" w:type="dxa"/>
            <w:shd w:val="clear" w:color="auto" w:fill="auto"/>
            <w:vAlign w:val="center"/>
          </w:tcPr>
          <w:p w14:paraId="19C3D3F8">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数量</w:t>
            </w:r>
          </w:p>
          <w:p w14:paraId="10A8E23D">
            <w:pPr>
              <w:widowControl/>
              <w:jc w:val="center"/>
              <w:rPr>
                <w:rFonts w:hint="eastAsia" w:ascii="宋体" w:eastAsia="宋体"/>
                <w:b/>
                <w:bCs/>
                <w:kern w:val="0"/>
                <w:sz w:val="24"/>
                <w:highlight w:val="none"/>
                <w:lang w:eastAsia="zh-CN"/>
              </w:rPr>
            </w:pPr>
            <w:r>
              <w:rPr>
                <w:rFonts w:hint="eastAsia" w:ascii="宋体" w:hAnsi="宋体" w:cs="宋体"/>
                <w:b/>
                <w:bCs/>
                <w:kern w:val="0"/>
                <w:sz w:val="24"/>
                <w:highlight w:val="none"/>
                <w:lang w:eastAsia="zh-CN"/>
              </w:rPr>
              <w:t>（</w:t>
            </w:r>
            <w:r>
              <w:rPr>
                <w:rFonts w:hint="eastAsia" w:ascii="宋体" w:hAnsi="宋体" w:cs="宋体"/>
                <w:b/>
                <w:bCs/>
                <w:kern w:val="0"/>
                <w:sz w:val="24"/>
                <w:highlight w:val="none"/>
                <w:lang w:val="en-US" w:eastAsia="zh-CN"/>
              </w:rPr>
              <w:t>台/套</w:t>
            </w:r>
            <w:r>
              <w:rPr>
                <w:rFonts w:hint="eastAsia" w:ascii="宋体" w:hAnsi="宋体" w:cs="宋体"/>
                <w:b/>
                <w:bCs/>
                <w:kern w:val="0"/>
                <w:sz w:val="24"/>
                <w:highlight w:val="none"/>
                <w:lang w:eastAsia="zh-CN"/>
              </w:rPr>
              <w:t>）</w:t>
            </w:r>
          </w:p>
        </w:tc>
        <w:tc>
          <w:tcPr>
            <w:tcW w:w="1754" w:type="dxa"/>
            <w:shd w:val="clear" w:color="000000" w:fill="FFFFFF"/>
            <w:vAlign w:val="center"/>
          </w:tcPr>
          <w:p w14:paraId="09D94B60">
            <w:pPr>
              <w:widowControl/>
              <w:jc w:val="center"/>
              <w:rPr>
                <w:rFonts w:ascii="宋体" w:hAnsi="宋体" w:cs="宋体"/>
                <w:b/>
                <w:bCs/>
                <w:kern w:val="0"/>
                <w:sz w:val="24"/>
                <w:highlight w:val="none"/>
              </w:rPr>
            </w:pPr>
            <w:r>
              <w:rPr>
                <w:rFonts w:hint="eastAsia" w:ascii="宋体" w:hAnsi="宋体" w:cs="宋体"/>
                <w:b/>
                <w:bCs/>
                <w:kern w:val="0"/>
                <w:sz w:val="24"/>
                <w:highlight w:val="none"/>
              </w:rPr>
              <w:t>是否允许采购</w:t>
            </w:r>
          </w:p>
          <w:p w14:paraId="298EC316">
            <w:pPr>
              <w:widowControl/>
              <w:jc w:val="center"/>
              <w:rPr>
                <w:rFonts w:ascii="宋体" w:hAnsi="宋体" w:cs="宋体"/>
                <w:b/>
                <w:bCs/>
                <w:kern w:val="0"/>
                <w:sz w:val="24"/>
                <w:highlight w:val="none"/>
              </w:rPr>
            </w:pPr>
            <w:r>
              <w:rPr>
                <w:rFonts w:hint="eastAsia" w:ascii="宋体" w:hAnsi="宋体" w:cs="宋体"/>
                <w:b/>
                <w:bCs/>
                <w:kern w:val="0"/>
                <w:sz w:val="24"/>
                <w:highlight w:val="none"/>
              </w:rPr>
              <w:t>进口产品</w:t>
            </w:r>
          </w:p>
        </w:tc>
        <w:tc>
          <w:tcPr>
            <w:tcW w:w="1480" w:type="dxa"/>
            <w:shd w:val="clear" w:color="000000" w:fill="FFFFFF"/>
            <w:vAlign w:val="center"/>
          </w:tcPr>
          <w:p w14:paraId="2FF33D47">
            <w:pPr>
              <w:widowControl/>
              <w:jc w:val="center"/>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质保期</w:t>
            </w:r>
          </w:p>
        </w:tc>
      </w:tr>
      <w:tr w14:paraId="4913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restart"/>
            <w:shd w:val="clear" w:color="auto" w:fill="auto"/>
            <w:vAlign w:val="center"/>
          </w:tcPr>
          <w:p w14:paraId="1FB5CD16">
            <w:pPr>
              <w:spacing w:before="120" w:beforeLines="50"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w:t>
            </w:r>
          </w:p>
        </w:tc>
        <w:tc>
          <w:tcPr>
            <w:tcW w:w="1130" w:type="dxa"/>
            <w:shd w:val="clear" w:color="auto" w:fill="auto"/>
            <w:vAlign w:val="center"/>
          </w:tcPr>
          <w:p w14:paraId="0A537A4C">
            <w:pPr>
              <w:spacing w:line="240" w:lineRule="auto"/>
              <w:jc w:val="center"/>
              <w:rPr>
                <w:rFonts w:hint="eastAsia" w:ascii="宋体" w:hAnsi="宋体" w:cs="宋体"/>
                <w:sz w:val="24"/>
                <w:highlight w:val="none"/>
                <w:lang w:val="en-US" w:eastAsia="zh-CN"/>
              </w:rPr>
            </w:pPr>
            <w:r>
              <w:rPr>
                <w:rFonts w:hint="eastAsia" w:ascii="宋体" w:hAnsi="宋体" w:eastAsia="宋体" w:cs="宋体"/>
                <w:bCs/>
                <w:sz w:val="24"/>
                <w:highlight w:val="none"/>
              </w:rPr>
              <w:t>1-1</w:t>
            </w:r>
          </w:p>
        </w:tc>
        <w:tc>
          <w:tcPr>
            <w:tcW w:w="2377" w:type="dxa"/>
            <w:shd w:val="clear" w:color="auto" w:fill="auto"/>
            <w:vAlign w:val="center"/>
          </w:tcPr>
          <w:p w14:paraId="1E330DB6">
            <w:pPr>
              <w:keepNext w:val="0"/>
              <w:keepLines w:val="0"/>
              <w:widowControl/>
              <w:suppressLineNumbers w:val="0"/>
              <w:jc w:val="center"/>
              <w:textAlignment w:val="center"/>
              <w:rPr>
                <w:rFonts w:hint="eastAsia" w:ascii="宋体" w:hAnsi="宋体" w:cs="宋体"/>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超声电子支气管镜</w:t>
            </w:r>
          </w:p>
        </w:tc>
        <w:tc>
          <w:tcPr>
            <w:tcW w:w="1655" w:type="dxa"/>
            <w:shd w:val="clear" w:color="auto" w:fill="auto"/>
            <w:vAlign w:val="center"/>
          </w:tcPr>
          <w:p w14:paraId="2744EC4C">
            <w:pPr>
              <w:spacing w:line="240" w:lineRule="auto"/>
              <w:jc w:val="center"/>
              <w:rPr>
                <w:rFonts w:hint="default" w:ascii="宋体" w:hAnsi="宋体" w:cs="宋体"/>
                <w:sz w:val="24"/>
                <w:highlight w:val="none"/>
                <w:lang w:val="en-US" w:eastAsia="zh-CN"/>
              </w:rPr>
            </w:pPr>
            <w:r>
              <w:rPr>
                <w:rFonts w:hint="eastAsia" w:ascii="宋体" w:hAnsi="宋体" w:cs="宋体"/>
                <w:bCs/>
                <w:sz w:val="24"/>
                <w:highlight w:val="none"/>
                <w:lang w:val="en-US" w:eastAsia="zh-CN"/>
              </w:rPr>
              <w:t>1</w:t>
            </w:r>
          </w:p>
        </w:tc>
        <w:tc>
          <w:tcPr>
            <w:tcW w:w="1754" w:type="dxa"/>
            <w:shd w:val="clear" w:color="000000" w:fill="FFFFFF"/>
            <w:vAlign w:val="center"/>
          </w:tcPr>
          <w:p w14:paraId="1C4444E2">
            <w:pPr>
              <w:spacing w:before="120" w:beforeLines="50" w:line="24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是</w:t>
            </w:r>
          </w:p>
        </w:tc>
        <w:tc>
          <w:tcPr>
            <w:tcW w:w="1480" w:type="dxa"/>
            <w:shd w:val="clear" w:color="000000" w:fill="FFFFFF"/>
            <w:vAlign w:val="center"/>
          </w:tcPr>
          <w:p w14:paraId="31583A70">
            <w:pPr>
              <w:spacing w:before="120" w:beforeLines="50" w:line="24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3年</w:t>
            </w:r>
          </w:p>
        </w:tc>
      </w:tr>
      <w:tr w14:paraId="76B8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shd w:val="clear" w:color="auto" w:fill="auto"/>
            <w:vAlign w:val="center"/>
          </w:tcPr>
          <w:p w14:paraId="24C76C80">
            <w:pPr>
              <w:spacing w:before="120" w:beforeLines="50" w:line="360" w:lineRule="auto"/>
              <w:jc w:val="center"/>
              <w:rPr>
                <w:rFonts w:hint="eastAsia" w:ascii="宋体" w:hAnsi="宋体" w:cs="宋体"/>
                <w:sz w:val="24"/>
                <w:highlight w:val="none"/>
                <w:lang w:val="en-US" w:eastAsia="zh-CN"/>
              </w:rPr>
            </w:pPr>
          </w:p>
        </w:tc>
        <w:tc>
          <w:tcPr>
            <w:tcW w:w="1130" w:type="dxa"/>
            <w:shd w:val="clear" w:color="auto" w:fill="auto"/>
            <w:vAlign w:val="center"/>
          </w:tcPr>
          <w:p w14:paraId="2BCB2F09">
            <w:pPr>
              <w:spacing w:line="240" w:lineRule="auto"/>
              <w:jc w:val="center"/>
              <w:rPr>
                <w:rFonts w:hint="eastAsia" w:ascii="宋体" w:hAnsi="宋体" w:cs="宋体"/>
                <w:sz w:val="24"/>
                <w:highlight w:val="none"/>
                <w:lang w:val="en-US" w:eastAsia="zh-CN"/>
              </w:rPr>
            </w:pPr>
            <w:r>
              <w:rPr>
                <w:rFonts w:hint="eastAsia" w:ascii="宋体" w:hAnsi="宋体" w:eastAsia="宋体" w:cs="宋体"/>
                <w:bCs/>
                <w:sz w:val="24"/>
                <w:highlight w:val="none"/>
              </w:rPr>
              <w:t>1-2</w:t>
            </w:r>
          </w:p>
        </w:tc>
        <w:tc>
          <w:tcPr>
            <w:tcW w:w="2377" w:type="dxa"/>
            <w:shd w:val="clear" w:color="auto" w:fill="auto"/>
            <w:vAlign w:val="center"/>
          </w:tcPr>
          <w:p w14:paraId="22E704FC">
            <w:pPr>
              <w:keepNext w:val="0"/>
              <w:keepLines w:val="0"/>
              <w:widowControl/>
              <w:suppressLineNumbers w:val="0"/>
              <w:jc w:val="center"/>
              <w:textAlignment w:val="center"/>
              <w:rPr>
                <w:rFonts w:hint="eastAsia" w:ascii="宋体" w:hAnsi="宋体" w:cs="宋体"/>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电子膀胱镜</w:t>
            </w:r>
          </w:p>
        </w:tc>
        <w:tc>
          <w:tcPr>
            <w:tcW w:w="1655" w:type="dxa"/>
            <w:shd w:val="clear" w:color="auto" w:fill="auto"/>
            <w:vAlign w:val="center"/>
          </w:tcPr>
          <w:p w14:paraId="7F1E4316">
            <w:pPr>
              <w:spacing w:line="240" w:lineRule="auto"/>
              <w:jc w:val="center"/>
              <w:rPr>
                <w:rFonts w:hint="default" w:ascii="宋体" w:hAnsi="宋体" w:cs="宋体"/>
                <w:sz w:val="24"/>
                <w:highlight w:val="none"/>
                <w:lang w:val="en-US" w:eastAsia="zh-CN"/>
              </w:rPr>
            </w:pPr>
            <w:r>
              <w:rPr>
                <w:rFonts w:hint="eastAsia" w:ascii="宋体" w:hAnsi="宋体" w:cs="宋体"/>
                <w:bCs/>
                <w:sz w:val="24"/>
                <w:highlight w:val="none"/>
                <w:lang w:val="en-US" w:eastAsia="zh-CN"/>
              </w:rPr>
              <w:t>1</w:t>
            </w:r>
            <w:bookmarkStart w:id="4" w:name="_GoBack"/>
            <w:bookmarkEnd w:id="4"/>
          </w:p>
        </w:tc>
        <w:tc>
          <w:tcPr>
            <w:tcW w:w="1754" w:type="dxa"/>
            <w:shd w:val="clear" w:color="000000" w:fill="FFFFFF"/>
            <w:vAlign w:val="center"/>
          </w:tcPr>
          <w:p w14:paraId="10820F79">
            <w:pPr>
              <w:spacing w:before="120" w:beforeLines="50" w:line="24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否</w:t>
            </w:r>
          </w:p>
        </w:tc>
        <w:tc>
          <w:tcPr>
            <w:tcW w:w="1480" w:type="dxa"/>
            <w:shd w:val="clear" w:color="000000" w:fill="FFFFFF"/>
            <w:vAlign w:val="center"/>
          </w:tcPr>
          <w:p w14:paraId="694C2B22">
            <w:pPr>
              <w:spacing w:before="120" w:beforeLines="50" w:line="240" w:lineRule="auto"/>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3年</w:t>
            </w:r>
          </w:p>
        </w:tc>
      </w:tr>
      <w:tr w14:paraId="388B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shd w:val="clear" w:color="auto" w:fill="auto"/>
            <w:vAlign w:val="center"/>
          </w:tcPr>
          <w:p w14:paraId="76AFF1B9">
            <w:pPr>
              <w:spacing w:before="120" w:beforeLines="50" w:line="360" w:lineRule="auto"/>
              <w:jc w:val="center"/>
              <w:rPr>
                <w:rFonts w:hint="eastAsia" w:ascii="宋体" w:hAnsi="宋体" w:cs="宋体"/>
                <w:sz w:val="24"/>
                <w:highlight w:val="none"/>
                <w:lang w:val="en-US" w:eastAsia="zh-CN"/>
              </w:rPr>
            </w:pPr>
          </w:p>
        </w:tc>
        <w:tc>
          <w:tcPr>
            <w:tcW w:w="1130" w:type="dxa"/>
            <w:shd w:val="clear" w:color="auto" w:fill="auto"/>
            <w:vAlign w:val="center"/>
          </w:tcPr>
          <w:p w14:paraId="0F248D8E">
            <w:pPr>
              <w:spacing w:line="240" w:lineRule="auto"/>
              <w:jc w:val="center"/>
              <w:rPr>
                <w:rFonts w:hint="eastAsia" w:ascii="宋体" w:hAnsi="宋体" w:cs="宋体"/>
                <w:sz w:val="24"/>
                <w:highlight w:val="none"/>
                <w:lang w:val="en-US" w:eastAsia="zh-CN"/>
              </w:rPr>
            </w:pPr>
            <w:r>
              <w:rPr>
                <w:rFonts w:hint="eastAsia" w:ascii="宋体" w:hAnsi="宋体" w:eastAsia="宋体" w:cs="宋体"/>
                <w:bCs/>
                <w:sz w:val="24"/>
                <w:highlight w:val="none"/>
                <w:lang w:val="en-US" w:eastAsia="zh-CN"/>
              </w:rPr>
              <w:t>1-3</w:t>
            </w:r>
          </w:p>
        </w:tc>
        <w:tc>
          <w:tcPr>
            <w:tcW w:w="2377" w:type="dxa"/>
            <w:shd w:val="clear" w:color="auto" w:fill="auto"/>
            <w:vAlign w:val="center"/>
          </w:tcPr>
          <w:p w14:paraId="09C3A159">
            <w:pPr>
              <w:keepNext w:val="0"/>
              <w:keepLines w:val="0"/>
              <w:widowControl/>
              <w:suppressLineNumbers w:val="0"/>
              <w:jc w:val="center"/>
              <w:textAlignment w:val="center"/>
              <w:rPr>
                <w:rFonts w:hint="eastAsia" w:ascii="宋体" w:hAnsi="宋体" w:cs="宋体"/>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血滤机</w:t>
            </w:r>
          </w:p>
        </w:tc>
        <w:tc>
          <w:tcPr>
            <w:tcW w:w="1655" w:type="dxa"/>
            <w:shd w:val="clear" w:color="auto" w:fill="auto"/>
            <w:vAlign w:val="center"/>
          </w:tcPr>
          <w:p w14:paraId="0067A448">
            <w:pPr>
              <w:spacing w:line="240" w:lineRule="auto"/>
              <w:jc w:val="center"/>
              <w:rPr>
                <w:rFonts w:hint="default" w:ascii="宋体" w:hAnsi="宋体" w:cs="宋体"/>
                <w:sz w:val="24"/>
                <w:highlight w:val="none"/>
                <w:lang w:val="en-US" w:eastAsia="zh-CN"/>
              </w:rPr>
            </w:pPr>
            <w:r>
              <w:rPr>
                <w:rFonts w:hint="eastAsia" w:ascii="宋体" w:hAnsi="宋体" w:cs="宋体"/>
                <w:bCs/>
                <w:sz w:val="24"/>
                <w:highlight w:val="none"/>
                <w:lang w:val="en-US" w:eastAsia="zh-CN"/>
              </w:rPr>
              <w:t>2</w:t>
            </w:r>
          </w:p>
        </w:tc>
        <w:tc>
          <w:tcPr>
            <w:tcW w:w="1754" w:type="dxa"/>
            <w:shd w:val="clear" w:color="000000" w:fill="FFFFFF"/>
            <w:vAlign w:val="center"/>
          </w:tcPr>
          <w:p w14:paraId="4A9EA258">
            <w:pPr>
              <w:spacing w:before="120" w:beforeLines="50" w:line="240" w:lineRule="auto"/>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否</w:t>
            </w:r>
          </w:p>
        </w:tc>
        <w:tc>
          <w:tcPr>
            <w:tcW w:w="1480" w:type="dxa"/>
            <w:shd w:val="clear" w:color="000000" w:fill="FFFFFF"/>
            <w:vAlign w:val="center"/>
          </w:tcPr>
          <w:p w14:paraId="3F5C3F22">
            <w:pPr>
              <w:spacing w:before="120" w:beforeLines="50" w:line="24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5年</w:t>
            </w:r>
          </w:p>
        </w:tc>
      </w:tr>
    </w:tbl>
    <w:p w14:paraId="307D3C58">
      <w:pPr>
        <w:pStyle w:val="6"/>
        <w:numPr>
          <w:ilvl w:val="0"/>
          <w:numId w:val="0"/>
        </w:numPr>
        <w:spacing w:line="360" w:lineRule="auto"/>
        <w:ind w:left="499" w:leftChars="0" w:hanging="499" w:firstLineChars="0"/>
        <w:contextualSpacing/>
        <w:rPr>
          <w:rFonts w:hint="default" w:ascii="Times New Roman" w:hAnsi="Times New Roman" w:eastAsia="宋体" w:cs="Times New Roman"/>
          <w:b/>
          <w:kern w:val="2"/>
          <w:sz w:val="24"/>
          <w:szCs w:val="24"/>
          <w:highlight w:val="none"/>
          <w:lang w:val="en-US" w:eastAsia="zh-CN" w:bidi="ar-SA"/>
        </w:rPr>
      </w:pPr>
    </w:p>
    <w:p w14:paraId="5C38FB82">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99" w:leftChars="0" w:right="0" w:rightChars="0" w:hanging="499" w:firstLineChars="0"/>
        <w:contextualSpacing/>
        <w:textAlignment w:val="auto"/>
        <w:rPr>
          <w:rFonts w:ascii="Times New Roman" w:hAnsi="Times New Roman"/>
          <w:b/>
          <w:sz w:val="24"/>
          <w:szCs w:val="24"/>
          <w:highlight w:val="none"/>
        </w:rPr>
      </w:pPr>
      <w:r>
        <w:rPr>
          <w:rFonts w:hint="default" w:ascii="Times New Roman" w:hAnsi="Times New Roman" w:eastAsia="宋体" w:cs="Times New Roman"/>
          <w:b/>
          <w:kern w:val="2"/>
          <w:sz w:val="24"/>
          <w:szCs w:val="24"/>
          <w:highlight w:val="none"/>
          <w:lang w:val="en-US" w:eastAsia="zh-CN" w:bidi="ar-SA"/>
        </w:rPr>
        <w:t>二、</w:t>
      </w:r>
      <w:r>
        <w:rPr>
          <w:rFonts w:ascii="Times New Roman" w:hAnsi="Times New Roman"/>
          <w:b/>
          <w:sz w:val="24"/>
          <w:szCs w:val="24"/>
          <w:highlight w:val="none"/>
        </w:rPr>
        <w:t>商务要求</w:t>
      </w:r>
    </w:p>
    <w:p w14:paraId="4835FECA">
      <w:pPr>
        <w:keepNext w:val="0"/>
        <w:keepLines w:val="0"/>
        <w:pageBreakBefore w:val="0"/>
        <w:wordWrap/>
        <w:overflowPunct/>
        <w:topLinePunct w:val="0"/>
        <w:bidi w:val="0"/>
        <w:spacing w:line="470" w:lineRule="exact"/>
        <w:ind w:right="0" w:rightChars="0"/>
        <w:contextualSpacing/>
        <w:jc w:val="both"/>
        <w:outlineLvl w:val="9"/>
        <w:rPr>
          <w:rFonts w:hint="eastAsia" w:ascii="宋体" w:hAnsi="宋体" w:eastAsia="宋体" w:cs="宋体"/>
          <w:i/>
          <w:sz w:val="24"/>
          <w:highlight w:val="none"/>
        </w:rPr>
      </w:pPr>
      <w:r>
        <w:rPr>
          <w:rFonts w:hint="eastAsia" w:ascii="宋体" w:hAnsi="宋体" w:eastAsia="宋体" w:cs="宋体"/>
          <w:sz w:val="24"/>
          <w:highlight w:val="none"/>
        </w:rPr>
        <w:t>1.交付（实施）的时间（期限）和地点（范围）</w:t>
      </w:r>
    </w:p>
    <w:p w14:paraId="62035C05">
      <w:pPr>
        <w:keepNext w:val="0"/>
        <w:keepLines w:val="0"/>
        <w:pageBreakBefore w:val="0"/>
        <w:tabs>
          <w:tab w:val="left" w:pos="220"/>
          <w:tab w:val="left" w:pos="900"/>
        </w:tabs>
        <w:wordWrap/>
        <w:overflowPunct/>
        <w:topLinePunct w:val="0"/>
        <w:bidi w:val="0"/>
        <w:spacing w:line="470" w:lineRule="exact"/>
        <w:ind w:right="0" w:rightChars="0"/>
        <w:jc w:val="both"/>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采购项目（标的）交付的时间</w:t>
      </w:r>
      <w:r>
        <w:rPr>
          <w:rFonts w:hint="eastAsia" w:ascii="宋体" w:hAnsi="宋体" w:eastAsia="宋体" w:cs="宋体"/>
          <w:kern w:val="0"/>
          <w:sz w:val="24"/>
          <w:highlight w:val="none"/>
        </w:rPr>
        <w:t>：</w:t>
      </w:r>
      <w:r>
        <w:rPr>
          <w:rFonts w:hint="eastAsia" w:ascii="宋体" w:hAnsi="宋体" w:eastAsia="宋体" w:cs="宋体"/>
          <w:b w:val="0"/>
          <w:bCs/>
          <w:kern w:val="2"/>
          <w:sz w:val="24"/>
          <w:szCs w:val="20"/>
          <w:highlight w:val="none"/>
          <w:lang w:val="en-US" w:eastAsia="zh-CN" w:bidi="ar-SA"/>
        </w:rPr>
        <w:t>合同签订后</w:t>
      </w:r>
      <w:r>
        <w:rPr>
          <w:rFonts w:hint="eastAsia" w:ascii="宋体" w:hAnsi="宋体" w:cs="宋体"/>
          <w:b w:val="0"/>
          <w:bCs/>
          <w:kern w:val="2"/>
          <w:sz w:val="24"/>
          <w:szCs w:val="20"/>
          <w:highlight w:val="none"/>
          <w:lang w:val="en-US" w:eastAsia="zh-CN" w:bidi="ar-SA"/>
        </w:rPr>
        <w:t>10</w:t>
      </w:r>
      <w:r>
        <w:rPr>
          <w:rFonts w:hint="eastAsia" w:ascii="宋体" w:hAnsi="宋体" w:eastAsia="宋体" w:cs="宋体"/>
          <w:b w:val="0"/>
          <w:bCs/>
          <w:kern w:val="2"/>
          <w:sz w:val="24"/>
          <w:szCs w:val="20"/>
          <w:highlight w:val="none"/>
          <w:lang w:val="en-US" w:eastAsia="zh-CN" w:bidi="ar-SA"/>
        </w:rPr>
        <w:t>天</w:t>
      </w:r>
      <w:r>
        <w:rPr>
          <w:rFonts w:hint="eastAsia" w:ascii="宋体" w:hAnsi="宋体" w:cs="宋体"/>
          <w:b w:val="0"/>
          <w:bCs/>
          <w:kern w:val="2"/>
          <w:sz w:val="24"/>
          <w:szCs w:val="20"/>
          <w:highlight w:val="none"/>
          <w:lang w:val="en-US" w:eastAsia="zh-CN" w:bidi="ar-SA"/>
        </w:rPr>
        <w:t>内</w:t>
      </w:r>
    </w:p>
    <w:p w14:paraId="1A644AFC">
      <w:pPr>
        <w:pStyle w:val="3"/>
        <w:keepNext w:val="0"/>
        <w:keepLines w:val="0"/>
        <w:pageBreakBefore w:val="0"/>
        <w:widowControl w:val="0"/>
        <w:tabs>
          <w:tab w:val="left" w:pos="0"/>
        </w:tabs>
        <w:kinsoku/>
        <w:wordWrap/>
        <w:overflowPunct/>
        <w:topLinePunct w:val="0"/>
        <w:autoSpaceDE/>
        <w:autoSpaceDN/>
        <w:bidi w:val="0"/>
        <w:adjustRightInd/>
        <w:snapToGrid/>
        <w:spacing w:line="500" w:lineRule="exact"/>
        <w:ind w:right="0" w:rightChars="0"/>
        <w:jc w:val="both"/>
        <w:textAlignment w:val="auto"/>
        <w:outlineLvl w:val="9"/>
        <w:rPr>
          <w:rFonts w:hint="default"/>
          <w:i/>
          <w:sz w:val="24"/>
          <w:highlight w:val="none"/>
          <w:lang w:val="en-US"/>
        </w:rPr>
      </w:pPr>
      <w:r>
        <w:rPr>
          <w:rFonts w:hint="eastAsia" w:ascii="宋体" w:hAnsi="宋体" w:eastAsia="宋体" w:cs="宋体"/>
          <w:b w:val="0"/>
          <w:bCs/>
          <w:sz w:val="24"/>
          <w:highlight w:val="none"/>
        </w:rPr>
        <w:t>采购项目（标的）交付的地点：</w:t>
      </w:r>
      <w:r>
        <w:rPr>
          <w:rFonts w:hint="eastAsia" w:ascii="宋体" w:hAnsi="宋体" w:cs="宋体"/>
          <w:b w:val="0"/>
          <w:bCs/>
          <w:sz w:val="24"/>
          <w:highlight w:val="none"/>
          <w:lang w:eastAsia="zh-CN"/>
        </w:rPr>
        <w:t>北京市第六医院</w:t>
      </w:r>
      <w:r>
        <w:rPr>
          <w:rFonts w:hint="eastAsia" w:ascii="宋体" w:hAnsi="宋体" w:eastAsia="宋体" w:cs="宋体"/>
          <w:b w:val="0"/>
          <w:bCs/>
          <w:sz w:val="24"/>
          <w:highlight w:val="none"/>
        </w:rPr>
        <w:t>。</w:t>
      </w:r>
    </w:p>
    <w:p w14:paraId="60B1C358">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default" w:eastAsia="宋体"/>
          <w:bCs/>
          <w:iCs/>
          <w:sz w:val="24"/>
          <w:highlight w:val="none"/>
          <w:lang w:val="en-US" w:eastAsia="zh-CN"/>
        </w:rPr>
      </w:pPr>
      <w:r>
        <w:rPr>
          <w:sz w:val="24"/>
          <w:highlight w:val="none"/>
        </w:rPr>
        <w:t>2.付款条件（进度和方式）</w:t>
      </w:r>
      <w:r>
        <w:rPr>
          <w:rFonts w:hint="eastAsia"/>
          <w:sz w:val="24"/>
          <w:highlight w:val="none"/>
          <w:lang w:eastAsia="zh-CN"/>
        </w:rPr>
        <w:t>：</w:t>
      </w:r>
      <w:r>
        <w:rPr>
          <w:rFonts w:hint="eastAsia"/>
          <w:sz w:val="24"/>
          <w:highlight w:val="none"/>
          <w:lang w:val="en-US" w:eastAsia="zh-CN"/>
        </w:rPr>
        <w:t>详见“拟签订的合同文本”</w:t>
      </w:r>
    </w:p>
    <w:p w14:paraId="67CAA5FD">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highlight w:val="none"/>
        </w:rPr>
      </w:pPr>
      <w:r>
        <w:rPr>
          <w:sz w:val="24"/>
          <w:highlight w:val="none"/>
        </w:rPr>
        <w:t>3.包装和运输（如适用，须满足《关于印发〈商品包装政府采购需求标准（试行）〉、〈快递包装政府采购需求标准（试行）〉的通知》（财办库﹝2020</w:t>
      </w:r>
      <w:r>
        <w:rPr>
          <w:rFonts w:hint="eastAsia"/>
          <w:sz w:val="24"/>
          <w:highlight w:val="none"/>
        </w:rPr>
        <w:t>）</w:t>
      </w:r>
      <w:r>
        <w:rPr>
          <w:sz w:val="24"/>
          <w:highlight w:val="none"/>
        </w:rPr>
        <w:t>123号））</w:t>
      </w:r>
    </w:p>
    <w:p w14:paraId="1DA6F0EA">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eastAsia" w:ascii="Times New Roman" w:hAnsi="Times New Roman" w:eastAsia="宋体" w:cs="Times New Roman"/>
          <w:b/>
          <w:kern w:val="2"/>
          <w:sz w:val="24"/>
          <w:szCs w:val="24"/>
          <w:highlight w:val="none"/>
          <w:lang w:val="en-US" w:eastAsia="zh-CN" w:bidi="ar-SA"/>
        </w:rPr>
      </w:pPr>
      <w:r>
        <w:rPr>
          <w:sz w:val="24"/>
          <w:highlight w:val="none"/>
        </w:rPr>
        <w:t>4.售后服务（质保期）</w:t>
      </w:r>
      <w:r>
        <w:rPr>
          <w:rFonts w:hint="eastAsia"/>
          <w:sz w:val="24"/>
          <w:highlight w:val="none"/>
        </w:rPr>
        <w:t>：</w:t>
      </w:r>
      <w:r>
        <w:rPr>
          <w:rFonts w:hint="eastAsia"/>
          <w:sz w:val="24"/>
          <w:highlight w:val="none"/>
          <w:lang w:val="en-US" w:eastAsia="zh-CN"/>
        </w:rPr>
        <w:t>详见“一、采购标的”</w:t>
      </w:r>
    </w:p>
    <w:p w14:paraId="786DD76F">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left="499" w:leftChars="0" w:right="0" w:rightChars="0" w:hanging="499" w:firstLineChars="0"/>
        <w:contextualSpacing/>
        <w:textAlignment w:val="auto"/>
        <w:rPr>
          <w:rFonts w:ascii="Times New Roman" w:hAnsi="Times New Roman"/>
          <w:b/>
          <w:sz w:val="24"/>
          <w:szCs w:val="24"/>
          <w:highlight w:val="none"/>
        </w:rPr>
      </w:pPr>
      <w:r>
        <w:rPr>
          <w:rFonts w:hint="default" w:ascii="Times New Roman" w:hAnsi="Times New Roman" w:eastAsia="宋体" w:cs="Times New Roman"/>
          <w:b/>
          <w:kern w:val="2"/>
          <w:sz w:val="24"/>
          <w:szCs w:val="24"/>
          <w:highlight w:val="none"/>
          <w:lang w:val="en-US" w:eastAsia="zh-CN" w:bidi="ar-SA"/>
        </w:rPr>
        <w:t>三、</w:t>
      </w:r>
      <w:r>
        <w:rPr>
          <w:rFonts w:ascii="Times New Roman" w:hAnsi="Times New Roman"/>
          <w:b/>
          <w:sz w:val="24"/>
          <w:szCs w:val="24"/>
          <w:highlight w:val="none"/>
        </w:rPr>
        <w:t>技术要求</w:t>
      </w:r>
    </w:p>
    <w:p w14:paraId="6C1C8684">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textAlignment w:val="auto"/>
        <w:rPr>
          <w:sz w:val="24"/>
          <w:highlight w:val="none"/>
        </w:rPr>
      </w:pPr>
      <w:r>
        <w:rPr>
          <w:sz w:val="24"/>
          <w:highlight w:val="none"/>
        </w:rPr>
        <w:t>1.基本要求</w:t>
      </w:r>
    </w:p>
    <w:p w14:paraId="68023A84">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textAlignment w:val="auto"/>
        <w:rPr>
          <w:sz w:val="24"/>
          <w:highlight w:val="none"/>
        </w:rPr>
      </w:pPr>
      <w:r>
        <w:rPr>
          <w:sz w:val="24"/>
          <w:highlight w:val="none"/>
        </w:rPr>
        <w:t>1.1采购标的需实现的功能或者目标</w:t>
      </w:r>
    </w:p>
    <w:p w14:paraId="5A90317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sz w:val="24"/>
          <w:highlight w:val="none"/>
        </w:rPr>
      </w:pPr>
      <w:r>
        <w:rPr>
          <w:rFonts w:hint="eastAsia"/>
          <w:bCs/>
          <w:sz w:val="24"/>
          <w:highlight w:val="none"/>
        </w:rPr>
        <w:t>本次招标采购是为</w:t>
      </w:r>
      <w:r>
        <w:rPr>
          <w:rFonts w:hint="eastAsia" w:ascii="宋体" w:hAnsi="宋体" w:cs="宋体"/>
          <w:sz w:val="24"/>
          <w:highlight w:val="none"/>
          <w:lang w:eastAsia="zh-CN"/>
        </w:rPr>
        <w:t>北京市第六医院</w:t>
      </w:r>
      <w:r>
        <w:rPr>
          <w:rFonts w:hint="eastAsia"/>
          <w:bCs/>
          <w:sz w:val="24"/>
          <w:highlight w:val="none"/>
        </w:rPr>
        <w:t>配置</w:t>
      </w:r>
      <w:r>
        <w:rPr>
          <w:rFonts w:hint="eastAsia" w:ascii="宋体" w:hAnsi="宋体" w:cs="宋体"/>
          <w:sz w:val="24"/>
          <w:highlight w:val="none"/>
        </w:rPr>
        <w:t>基础</w:t>
      </w:r>
      <w:r>
        <w:rPr>
          <w:rFonts w:hint="eastAsia"/>
          <w:bCs/>
          <w:sz w:val="24"/>
          <w:highlight w:val="none"/>
        </w:rPr>
        <w:t>设备，供应商应根据招标文件所提出的技术规格和服务要求，综合考虑所投货物的适用性，选择需要最佳性能价格比的货物前来投标。供应商应以先进的技术、优良的服务和优惠的价格，充分显示自己的竞争实力。</w:t>
      </w:r>
    </w:p>
    <w:p w14:paraId="29FE2BC2">
      <w:pPr>
        <w:keepNext w:val="0"/>
        <w:keepLines w:val="0"/>
        <w:pageBreakBefore w:val="0"/>
        <w:wordWrap/>
        <w:overflowPunct/>
        <w:topLinePunct w:val="0"/>
        <w:bidi w:val="0"/>
        <w:spacing w:line="360" w:lineRule="auto"/>
        <w:ind w:right="0" w:rightChars="0"/>
        <w:contextualSpacing/>
        <w:rPr>
          <w:sz w:val="24"/>
          <w:highlight w:val="none"/>
        </w:rPr>
      </w:pPr>
      <w:r>
        <w:rPr>
          <w:sz w:val="24"/>
          <w:highlight w:val="none"/>
        </w:rPr>
        <w:t>1.2需执行的国家相关标准、行业标准、地方标准或者其他标准、规范</w:t>
      </w:r>
    </w:p>
    <w:p w14:paraId="37827014">
      <w:pPr>
        <w:keepNext w:val="0"/>
        <w:keepLines w:val="0"/>
        <w:pageBreakBefore w:val="0"/>
        <w:widowControl/>
        <w:kinsoku w:val="0"/>
        <w:wordWrap/>
        <w:overflowPunct/>
        <w:topLinePunct w:val="0"/>
        <w:autoSpaceDE w:val="0"/>
        <w:autoSpaceDN w:val="0"/>
        <w:bidi w:val="0"/>
        <w:adjustRightInd w:val="0"/>
        <w:snapToGrid w:val="0"/>
        <w:spacing w:line="360" w:lineRule="auto"/>
        <w:ind w:left="240" w:right="0" w:rightChars="0" w:hanging="240" w:hangingChars="100"/>
        <w:textAlignment w:val="baseline"/>
        <w:rPr>
          <w:rFonts w:ascii="宋体" w:hAnsi="宋体" w:cs="宋体"/>
          <w:bCs/>
          <w:sz w:val="24"/>
          <w:highlight w:val="none"/>
        </w:rPr>
      </w:pPr>
      <w:r>
        <w:rPr>
          <w:rFonts w:ascii="Segoe UI Symbol" w:hAnsi="Segoe UI Symbol" w:cs="Segoe UI Symbol"/>
          <w:color w:val="000000"/>
          <w:kern w:val="0"/>
          <w:sz w:val="24"/>
          <w:highlight w:val="none"/>
        </w:rPr>
        <w:t>★</w:t>
      </w:r>
      <w:r>
        <w:rPr>
          <w:rFonts w:hint="eastAsia" w:ascii="Segoe UI Symbol" w:hAnsi="Segoe UI Symbol" w:cs="Segoe UI Symbol"/>
          <w:color w:val="000000"/>
          <w:kern w:val="0"/>
          <w:sz w:val="24"/>
          <w:highlight w:val="none"/>
        </w:rPr>
        <w:t>（</w:t>
      </w:r>
      <w:r>
        <w:rPr>
          <w:rFonts w:hint="eastAsia" w:ascii="宋体" w:hAnsi="宋体" w:cs="宋体"/>
          <w:bCs/>
          <w:sz w:val="24"/>
          <w:highlight w:val="none"/>
        </w:rPr>
        <w:t>1</w:t>
      </w:r>
      <w:r>
        <w:rPr>
          <w:rFonts w:hint="eastAsia" w:ascii="Segoe UI Symbol" w:hAnsi="Segoe UI Symbol" w:cs="Segoe UI Symbol"/>
          <w:color w:val="000000"/>
          <w:kern w:val="0"/>
          <w:sz w:val="24"/>
          <w:highlight w:val="none"/>
        </w:rPr>
        <w:t>）</w:t>
      </w:r>
      <w:r>
        <w:rPr>
          <w:rFonts w:hint="eastAsia" w:ascii="宋体" w:hAnsi="宋体" w:cs="宋体"/>
          <w:bCs/>
          <w:sz w:val="24"/>
          <w:highlight w:val="none"/>
        </w:rPr>
        <w:t>投标产品属于医疗器械的，应按原国家食品药品监督管理总局颁发的《医疗器械注册管理办法》，办理医疗器械注册证或者办理备案，供应商须提供有效的医疗器械注册证复印件或备案凭证并加盖公章。</w:t>
      </w:r>
    </w:p>
    <w:p w14:paraId="36A74C2F">
      <w:pPr>
        <w:keepNext w:val="0"/>
        <w:keepLines w:val="0"/>
        <w:pageBreakBefore w:val="0"/>
        <w:widowControl/>
        <w:kinsoku w:val="0"/>
        <w:wordWrap/>
        <w:overflowPunct/>
        <w:topLinePunct w:val="0"/>
        <w:autoSpaceDE w:val="0"/>
        <w:autoSpaceDN w:val="0"/>
        <w:bidi w:val="0"/>
        <w:adjustRightInd w:val="0"/>
        <w:snapToGrid w:val="0"/>
        <w:spacing w:line="360" w:lineRule="auto"/>
        <w:ind w:left="240" w:right="0" w:rightChars="0" w:hanging="240" w:hangingChars="100"/>
        <w:textAlignment w:val="baseline"/>
        <w:rPr>
          <w:rFonts w:ascii="宋体" w:hAnsi="宋体" w:cs="宋体"/>
          <w:bCs/>
          <w:sz w:val="24"/>
          <w:highlight w:val="none"/>
        </w:rPr>
      </w:pPr>
      <w:r>
        <w:rPr>
          <w:rFonts w:ascii="Segoe UI Symbol" w:hAnsi="Segoe UI Symbol" w:cs="Segoe UI Symbol"/>
          <w:color w:val="000000"/>
          <w:kern w:val="0"/>
          <w:sz w:val="24"/>
          <w:highlight w:val="none"/>
        </w:rPr>
        <w:t>★</w:t>
      </w:r>
      <w:r>
        <w:rPr>
          <w:rFonts w:hint="eastAsia" w:ascii="宋体" w:hAnsi="宋体" w:cs="宋体"/>
          <w:bCs/>
          <w:sz w:val="24"/>
          <w:highlight w:val="none"/>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60A3435D">
      <w:pPr>
        <w:keepNext w:val="0"/>
        <w:keepLines w:val="0"/>
        <w:pageBreakBefore w:val="0"/>
        <w:widowControl/>
        <w:kinsoku w:val="0"/>
        <w:wordWrap/>
        <w:overflowPunct/>
        <w:topLinePunct w:val="0"/>
        <w:autoSpaceDE w:val="0"/>
        <w:autoSpaceDN w:val="0"/>
        <w:bidi w:val="0"/>
        <w:adjustRightInd w:val="0"/>
        <w:snapToGrid w:val="0"/>
        <w:spacing w:line="360" w:lineRule="auto"/>
        <w:ind w:left="240" w:right="0" w:rightChars="0" w:hanging="240" w:hangingChars="100"/>
        <w:textAlignment w:val="baseline"/>
        <w:rPr>
          <w:rFonts w:ascii="宋体" w:hAnsi="宋体" w:cs="宋体"/>
          <w:bCs/>
          <w:sz w:val="24"/>
          <w:highlight w:val="none"/>
        </w:rPr>
      </w:pPr>
      <w:r>
        <w:rPr>
          <w:rFonts w:ascii="Segoe UI Symbol" w:hAnsi="Segoe UI Symbol" w:cs="Segoe UI Symbol"/>
          <w:color w:val="000000"/>
          <w:kern w:val="0"/>
          <w:sz w:val="24"/>
          <w:highlight w:val="none"/>
        </w:rPr>
        <w:t>★</w:t>
      </w:r>
      <w:r>
        <w:rPr>
          <w:rFonts w:hint="eastAsia" w:ascii="宋体" w:hAnsi="宋体" w:cs="宋体"/>
          <w:bCs/>
          <w:sz w:val="24"/>
          <w:highlight w:val="none"/>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09741254">
      <w:pPr>
        <w:keepNext w:val="0"/>
        <w:keepLines w:val="0"/>
        <w:pageBreakBefore w:val="0"/>
        <w:wordWrap/>
        <w:overflowPunct/>
        <w:topLinePunct w:val="0"/>
        <w:bidi w:val="0"/>
        <w:spacing w:line="360" w:lineRule="auto"/>
        <w:ind w:right="0" w:rightChars="0"/>
        <w:contextualSpacing/>
        <w:rPr>
          <w:sz w:val="24"/>
          <w:highlight w:val="none"/>
        </w:rPr>
      </w:pPr>
      <w:r>
        <w:rPr>
          <w:rFonts w:ascii="Segoe UI Symbol" w:hAnsi="Segoe UI Symbol" w:cs="Segoe UI Symbol"/>
          <w:color w:val="000000"/>
          <w:kern w:val="0"/>
          <w:sz w:val="24"/>
          <w:highlight w:val="none"/>
        </w:rPr>
        <w:t>★</w:t>
      </w:r>
      <w:r>
        <w:rPr>
          <w:rFonts w:hint="eastAsia" w:ascii="宋体" w:hAnsi="宋体" w:cs="宋体"/>
          <w:bCs/>
          <w:sz w:val="24"/>
          <w:highlight w:val="none"/>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6046F8E2">
      <w:pPr>
        <w:keepNext w:val="0"/>
        <w:keepLines w:val="0"/>
        <w:pageBreakBefore w:val="0"/>
        <w:wordWrap/>
        <w:overflowPunct/>
        <w:topLinePunct w:val="0"/>
        <w:bidi w:val="0"/>
        <w:spacing w:line="360" w:lineRule="auto"/>
        <w:ind w:right="0" w:rightChars="0"/>
        <w:contextualSpacing/>
        <w:rPr>
          <w:i/>
          <w:iCs/>
          <w:sz w:val="24"/>
          <w:highlight w:val="none"/>
        </w:rPr>
      </w:pPr>
      <w:r>
        <w:rPr>
          <w:rFonts w:hint="eastAsia"/>
          <w:sz w:val="24"/>
          <w:highlight w:val="none"/>
        </w:rPr>
        <w:t>2</w:t>
      </w:r>
      <w:r>
        <w:rPr>
          <w:sz w:val="24"/>
          <w:highlight w:val="none"/>
        </w:rPr>
        <w:t>验收标准</w:t>
      </w:r>
    </w:p>
    <w:p w14:paraId="146E644E">
      <w:pPr>
        <w:pStyle w:val="3"/>
        <w:keepNext w:val="0"/>
        <w:keepLines w:val="0"/>
        <w:pageBreakBefore w:val="0"/>
        <w:wordWrap/>
        <w:overflowPunct/>
        <w:topLinePunct w:val="0"/>
        <w:bidi w:val="0"/>
        <w:spacing w:line="360" w:lineRule="auto"/>
        <w:ind w:right="0" w:rightChars="0"/>
        <w:jc w:val="both"/>
        <w:outlineLvl w:val="9"/>
        <w:rPr>
          <w:rFonts w:ascii="宋体"/>
          <w:b w:val="0"/>
          <w:sz w:val="24"/>
          <w:szCs w:val="24"/>
          <w:highlight w:val="none"/>
        </w:rPr>
      </w:pPr>
      <w:bookmarkStart w:id="1" w:name="_Toc20376"/>
      <w:r>
        <w:rPr>
          <w:rFonts w:hint="eastAsia" w:ascii="宋体"/>
          <w:b w:val="0"/>
          <w:sz w:val="24"/>
          <w:szCs w:val="24"/>
          <w:highlight w:val="none"/>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bookmarkEnd w:id="1"/>
    </w:p>
    <w:p w14:paraId="6A38AB88">
      <w:pPr>
        <w:pStyle w:val="3"/>
        <w:keepNext w:val="0"/>
        <w:keepLines w:val="0"/>
        <w:pageBreakBefore w:val="0"/>
        <w:wordWrap/>
        <w:overflowPunct/>
        <w:topLinePunct w:val="0"/>
        <w:bidi w:val="0"/>
        <w:spacing w:line="360" w:lineRule="auto"/>
        <w:ind w:right="0" w:rightChars="0"/>
        <w:jc w:val="both"/>
        <w:outlineLvl w:val="9"/>
        <w:rPr>
          <w:rFonts w:ascii="宋体"/>
          <w:b w:val="0"/>
          <w:sz w:val="24"/>
          <w:szCs w:val="24"/>
          <w:highlight w:val="none"/>
        </w:rPr>
      </w:pPr>
      <w:bookmarkStart w:id="2" w:name="_Toc21505"/>
      <w:r>
        <w:rPr>
          <w:rFonts w:hint="eastAsia" w:ascii="宋体"/>
          <w:b w:val="0"/>
          <w:sz w:val="24"/>
          <w:szCs w:val="24"/>
          <w:highlight w:val="none"/>
        </w:rPr>
        <w:t>（2）货物运抵采购项目（标的）交付的地点后，供货方和最终用户按投标技术参数和性能描述进行验收。</w:t>
      </w:r>
      <w:bookmarkEnd w:id="2"/>
    </w:p>
    <w:p w14:paraId="170B8B5D">
      <w:pPr>
        <w:pStyle w:val="3"/>
        <w:keepNext w:val="0"/>
        <w:keepLines w:val="0"/>
        <w:pageBreakBefore w:val="0"/>
        <w:wordWrap/>
        <w:overflowPunct/>
        <w:topLinePunct w:val="0"/>
        <w:bidi w:val="0"/>
        <w:spacing w:line="360" w:lineRule="auto"/>
        <w:ind w:right="0" w:rightChars="0"/>
        <w:jc w:val="both"/>
        <w:outlineLvl w:val="9"/>
        <w:rPr>
          <w:rFonts w:ascii="宋体"/>
          <w:b w:val="0"/>
          <w:sz w:val="24"/>
          <w:szCs w:val="24"/>
          <w:highlight w:val="none"/>
        </w:rPr>
      </w:pPr>
      <w:bookmarkStart w:id="3" w:name="_Toc13957"/>
      <w:r>
        <w:rPr>
          <w:rFonts w:hint="eastAsia" w:ascii="宋体"/>
          <w:b w:val="0"/>
          <w:sz w:val="24"/>
          <w:szCs w:val="24"/>
          <w:highlight w:val="none"/>
        </w:rPr>
        <w:t>（3）供应商应负责使所供计量仪器通过计量部门的验收，并承担相关费用（包括运费）。若需要，应在检测期间提供备用仪器，以便不影响采购人的使用。</w:t>
      </w:r>
      <w:bookmarkEnd w:id="3"/>
    </w:p>
    <w:p w14:paraId="333007A0">
      <w:pPr>
        <w:keepNext w:val="0"/>
        <w:keepLines w:val="0"/>
        <w:pageBreakBefore w:val="0"/>
        <w:kinsoku/>
        <w:wordWrap/>
        <w:overflowPunct/>
        <w:topLinePunct w:val="0"/>
        <w:autoSpaceDE/>
        <w:autoSpaceDN/>
        <w:bidi w:val="0"/>
        <w:adjustRightInd/>
        <w:snapToGrid/>
        <w:spacing w:line="360" w:lineRule="auto"/>
        <w:ind w:right="0" w:rightChars="0"/>
        <w:contextualSpacing/>
        <w:jc w:val="both"/>
        <w:textAlignment w:val="auto"/>
        <w:outlineLvl w:val="9"/>
        <w:rPr>
          <w:sz w:val="24"/>
          <w:highlight w:val="none"/>
        </w:rPr>
      </w:pPr>
      <w:r>
        <w:rPr>
          <w:rFonts w:hint="eastAsia"/>
          <w:sz w:val="24"/>
          <w:highlight w:val="none"/>
        </w:rPr>
        <w:t>3</w:t>
      </w:r>
      <w:r>
        <w:rPr>
          <w:sz w:val="24"/>
          <w:highlight w:val="none"/>
        </w:rPr>
        <w:t>.货物技术要求</w:t>
      </w:r>
    </w:p>
    <w:p w14:paraId="086E317E">
      <w:pPr>
        <w:keepNext w:val="0"/>
        <w:keepLines w:val="0"/>
        <w:pageBreakBefore w:val="0"/>
        <w:widowControl/>
        <w:kinsoku/>
        <w:wordWrap/>
        <w:overflowPunct/>
        <w:topLinePunct w:val="0"/>
        <w:autoSpaceDE/>
        <w:autoSpaceDN/>
        <w:bidi w:val="0"/>
        <w:adjustRightInd/>
        <w:snapToGrid/>
        <w:spacing w:line="360" w:lineRule="auto"/>
        <w:ind w:left="-1" w:right="0" w:rightChars="0"/>
        <w:contextualSpacing/>
        <w:jc w:val="both"/>
        <w:textAlignment w:val="auto"/>
        <w:outlineLvl w:val="9"/>
        <w:rPr>
          <w:sz w:val="24"/>
          <w:highlight w:val="none"/>
        </w:rPr>
      </w:pPr>
      <w:r>
        <w:rPr>
          <w:rFonts w:hint="eastAsia"/>
          <w:sz w:val="24"/>
          <w:highlight w:val="none"/>
        </w:rPr>
        <w:t>3</w:t>
      </w:r>
      <w:r>
        <w:rPr>
          <w:sz w:val="24"/>
          <w:highlight w:val="none"/>
        </w:rPr>
        <w:t>.1采购标的需满足的性能、材料、结构、外观、质量、安全、技术规格、物理特性等要求；</w:t>
      </w:r>
    </w:p>
    <w:p w14:paraId="478DB0B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contextualSpacing/>
        <w:jc w:val="both"/>
        <w:textAlignment w:val="auto"/>
        <w:outlineLvl w:val="9"/>
        <w:rPr>
          <w:sz w:val="24"/>
          <w:highlight w:val="none"/>
        </w:rPr>
      </w:pPr>
      <w:r>
        <w:rPr>
          <w:rFonts w:hint="eastAsia"/>
          <w:sz w:val="24"/>
          <w:highlight w:val="none"/>
        </w:rPr>
        <w:t>详见</w:t>
      </w:r>
      <w:r>
        <w:rPr>
          <w:sz w:val="24"/>
          <w:highlight w:val="none"/>
        </w:rPr>
        <w:t>其他技术、服务等要求</w:t>
      </w:r>
    </w:p>
    <w:p w14:paraId="47D129D4">
      <w:pPr>
        <w:keepNext w:val="0"/>
        <w:keepLines w:val="0"/>
        <w:pageBreakBefore w:val="0"/>
        <w:widowControl/>
        <w:kinsoku/>
        <w:wordWrap/>
        <w:overflowPunct/>
        <w:topLinePunct w:val="0"/>
        <w:autoSpaceDE/>
        <w:autoSpaceDN/>
        <w:bidi w:val="0"/>
        <w:adjustRightInd/>
        <w:snapToGrid/>
        <w:spacing w:line="360" w:lineRule="auto"/>
        <w:ind w:right="0" w:rightChars="0"/>
        <w:contextualSpacing/>
        <w:jc w:val="both"/>
        <w:textAlignment w:val="auto"/>
        <w:outlineLvl w:val="9"/>
        <w:rPr>
          <w:sz w:val="24"/>
          <w:highlight w:val="none"/>
        </w:rPr>
      </w:pPr>
      <w:r>
        <w:rPr>
          <w:rFonts w:hint="eastAsia"/>
          <w:sz w:val="24"/>
          <w:highlight w:val="none"/>
        </w:rPr>
        <w:t>3</w:t>
      </w:r>
      <w:r>
        <w:rPr>
          <w:sz w:val="24"/>
          <w:highlight w:val="none"/>
        </w:rPr>
        <w:t>.2采购标的需满足的服务标准、期限、效率等要求；</w:t>
      </w:r>
    </w:p>
    <w:p w14:paraId="3F281207">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hAnsi="宋体" w:cs="宋体"/>
          <w:sz w:val="24"/>
          <w:highlight w:val="none"/>
        </w:rPr>
      </w:pPr>
      <w:r>
        <w:rPr>
          <w:rFonts w:hint="eastAsia" w:ascii="宋体" w:hAnsi="宋体" w:cs="宋体"/>
          <w:sz w:val="24"/>
          <w:highlight w:val="none"/>
        </w:rPr>
        <w:t>（1）采购标的需满足的服务标准、效率要求</w:t>
      </w:r>
    </w:p>
    <w:p w14:paraId="0094BA70">
      <w:pPr>
        <w:keepNext w:val="0"/>
        <w:keepLines w:val="0"/>
        <w:pageBreakBefore w:val="0"/>
        <w:numPr>
          <w:ilvl w:val="0"/>
          <w:numId w:val="1"/>
        </w:numPr>
        <w:kinsoku/>
        <w:wordWrap/>
        <w:overflowPunct/>
        <w:topLinePunct w:val="0"/>
        <w:autoSpaceDE/>
        <w:autoSpaceDN/>
        <w:bidi w:val="0"/>
        <w:adjustRightInd/>
        <w:snapToGrid/>
        <w:spacing w:before="50" w:line="360" w:lineRule="auto"/>
        <w:ind w:right="0" w:rightChars="0"/>
        <w:jc w:val="both"/>
        <w:textAlignment w:val="auto"/>
        <w:outlineLvl w:val="9"/>
        <w:rPr>
          <w:rFonts w:ascii="宋体" w:hAnsi="宋体" w:cs="宋体"/>
          <w:sz w:val="24"/>
          <w:highlight w:val="none"/>
        </w:rPr>
      </w:pPr>
      <w:r>
        <w:rPr>
          <w:rFonts w:hint="eastAsia" w:ascii="宋体" w:hAnsi="宋体" w:cs="宋体"/>
          <w:sz w:val="24"/>
          <w:highlight w:val="none"/>
        </w:rPr>
        <w:t>供应商应有能力做好售后服务工作和提供技术保障。供应商或投标产品制造商应设有专业的售后服务维修机构，有充足的零件储备和能力相当的技术服务人员，并保证投</w:t>
      </w:r>
      <w:r>
        <w:rPr>
          <w:rFonts w:hint="eastAsia" w:ascii="宋体" w:hAnsi="宋体" w:cs="宋体"/>
          <w:sz w:val="24"/>
          <w:highlight w:val="none"/>
          <w:u w:val="none"/>
        </w:rPr>
        <w:t>标产品停产后10年的备件供应</w:t>
      </w:r>
      <w:r>
        <w:rPr>
          <w:rFonts w:hint="eastAsia" w:ascii="宋体" w:hAnsi="宋体" w:cs="宋体"/>
          <w:sz w:val="24"/>
          <w:highlight w:val="none"/>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44A031A9">
      <w:pPr>
        <w:keepNext w:val="0"/>
        <w:keepLines w:val="0"/>
        <w:pageBreakBefore w:val="0"/>
        <w:numPr>
          <w:ilvl w:val="0"/>
          <w:numId w:val="1"/>
        </w:numPr>
        <w:kinsoku/>
        <w:wordWrap/>
        <w:overflowPunct/>
        <w:topLinePunct w:val="0"/>
        <w:autoSpaceDE/>
        <w:autoSpaceDN/>
        <w:bidi w:val="0"/>
        <w:adjustRightInd/>
        <w:snapToGrid/>
        <w:spacing w:before="50" w:line="360" w:lineRule="auto"/>
        <w:ind w:right="0" w:rightChars="0"/>
        <w:jc w:val="both"/>
        <w:textAlignment w:val="auto"/>
        <w:outlineLvl w:val="9"/>
        <w:rPr>
          <w:rFonts w:ascii="宋体" w:hAnsi="宋体" w:cs="宋体"/>
          <w:sz w:val="24"/>
          <w:highlight w:val="none"/>
        </w:rPr>
      </w:pPr>
      <w:r>
        <w:rPr>
          <w:rFonts w:hint="eastAsia" w:ascii="宋体" w:hAnsi="宋体" w:cs="宋体"/>
          <w:sz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A97DC1A">
      <w:pPr>
        <w:keepNext w:val="0"/>
        <w:keepLines w:val="0"/>
        <w:pageBreakBefore w:val="0"/>
        <w:numPr>
          <w:ilvl w:val="0"/>
          <w:numId w:val="1"/>
        </w:numPr>
        <w:kinsoku/>
        <w:wordWrap/>
        <w:overflowPunct/>
        <w:topLinePunct w:val="0"/>
        <w:autoSpaceDE/>
        <w:autoSpaceDN/>
        <w:bidi w:val="0"/>
        <w:adjustRightInd/>
        <w:snapToGrid/>
        <w:spacing w:before="50" w:line="360" w:lineRule="auto"/>
        <w:ind w:right="0" w:rightChars="0"/>
        <w:jc w:val="both"/>
        <w:textAlignment w:val="auto"/>
        <w:outlineLvl w:val="9"/>
        <w:rPr>
          <w:rFonts w:ascii="宋体" w:hAnsi="宋体" w:cs="宋体"/>
          <w:sz w:val="24"/>
          <w:highlight w:val="none"/>
        </w:rPr>
      </w:pPr>
      <w:r>
        <w:rPr>
          <w:rFonts w:hint="eastAsia" w:ascii="宋体" w:hAnsi="宋体" w:cs="宋体"/>
          <w:sz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45FD5E97">
      <w:pPr>
        <w:keepNext w:val="0"/>
        <w:keepLines w:val="0"/>
        <w:pageBreakBefore w:val="0"/>
        <w:numPr>
          <w:ilvl w:val="0"/>
          <w:numId w:val="1"/>
        </w:numPr>
        <w:kinsoku/>
        <w:wordWrap/>
        <w:overflowPunct/>
        <w:topLinePunct w:val="0"/>
        <w:autoSpaceDE/>
        <w:autoSpaceDN/>
        <w:bidi w:val="0"/>
        <w:adjustRightInd/>
        <w:snapToGrid/>
        <w:spacing w:before="50" w:line="360" w:lineRule="auto"/>
        <w:ind w:right="0" w:rightChars="0"/>
        <w:jc w:val="both"/>
        <w:textAlignment w:val="auto"/>
        <w:outlineLvl w:val="9"/>
        <w:rPr>
          <w:rFonts w:ascii="宋体" w:hAnsi="宋体" w:cs="宋体"/>
          <w:sz w:val="24"/>
          <w:highlight w:val="none"/>
        </w:rPr>
      </w:pPr>
      <w:r>
        <w:rPr>
          <w:rFonts w:hint="eastAsia" w:ascii="宋体" w:hAnsi="宋体" w:cs="宋体"/>
          <w:sz w:val="24"/>
          <w:highlight w:val="none"/>
        </w:rPr>
        <w:t>供应商应负责投标货物质量保证期内的免费维修和配件供应，供应商售后服务维修机构应备有所购货物及时维修所需的关键零部件。</w:t>
      </w:r>
    </w:p>
    <w:p w14:paraId="12C45BD3">
      <w:pPr>
        <w:keepNext w:val="0"/>
        <w:keepLines w:val="0"/>
        <w:pageBreakBefore w:val="0"/>
        <w:numPr>
          <w:ilvl w:val="0"/>
          <w:numId w:val="1"/>
        </w:numPr>
        <w:kinsoku/>
        <w:wordWrap/>
        <w:overflowPunct/>
        <w:topLinePunct w:val="0"/>
        <w:autoSpaceDE/>
        <w:autoSpaceDN/>
        <w:bidi w:val="0"/>
        <w:adjustRightInd/>
        <w:snapToGrid/>
        <w:spacing w:before="50" w:line="360" w:lineRule="auto"/>
        <w:ind w:right="0" w:rightChars="0"/>
        <w:jc w:val="both"/>
        <w:textAlignment w:val="auto"/>
        <w:outlineLvl w:val="9"/>
        <w:rPr>
          <w:rFonts w:ascii="宋体" w:hAnsi="宋体" w:cs="宋体"/>
          <w:sz w:val="24"/>
          <w:highlight w:val="none"/>
        </w:rPr>
      </w:pPr>
      <w:r>
        <w:rPr>
          <w:rFonts w:hint="eastAsia" w:ascii="宋体" w:hAnsi="宋体" w:cs="宋体"/>
          <w:sz w:val="24"/>
          <w:highlight w:val="none"/>
        </w:rPr>
        <w:t>供应商应保证在质量保证期内提供投标货物专用的软件和相应数据库资料的免费升级服务。（如果有）</w:t>
      </w:r>
    </w:p>
    <w:p w14:paraId="1882F8D2">
      <w:pPr>
        <w:keepNext w:val="0"/>
        <w:keepLines w:val="0"/>
        <w:pageBreakBefore w:val="0"/>
        <w:numPr>
          <w:ilvl w:val="0"/>
          <w:numId w:val="1"/>
        </w:numPr>
        <w:kinsoku/>
        <w:wordWrap/>
        <w:overflowPunct/>
        <w:topLinePunct w:val="0"/>
        <w:autoSpaceDE/>
        <w:autoSpaceDN/>
        <w:bidi w:val="0"/>
        <w:adjustRightInd/>
        <w:snapToGrid/>
        <w:spacing w:before="50" w:line="360" w:lineRule="auto"/>
        <w:ind w:right="0" w:rightChars="0"/>
        <w:jc w:val="both"/>
        <w:textAlignment w:val="auto"/>
        <w:outlineLvl w:val="9"/>
        <w:rPr>
          <w:rFonts w:ascii="宋体" w:hAnsi="宋体" w:cs="宋体"/>
          <w:sz w:val="24"/>
          <w:highlight w:val="none"/>
        </w:rPr>
      </w:pPr>
      <w:r>
        <w:rPr>
          <w:rFonts w:hint="eastAsia" w:ascii="宋体" w:hAnsi="宋体" w:cs="宋体"/>
          <w:sz w:val="24"/>
          <w:highlight w:val="none"/>
        </w:rPr>
        <w:t>在合同执行期和质量保证期内，供应商应保证在收到要求提供维修服务的通知后</w:t>
      </w:r>
      <w:r>
        <w:rPr>
          <w:rFonts w:hint="eastAsia" w:ascii="宋体" w:hAnsi="宋体" w:cs="宋体"/>
          <w:sz w:val="24"/>
          <w:highlight w:val="none"/>
          <w:lang w:val="en-US" w:eastAsia="zh-CN"/>
        </w:rPr>
        <w:t>2</w:t>
      </w:r>
      <w:r>
        <w:rPr>
          <w:rFonts w:hint="eastAsia" w:ascii="宋体" w:hAnsi="宋体" w:cs="宋体"/>
          <w:sz w:val="24"/>
          <w:highlight w:val="none"/>
        </w:rPr>
        <w:t>小时内给予反馈，24小时内派合格的技术人员赴现场提供免费服务，解决问题。如不能按采购人要求的时间予以修复，供应商应保证免费提供同类备用设备，供采购人使用。</w:t>
      </w:r>
    </w:p>
    <w:p w14:paraId="38CCC3E9">
      <w:pPr>
        <w:keepNext w:val="0"/>
        <w:keepLines w:val="0"/>
        <w:pageBreakBefore w:val="0"/>
        <w:numPr>
          <w:ilvl w:val="0"/>
          <w:numId w:val="1"/>
        </w:numPr>
        <w:kinsoku/>
        <w:wordWrap/>
        <w:overflowPunct/>
        <w:topLinePunct w:val="0"/>
        <w:autoSpaceDE/>
        <w:autoSpaceDN/>
        <w:bidi w:val="0"/>
        <w:adjustRightInd/>
        <w:snapToGrid/>
        <w:spacing w:before="50" w:line="360" w:lineRule="auto"/>
        <w:ind w:right="0" w:rightChars="0"/>
        <w:jc w:val="both"/>
        <w:textAlignment w:val="auto"/>
        <w:outlineLvl w:val="9"/>
        <w:rPr>
          <w:rFonts w:ascii="宋体" w:hAnsi="宋体" w:cs="宋体"/>
          <w:sz w:val="24"/>
          <w:highlight w:val="none"/>
        </w:rPr>
      </w:pPr>
      <w:r>
        <w:rPr>
          <w:rFonts w:hint="eastAsia" w:ascii="宋体" w:hAnsi="宋体"/>
          <w:sz w:val="24"/>
          <w:highlight w:val="none"/>
        </w:rPr>
        <w:t>货物运输符合的相关国际惯例，试剂、耗材运达所产生的费用由</w:t>
      </w:r>
      <w:r>
        <w:rPr>
          <w:rFonts w:hint="eastAsia" w:ascii="宋体" w:hAnsi="宋体" w:cs="宋体"/>
          <w:sz w:val="24"/>
          <w:highlight w:val="none"/>
        </w:rPr>
        <w:t>供应商</w:t>
      </w:r>
      <w:r>
        <w:rPr>
          <w:rFonts w:hint="eastAsia" w:ascii="宋体" w:hAnsi="宋体"/>
          <w:sz w:val="24"/>
          <w:highlight w:val="none"/>
        </w:rPr>
        <w:t>负责。运输途中的货物破损及损失风险由</w:t>
      </w:r>
      <w:r>
        <w:rPr>
          <w:rFonts w:hint="eastAsia" w:ascii="宋体" w:hAnsi="宋体" w:cs="宋体"/>
          <w:sz w:val="24"/>
          <w:highlight w:val="none"/>
        </w:rPr>
        <w:t>供应商</w:t>
      </w:r>
      <w:r>
        <w:rPr>
          <w:rFonts w:hint="eastAsia" w:ascii="宋体" w:hAnsi="宋体"/>
          <w:sz w:val="24"/>
          <w:highlight w:val="none"/>
        </w:rPr>
        <w:t>承担，</w:t>
      </w:r>
      <w:r>
        <w:rPr>
          <w:rFonts w:hint="eastAsia" w:ascii="宋体" w:hAnsi="宋体" w:cs="宋体"/>
          <w:sz w:val="24"/>
          <w:highlight w:val="none"/>
        </w:rPr>
        <w:t>供应商</w:t>
      </w:r>
      <w:r>
        <w:rPr>
          <w:rFonts w:hint="eastAsia" w:ascii="宋体" w:hAnsi="宋体"/>
          <w:sz w:val="24"/>
          <w:highlight w:val="none"/>
        </w:rPr>
        <w:t>承担运费。</w:t>
      </w:r>
    </w:p>
    <w:p w14:paraId="185B6B39">
      <w:pPr>
        <w:keepNext w:val="0"/>
        <w:keepLines w:val="0"/>
        <w:pageBreakBefore w:val="0"/>
        <w:tabs>
          <w:tab w:val="left" w:pos="900"/>
        </w:tabs>
        <w:kinsoku/>
        <w:wordWrap/>
        <w:overflowPunct/>
        <w:topLinePunct w:val="0"/>
        <w:autoSpaceDE/>
        <w:autoSpaceDN/>
        <w:bidi w:val="0"/>
        <w:adjustRightInd/>
        <w:snapToGrid/>
        <w:spacing w:before="120" w:beforeLines="50" w:line="360" w:lineRule="auto"/>
        <w:ind w:right="0" w:rightChars="0"/>
        <w:jc w:val="both"/>
        <w:textAlignment w:val="auto"/>
        <w:outlineLvl w:val="9"/>
        <w:rPr>
          <w:rFonts w:ascii="宋体" w:hAnsi="宋体" w:cs="宋体"/>
          <w:sz w:val="24"/>
          <w:highlight w:val="none"/>
        </w:rPr>
      </w:pPr>
      <w:r>
        <w:rPr>
          <w:rFonts w:hint="eastAsia" w:ascii="宋体" w:hAnsi="宋体" w:cs="宋体"/>
          <w:sz w:val="24"/>
          <w:highlight w:val="none"/>
        </w:rPr>
        <w:t>（2）采购标的需满足的服务期限要求</w:t>
      </w:r>
    </w:p>
    <w:p w14:paraId="68796E11">
      <w:pPr>
        <w:keepNext w:val="0"/>
        <w:keepLines w:val="0"/>
        <w:pageBreakBefore w:val="0"/>
        <w:kinsoku/>
        <w:wordWrap/>
        <w:overflowPunct/>
        <w:topLinePunct w:val="0"/>
        <w:autoSpaceDE/>
        <w:autoSpaceDN/>
        <w:bidi w:val="0"/>
        <w:adjustRightInd/>
        <w:snapToGrid/>
        <w:spacing w:before="50" w:line="360" w:lineRule="auto"/>
        <w:ind w:left="480" w:right="0" w:rightChars="0" w:hanging="480" w:hangingChars="200"/>
        <w:jc w:val="both"/>
        <w:textAlignment w:val="auto"/>
        <w:outlineLvl w:val="9"/>
        <w:rPr>
          <w:rFonts w:ascii="宋体" w:hAnsi="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 xml:space="preserve"> </w:t>
      </w:r>
      <w:r>
        <w:rPr>
          <w:rFonts w:hint="eastAsia" w:ascii="宋体" w:hAnsi="宋体"/>
          <w:sz w:val="24"/>
          <w:highlight w:val="none"/>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62B19140">
      <w:pPr>
        <w:keepNext w:val="0"/>
        <w:keepLines w:val="0"/>
        <w:pageBreakBefore w:val="0"/>
        <w:kinsoku/>
        <w:wordWrap/>
        <w:overflowPunct/>
        <w:topLinePunct w:val="0"/>
        <w:autoSpaceDE/>
        <w:autoSpaceDN/>
        <w:bidi w:val="0"/>
        <w:adjustRightInd/>
        <w:snapToGrid/>
        <w:spacing w:before="50" w:line="360" w:lineRule="auto"/>
        <w:ind w:left="479" w:leftChars="228" w:right="0" w:rightChars="0"/>
        <w:jc w:val="both"/>
        <w:textAlignment w:val="auto"/>
        <w:outlineLvl w:val="9"/>
        <w:rPr>
          <w:rFonts w:ascii="宋体" w:hAnsi="宋体" w:cs="宋体"/>
          <w:sz w:val="24"/>
          <w:highlight w:val="none"/>
        </w:rPr>
      </w:pPr>
      <w:r>
        <w:rPr>
          <w:rFonts w:hint="eastAsia" w:ascii="宋体" w:hAnsi="宋体"/>
          <w:sz w:val="24"/>
          <w:highlight w:val="none"/>
        </w:rPr>
        <w:t>供应商应在质保期满前三个月对设备做全面保养及性能检测，并出具相应的报告。</w:t>
      </w:r>
      <w:r>
        <w:rPr>
          <w:rFonts w:hint="eastAsia" w:ascii="宋体" w:hAnsi="宋体" w:cs="宋体"/>
          <w:sz w:val="24"/>
          <w:highlight w:val="none"/>
        </w:rPr>
        <w:t>供应商和制造商需要同时提供包含上述质量保证期（保修期）及服务要求的承诺函并加盖单位公章。</w:t>
      </w:r>
    </w:p>
    <w:p w14:paraId="12E828C5">
      <w:pPr>
        <w:keepNext w:val="0"/>
        <w:keepLines w:val="0"/>
        <w:pageBreakBefore w:val="0"/>
        <w:numPr>
          <w:ilvl w:val="0"/>
          <w:numId w:val="2"/>
        </w:numPr>
        <w:tabs>
          <w:tab w:val="left" w:pos="900"/>
        </w:tabs>
        <w:kinsoku/>
        <w:wordWrap/>
        <w:overflowPunct/>
        <w:topLinePunct w:val="0"/>
        <w:autoSpaceDE/>
        <w:autoSpaceDN/>
        <w:bidi w:val="0"/>
        <w:adjustRightInd/>
        <w:snapToGrid/>
        <w:spacing w:line="360" w:lineRule="auto"/>
        <w:ind w:left="480" w:right="0" w:rightChars="0" w:hanging="480" w:hangingChars="200"/>
        <w:jc w:val="both"/>
        <w:textAlignment w:val="auto"/>
        <w:outlineLvl w:val="9"/>
        <w:rPr>
          <w:rFonts w:ascii="宋体" w:hAnsi="宋体" w:cs="宋体"/>
          <w:sz w:val="24"/>
          <w:highlight w:val="none"/>
        </w:rPr>
      </w:pPr>
      <w:r>
        <w:rPr>
          <w:rFonts w:hint="eastAsia" w:ascii="宋体" w:hAnsi="宋体" w:cs="宋体"/>
          <w:sz w:val="24"/>
          <w:highlight w:val="none"/>
        </w:rPr>
        <w:t>保修费用应含维保工时费、零配件费用和软件维护、升级费用，服务内容和细则与免费维保期相同。</w:t>
      </w:r>
    </w:p>
    <w:p w14:paraId="25801809">
      <w:pPr>
        <w:keepNext w:val="0"/>
        <w:keepLines w:val="0"/>
        <w:pageBreakBefore w:val="0"/>
        <w:tabs>
          <w:tab w:val="left" w:pos="900"/>
        </w:tabs>
        <w:kinsoku/>
        <w:wordWrap/>
        <w:overflowPunct/>
        <w:topLinePunct w:val="0"/>
        <w:autoSpaceDE/>
        <w:autoSpaceDN/>
        <w:bidi w:val="0"/>
        <w:adjustRightInd/>
        <w:snapToGrid/>
        <w:spacing w:line="360" w:lineRule="auto"/>
        <w:ind w:left="480" w:right="0" w:rightChars="0" w:hanging="480" w:hangingChars="200"/>
        <w:jc w:val="both"/>
        <w:textAlignment w:val="auto"/>
        <w:outlineLvl w:val="9"/>
        <w:rPr>
          <w:rFonts w:ascii="宋体"/>
          <w:b/>
          <w:bCs/>
          <w:sz w:val="24"/>
          <w:highlight w:val="none"/>
        </w:rPr>
      </w:pPr>
      <w:r>
        <w:rPr>
          <w:rFonts w:hint="eastAsia"/>
          <w:sz w:val="24"/>
          <w:highlight w:val="none"/>
        </w:rPr>
        <w:t>3</w:t>
      </w:r>
      <w:r>
        <w:rPr>
          <w:sz w:val="24"/>
          <w:highlight w:val="none"/>
        </w:rPr>
        <w:t>.3为落实政府采购政策需满足的要求</w:t>
      </w:r>
      <w:r>
        <w:rPr>
          <w:rFonts w:hint="eastAsia" w:ascii="宋体" w:hAnsi="宋体" w:cs="宋体"/>
          <w:b/>
          <w:bCs/>
          <w:sz w:val="24"/>
          <w:highlight w:val="none"/>
        </w:rPr>
        <w:t>（专门面向中小企业采购或预留份额的情况不享受政策优惠扣除）</w:t>
      </w:r>
    </w:p>
    <w:p w14:paraId="0995D135">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sz w:val="24"/>
          <w:highlight w:val="none"/>
        </w:rPr>
      </w:pPr>
      <w:r>
        <w:rPr>
          <w:rFonts w:hint="eastAsia" w:ascii="宋体" w:hAnsi="宋体" w:cs="宋体"/>
          <w:sz w:val="24"/>
          <w:highlight w:val="none"/>
        </w:rPr>
        <w:t>1）促进中小企业发展政策：根据《政府采购促进中小企业发展管理办法》的通知（财库〔</w:t>
      </w:r>
      <w:r>
        <w:rPr>
          <w:rFonts w:ascii="宋体" w:hAnsi="宋体" w:cs="宋体"/>
          <w:sz w:val="24"/>
          <w:highlight w:val="none"/>
        </w:rPr>
        <w:t>2020</w:t>
      </w:r>
      <w:r>
        <w:rPr>
          <w:rFonts w:hint="eastAsia" w:ascii="宋体" w:hAnsi="宋体" w:cs="宋体"/>
          <w:sz w:val="24"/>
          <w:highlight w:val="none"/>
        </w:rPr>
        <w:t>〕</w:t>
      </w:r>
      <w:r>
        <w:rPr>
          <w:rFonts w:ascii="宋体" w:hAnsi="宋体" w:cs="宋体"/>
          <w:sz w:val="24"/>
          <w:highlight w:val="none"/>
        </w:rPr>
        <w:t>46</w:t>
      </w:r>
      <w:r>
        <w:rPr>
          <w:rFonts w:hint="eastAsia" w:ascii="宋体" w:hAnsi="宋体" w:cs="宋体"/>
          <w:sz w:val="24"/>
          <w:highlight w:val="none"/>
        </w:rPr>
        <w:t>号）规定，本项目供应商所投产品为中小企业制造或提供服务由中小企业承接的，</w:t>
      </w:r>
      <w:r>
        <w:rPr>
          <w:rFonts w:hint="eastAsia" w:ascii="宋体" w:hAnsi="宋体" w:cs="宋体"/>
          <w:b/>
          <w:bCs/>
          <w:sz w:val="24"/>
          <w:highlight w:val="none"/>
        </w:rPr>
        <w:t>供应商应出具招标文件要求的《中小企业声明函》给予证明，否则评标时不予认可</w:t>
      </w:r>
      <w:r>
        <w:rPr>
          <w:rFonts w:hint="eastAsia" w:ascii="宋体" w:hAnsi="宋体" w:cs="宋体"/>
          <w:sz w:val="24"/>
          <w:highlight w:val="none"/>
        </w:rPr>
        <w:t>。</w:t>
      </w:r>
      <w:r>
        <w:rPr>
          <w:rFonts w:hint="eastAsia" w:ascii="宋体" w:hAnsi="宋体" w:cs="宋体"/>
          <w:b/>
          <w:bCs/>
          <w:sz w:val="24"/>
          <w:highlight w:val="none"/>
        </w:rPr>
        <w:t>供应商应对提交的中小企业声明函的真实性负责，</w:t>
      </w:r>
      <w:r>
        <w:rPr>
          <w:rFonts w:hint="eastAsia" w:ascii="宋体" w:hAnsi="宋体" w:cs="宋体"/>
          <w:sz w:val="24"/>
          <w:highlight w:val="none"/>
        </w:rPr>
        <w:t>提交的中小企业声明函不真实的，应承担相应的法律责任。</w:t>
      </w:r>
    </w:p>
    <w:p w14:paraId="59ED0F3A">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sz w:val="24"/>
          <w:highlight w:val="none"/>
        </w:rPr>
      </w:pPr>
      <w:r>
        <w:rPr>
          <w:rFonts w:hint="eastAsia" w:ascii="宋体" w:hAnsi="宋体" w:cs="宋体"/>
          <w:sz w:val="24"/>
          <w:highlight w:val="none"/>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0ACF2529">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sz w:val="24"/>
          <w:highlight w:val="none"/>
        </w:rPr>
      </w:pPr>
      <w:r>
        <w:rPr>
          <w:rFonts w:hint="eastAsia" w:ascii="宋体" w:hAnsi="宋体" w:cs="宋体"/>
          <w:sz w:val="24"/>
          <w:highlight w:val="none"/>
        </w:rPr>
        <w:t>3）促进残疾人就业政府采购政策：根据《三部门联合发布关于促进残疾人就业政府采购政策的通知》（财库〔</w:t>
      </w:r>
      <w:r>
        <w:rPr>
          <w:rFonts w:ascii="宋体" w:hAnsi="宋体" w:cs="宋体"/>
          <w:sz w:val="24"/>
          <w:highlight w:val="none"/>
        </w:rPr>
        <w:t>2017</w:t>
      </w:r>
      <w:r>
        <w:rPr>
          <w:rFonts w:hint="eastAsia" w:ascii="宋体" w:hAnsi="宋体" w:cs="宋体"/>
          <w:sz w:val="24"/>
          <w:highlight w:val="none"/>
        </w:rPr>
        <w:t>〕</w:t>
      </w:r>
      <w:r>
        <w:rPr>
          <w:rFonts w:ascii="宋体" w:hAnsi="宋体" w:cs="宋体"/>
          <w:sz w:val="24"/>
          <w:highlight w:val="none"/>
        </w:rPr>
        <w:t>141</w:t>
      </w:r>
      <w:r>
        <w:rPr>
          <w:rFonts w:hint="eastAsia" w:ascii="宋体" w:hAnsi="宋体" w:cs="宋体"/>
          <w:sz w:val="24"/>
          <w:highlight w:val="none"/>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EB36F97">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sz w:val="24"/>
          <w:highlight w:val="none"/>
        </w:rPr>
      </w:pPr>
      <w:r>
        <w:rPr>
          <w:rFonts w:hint="eastAsia" w:ascii="宋体" w:hAnsi="宋体" w:cs="宋体"/>
          <w:sz w:val="24"/>
          <w:highlight w:val="none"/>
        </w:rPr>
        <w:t>4）鼓励节能、环保政策：依据《财政部发展改革委生态环境部市场监管总局关于调整优化节能产品、环境标志产品政府采购执行机制的通知（财库（</w:t>
      </w:r>
      <w:r>
        <w:rPr>
          <w:rFonts w:ascii="宋体" w:hAnsi="宋体" w:cs="宋体"/>
          <w:sz w:val="24"/>
          <w:highlight w:val="none"/>
        </w:rPr>
        <w:t>2019</w:t>
      </w:r>
      <w:r>
        <w:rPr>
          <w:rFonts w:hint="eastAsia" w:ascii="宋体" w:hAnsi="宋体" w:cs="宋体"/>
          <w:sz w:val="24"/>
          <w:highlight w:val="none"/>
        </w:rPr>
        <w:t>）</w:t>
      </w:r>
      <w:r>
        <w:rPr>
          <w:rFonts w:ascii="宋体" w:hAnsi="宋体" w:cs="宋体"/>
          <w:sz w:val="24"/>
          <w:highlight w:val="none"/>
        </w:rPr>
        <w:t>9</w:t>
      </w:r>
      <w:r>
        <w:rPr>
          <w:rFonts w:hint="eastAsia" w:ascii="宋体" w:hAnsi="宋体" w:cs="宋体"/>
          <w:sz w:val="24"/>
          <w:highlight w:val="none"/>
        </w:rPr>
        <w:t>号）》执行。</w:t>
      </w:r>
    </w:p>
    <w:p w14:paraId="37D0EB1D">
      <w:pPr>
        <w:keepNext w:val="0"/>
        <w:keepLines w:val="0"/>
        <w:pageBreakBefore w:val="0"/>
        <w:widowControl/>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宋体" w:hAnsi="宋体" w:eastAsia="宋体" w:cs="宋体"/>
          <w:sz w:val="24"/>
          <w:szCs w:val="24"/>
          <w:highlight w:val="none"/>
        </w:rPr>
      </w:pPr>
      <w:r>
        <w:rPr>
          <w:rFonts w:hint="eastAsia"/>
          <w:sz w:val="24"/>
          <w:highlight w:val="none"/>
        </w:rPr>
        <w:t>3</w:t>
      </w:r>
      <w:r>
        <w:rPr>
          <w:sz w:val="24"/>
          <w:highlight w:val="none"/>
        </w:rPr>
        <w:t>.4</w:t>
      </w:r>
      <w:r>
        <w:rPr>
          <w:rFonts w:hint="eastAsia" w:ascii="宋体" w:hAnsi="宋体" w:eastAsia="宋体" w:cs="宋体"/>
          <w:sz w:val="24"/>
          <w:szCs w:val="24"/>
          <w:highlight w:val="none"/>
        </w:rPr>
        <w:t>采购标的的其他技术、服务等要求；</w:t>
      </w:r>
    </w:p>
    <w:p w14:paraId="70F47503">
      <w:pPr>
        <w:spacing w:line="360" w:lineRule="auto"/>
        <w:jc w:val="left"/>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品目1-1：</w:t>
      </w:r>
      <w:r>
        <w:rPr>
          <w:rFonts w:hint="eastAsia" w:ascii="宋体" w:hAnsi="宋体" w:eastAsia="宋体" w:cs="宋体"/>
          <w:b/>
          <w:sz w:val="24"/>
          <w:szCs w:val="24"/>
          <w:highlight w:val="none"/>
        </w:rPr>
        <w:t>超声电子支气管镜</w:t>
      </w:r>
    </w:p>
    <w:p w14:paraId="4830FC90">
      <w:pPr>
        <w:pStyle w:val="2"/>
        <w:numPr>
          <w:ilvl w:val="0"/>
          <w:numId w:val="0"/>
        </w:numPr>
        <w:shd w:val="clear" w:color="auto" w:fill="FFFFFF"/>
        <w:spacing w:before="0" w:beforeAutospacing="0" w:after="0" w:afterAutospacing="0" w:line="360" w:lineRule="auto"/>
        <w:ind w:left="0" w:firstLine="0"/>
        <w:rPr>
          <w:rFonts w:hint="eastAsia" w:asciiTheme="minorEastAsia" w:hAnsiTheme="minorEastAsia" w:eastAsiaTheme="minorEastAsia" w:cstheme="minorBidi"/>
          <w:kern w:val="2"/>
          <w:highlight w:val="none"/>
        </w:rPr>
      </w:pPr>
      <w:r>
        <w:rPr>
          <w:rFonts w:hint="eastAsia" w:asciiTheme="minorEastAsia" w:hAnsiTheme="minorEastAsia" w:eastAsiaTheme="minorEastAsia" w:cstheme="minorBidi"/>
          <w:kern w:val="2"/>
          <w:highlight w:val="none"/>
        </w:rPr>
        <w:t>一、技术参数：</w:t>
      </w:r>
    </w:p>
    <w:p w14:paraId="46310B12">
      <w:pPr>
        <w:pStyle w:val="2"/>
        <w:numPr>
          <w:ilvl w:val="0"/>
          <w:numId w:val="0"/>
        </w:numPr>
        <w:shd w:val="clear" w:color="auto" w:fill="FFFFFF"/>
        <w:spacing w:before="0" w:beforeAutospacing="0" w:after="0" w:afterAutospacing="0" w:line="360" w:lineRule="auto"/>
        <w:ind w:left="0" w:firstLine="0"/>
        <w:rPr>
          <w:rFonts w:asciiTheme="minorEastAsia" w:hAnsiTheme="minorEastAsia" w:eastAsiaTheme="minorEastAsia" w:cstheme="minorBidi"/>
          <w:b w:val="0"/>
          <w:bCs w:val="0"/>
          <w:color w:val="auto"/>
          <w:kern w:val="2"/>
          <w:highlight w:val="none"/>
        </w:rPr>
      </w:pPr>
      <w:r>
        <w:rPr>
          <w:rFonts w:hint="eastAsia" w:asciiTheme="minorEastAsia" w:hAnsiTheme="minorEastAsia" w:eastAsiaTheme="minorEastAsia" w:cstheme="minorBidi"/>
          <w:b w:val="0"/>
          <w:bCs w:val="0"/>
          <w:color w:val="auto"/>
          <w:kern w:val="2"/>
          <w:highlight w:val="none"/>
        </w:rPr>
        <w:t>（</w:t>
      </w:r>
      <w:r>
        <w:rPr>
          <w:rFonts w:hint="eastAsia" w:asciiTheme="minorEastAsia" w:hAnsiTheme="minorEastAsia" w:eastAsiaTheme="minorEastAsia" w:cstheme="minorBidi"/>
          <w:kern w:val="2"/>
          <w:highlight w:val="none"/>
        </w:rPr>
        <w:t>一</w:t>
      </w:r>
      <w:r>
        <w:rPr>
          <w:rFonts w:hint="eastAsia" w:asciiTheme="minorEastAsia" w:hAnsiTheme="minorEastAsia" w:eastAsiaTheme="minorEastAsia" w:cstheme="minorBidi"/>
          <w:b w:val="0"/>
          <w:bCs w:val="0"/>
          <w:color w:val="auto"/>
          <w:kern w:val="2"/>
          <w:highlight w:val="none"/>
        </w:rPr>
        <w:t>）</w:t>
      </w:r>
      <w:r>
        <w:rPr>
          <w:rFonts w:hint="eastAsia" w:asciiTheme="minorEastAsia" w:hAnsiTheme="minorEastAsia" w:eastAsiaTheme="minorEastAsia" w:cstheme="minorBidi"/>
          <w:kern w:val="2"/>
          <w:highlight w:val="none"/>
        </w:rPr>
        <w:t>、</w:t>
      </w:r>
      <w:r>
        <w:rPr>
          <w:rFonts w:hint="eastAsia" w:asciiTheme="minorEastAsia" w:hAnsiTheme="minorEastAsia" w:eastAsiaTheme="minorEastAsia" w:cstheme="minorBidi"/>
          <w:b w:val="0"/>
          <w:bCs w:val="0"/>
          <w:color w:val="auto"/>
          <w:kern w:val="2"/>
          <w:highlight w:val="none"/>
        </w:rPr>
        <w:t>内窥镜用超声主机</w:t>
      </w:r>
      <w:r>
        <w:rPr>
          <w:rFonts w:hint="eastAsia" w:asciiTheme="minorEastAsia" w:hAnsiTheme="minorEastAsia" w:eastAsiaTheme="minorEastAsia" w:cstheme="minorBidi"/>
          <w:kern w:val="2"/>
          <w:highlight w:val="none"/>
        </w:rPr>
        <w:t>：</w:t>
      </w:r>
    </w:p>
    <w:p w14:paraId="6809B419">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▲1、超声扫描模式：具备机械扫描和电子扫描模式。</w:t>
      </w:r>
    </w:p>
    <w:p w14:paraId="458D5E16">
      <w:pPr>
        <w:numPr>
          <w:ilvl w:val="0"/>
          <w:numId w:val="0"/>
        </w:numPr>
        <w:spacing w:line="360" w:lineRule="auto"/>
        <w:ind w:left="0" w:firstLine="0"/>
        <w:rPr>
          <w:rFonts w:hint="eastAsia" w:asciiTheme="minorEastAsia" w:hAnsiTheme="minorEastAsia"/>
          <w:sz w:val="24"/>
          <w:highlight w:val="none"/>
        </w:rPr>
      </w:pPr>
      <w:r>
        <w:rPr>
          <w:rFonts w:hint="eastAsia" w:asciiTheme="minorEastAsia" w:hAnsiTheme="minorEastAsia"/>
          <w:sz w:val="24"/>
          <w:highlight w:val="none"/>
        </w:rPr>
        <w:t>2、机械扫描：</w:t>
      </w:r>
    </w:p>
    <w:p w14:paraId="68AD7E1C">
      <w:pPr>
        <w:numPr>
          <w:ilvl w:val="0"/>
          <w:numId w:val="0"/>
        </w:numPr>
        <w:spacing w:line="360" w:lineRule="auto"/>
        <w:ind w:left="0" w:firstLine="0"/>
        <w:rPr>
          <w:rFonts w:hint="eastAsia" w:asciiTheme="minorEastAsia" w:hAnsiTheme="minorEastAsia"/>
          <w:sz w:val="24"/>
          <w:highlight w:val="none"/>
        </w:rPr>
      </w:pPr>
      <w:r>
        <w:rPr>
          <w:rFonts w:hint="eastAsia" w:asciiTheme="minorEastAsia" w:hAnsiTheme="minorEastAsia"/>
          <w:sz w:val="24"/>
          <w:highlight w:val="none"/>
        </w:rPr>
        <w:t>2.1、成像模式：B模式。</w:t>
      </w:r>
    </w:p>
    <w:p w14:paraId="211E4891">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2.2、扫描频率: 12MHz±5%、20MHz±5%。</w:t>
      </w:r>
    </w:p>
    <w:p w14:paraId="7F40A7F9">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2.3、显示调节范围: 2～12cm；调节档位≥5档。</w:t>
      </w:r>
    </w:p>
    <w:p w14:paraId="41C6A4F6">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2.4、图像参数调节：增益、对比度、ST、低回声抑制。</w:t>
      </w:r>
    </w:p>
    <w:p w14:paraId="5022F61B">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2.5、机械扫描显示方向：正常、倒转。</w:t>
      </w:r>
    </w:p>
    <w:p w14:paraId="3212F01F">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2.6、显示模式：3D显示，DPR显示。</w:t>
      </w:r>
    </w:p>
    <w:p w14:paraId="04EF3051">
      <w:pPr>
        <w:numPr>
          <w:ilvl w:val="0"/>
          <w:numId w:val="0"/>
        </w:numPr>
        <w:spacing w:line="360" w:lineRule="auto"/>
        <w:ind w:left="0" w:firstLine="0"/>
        <w:rPr>
          <w:rFonts w:hint="eastAsia" w:asciiTheme="minorEastAsia" w:hAnsiTheme="minorEastAsia"/>
          <w:sz w:val="24"/>
          <w:highlight w:val="none"/>
        </w:rPr>
      </w:pPr>
      <w:r>
        <w:rPr>
          <w:rFonts w:hint="eastAsia" w:asciiTheme="minorEastAsia" w:hAnsiTheme="minorEastAsia"/>
          <w:sz w:val="24"/>
          <w:highlight w:val="none"/>
        </w:rPr>
        <w:t>3、电子扫描</w:t>
      </w:r>
    </w:p>
    <w:p w14:paraId="1585C910">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▲3.1、成像模式：B模式、血流模式、PWD模式、组织谐波模式（THE）、弹性模式（ELST）。</w:t>
      </w:r>
    </w:p>
    <w:p w14:paraId="69C938D5">
      <w:pPr>
        <w:spacing w:line="360" w:lineRule="auto"/>
        <w:rPr>
          <w:rFonts w:hint="eastAsia" w:asciiTheme="minorEastAsia" w:hAnsiTheme="minorEastAsia"/>
          <w:sz w:val="24"/>
          <w:highlight w:val="none"/>
        </w:rPr>
      </w:pPr>
      <w:r>
        <w:rPr>
          <w:rFonts w:hint="eastAsia" w:asciiTheme="minorEastAsia" w:hAnsiTheme="minorEastAsia"/>
          <w:sz w:val="24"/>
          <w:highlight w:val="none"/>
        </w:rPr>
        <w:t>3.2、具备B+PW、彩色+PW、能量+PW模式。</w:t>
      </w:r>
    </w:p>
    <w:p w14:paraId="78DF2E17">
      <w:pPr>
        <w:numPr>
          <w:ilvl w:val="0"/>
          <w:numId w:val="0"/>
        </w:numPr>
        <w:spacing w:line="360" w:lineRule="auto"/>
        <w:ind w:left="0" w:firstLine="0"/>
        <w:rPr>
          <w:rFonts w:hint="eastAsia" w:asciiTheme="minorEastAsia" w:hAnsiTheme="minorEastAsia"/>
          <w:sz w:val="24"/>
          <w:highlight w:val="none"/>
        </w:rPr>
      </w:pPr>
      <w:r>
        <w:rPr>
          <w:rFonts w:hint="eastAsia" w:asciiTheme="minorEastAsia" w:hAnsiTheme="minorEastAsia"/>
          <w:sz w:val="24"/>
          <w:highlight w:val="none"/>
        </w:rPr>
        <w:t>3.3、血流模式：具备彩色血流模式、能量血流模式。</w:t>
      </w:r>
    </w:p>
    <w:p w14:paraId="3B6E4777">
      <w:pPr>
        <w:numPr>
          <w:ilvl w:val="0"/>
          <w:numId w:val="0"/>
        </w:numPr>
        <w:spacing w:line="360" w:lineRule="auto"/>
        <w:ind w:left="0" w:firstLine="0"/>
        <w:rPr>
          <w:rFonts w:hint="eastAsia" w:asciiTheme="minorEastAsia" w:hAnsiTheme="minorEastAsia"/>
          <w:sz w:val="24"/>
          <w:highlight w:val="none"/>
        </w:rPr>
      </w:pPr>
      <w:r>
        <w:rPr>
          <w:rFonts w:hint="eastAsia" w:asciiTheme="minorEastAsia" w:hAnsiTheme="minorEastAsia"/>
          <w:sz w:val="24"/>
          <w:highlight w:val="none"/>
        </w:rPr>
        <w:t>3.4、弹性模式：可调节彩色帧频、线密度，可提供应变率、应变直方图。</w:t>
      </w:r>
    </w:p>
    <w:p w14:paraId="3FDF3C2A">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3.5、扫频频率调节范围：5MHz～12MHz；调节档位≥5档。</w:t>
      </w:r>
    </w:p>
    <w:p w14:paraId="51642F8D">
      <w:pPr>
        <w:spacing w:line="360" w:lineRule="auto"/>
        <w:rPr>
          <w:rFonts w:asciiTheme="minorEastAsia" w:hAnsiTheme="minorEastAsia"/>
          <w:sz w:val="24"/>
          <w:highlight w:val="none"/>
        </w:rPr>
      </w:pPr>
      <w:r>
        <w:rPr>
          <w:rFonts w:hint="eastAsia" w:asciiTheme="minorEastAsia" w:hAnsiTheme="minorEastAsia"/>
          <w:sz w:val="24"/>
          <w:highlight w:val="none"/>
        </w:rPr>
        <w:t>▲3.6、全屏聚焦，焦点位置可调，焦点数量可调。</w:t>
      </w:r>
    </w:p>
    <w:p w14:paraId="72403620">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3.7、显示调节范围：2～12cm；调节步长≤1cm。</w:t>
      </w:r>
    </w:p>
    <w:p w14:paraId="4FE173C5">
      <w:pPr>
        <w:numPr>
          <w:ilvl w:val="0"/>
          <w:numId w:val="0"/>
        </w:numPr>
        <w:spacing w:line="360" w:lineRule="auto"/>
        <w:ind w:left="0" w:firstLine="0"/>
        <w:rPr>
          <w:rFonts w:hint="eastAsia" w:asciiTheme="minorEastAsia" w:hAnsiTheme="minorEastAsia"/>
          <w:sz w:val="24"/>
          <w:highlight w:val="none"/>
        </w:rPr>
      </w:pPr>
      <w:r>
        <w:rPr>
          <w:rFonts w:hint="eastAsia" w:asciiTheme="minorEastAsia" w:hAnsiTheme="minorEastAsia"/>
          <w:sz w:val="24"/>
          <w:highlight w:val="none"/>
        </w:rPr>
        <w:t>3.8、图像调节参数：增益、对比度、STC、AGC、辉度、线密度。</w:t>
      </w:r>
    </w:p>
    <w:p w14:paraId="746F2F78">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3.9、具备低回声抑制、结构增强、回声增强、亮度增强功能。</w:t>
      </w:r>
    </w:p>
    <w:p w14:paraId="0BFCA478">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3.10、显示区域：环形，全圆显示、下半圆显示、上半圆显示、滚动；凸阵：固定。</w:t>
      </w:r>
    </w:p>
    <w:p w14:paraId="6FF400D6">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3.11、扫描显示方向：正常、倒转。</w:t>
      </w:r>
    </w:p>
    <w:p w14:paraId="26D7D8A7">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4、具备画中画功能：能在超声图像上显示内镜图像。</w:t>
      </w:r>
    </w:p>
    <w:p w14:paraId="73508EF5">
      <w:pPr>
        <w:numPr>
          <w:ilvl w:val="0"/>
          <w:numId w:val="0"/>
        </w:numPr>
        <w:spacing w:line="360" w:lineRule="auto"/>
        <w:ind w:left="0" w:firstLine="0"/>
        <w:rPr>
          <w:rFonts w:hint="eastAsia" w:asciiTheme="minorEastAsia" w:hAnsiTheme="minorEastAsia"/>
          <w:sz w:val="24"/>
          <w:highlight w:val="none"/>
        </w:rPr>
      </w:pPr>
      <w:r>
        <w:rPr>
          <w:rFonts w:hint="eastAsia" w:asciiTheme="minorEastAsia" w:hAnsiTheme="minorEastAsia"/>
          <w:sz w:val="24"/>
          <w:highlight w:val="none"/>
        </w:rPr>
        <w:t>5、图像数据记录格式：AVI。</w:t>
      </w:r>
    </w:p>
    <w:p w14:paraId="7D07F524">
      <w:pPr>
        <w:numPr>
          <w:ilvl w:val="0"/>
          <w:numId w:val="0"/>
        </w:numPr>
        <w:spacing w:line="360" w:lineRule="auto"/>
        <w:ind w:left="0" w:firstLine="0"/>
        <w:rPr>
          <w:rFonts w:asciiTheme="minorEastAsia" w:hAnsiTheme="minorEastAsia"/>
          <w:sz w:val="24"/>
          <w:highlight w:val="none"/>
        </w:rPr>
      </w:pPr>
      <w:r>
        <w:rPr>
          <w:rFonts w:hint="eastAsia" w:asciiTheme="minorEastAsia" w:hAnsiTheme="minorEastAsia"/>
          <w:sz w:val="24"/>
          <w:highlight w:val="none"/>
        </w:rPr>
        <w:t>6、可配套使用机械环扫超声内镜、小探头。</w:t>
      </w:r>
    </w:p>
    <w:p w14:paraId="1D11A695">
      <w:pPr>
        <w:shd w:val="clear" w:color="auto" w:fill="FFFFFF"/>
        <w:spacing w:before="0" w:beforeAutospacing="0" w:after="0" w:afterAutospacing="0" w:line="360" w:lineRule="auto"/>
        <w:rPr>
          <w:rFonts w:asciiTheme="minorEastAsia" w:hAnsiTheme="minorEastAsia" w:eastAsiaTheme="minorEastAsia"/>
          <w:b/>
          <w:bCs/>
          <w:color w:val="auto"/>
          <w:sz w:val="24"/>
          <w:highlight w:val="none"/>
        </w:rPr>
      </w:pPr>
      <w:r>
        <w:rPr>
          <w:rFonts w:hint="eastAsia" w:asciiTheme="minorEastAsia" w:hAnsiTheme="minorEastAsia"/>
          <w:sz w:val="24"/>
          <w:highlight w:val="none"/>
        </w:rPr>
        <w:t>（二）、</w:t>
      </w:r>
      <w:r>
        <w:rPr>
          <w:rFonts w:hint="eastAsia" w:asciiTheme="minorEastAsia" w:hAnsiTheme="minorEastAsia" w:eastAsiaTheme="minorEastAsia"/>
          <w:b/>
          <w:bCs/>
          <w:color w:val="auto"/>
          <w:sz w:val="24"/>
          <w:highlight w:val="none"/>
        </w:rPr>
        <w:t>超声电子支气管内窥镜：</w:t>
      </w:r>
    </w:p>
    <w:p w14:paraId="16DC1BEF">
      <w:pPr>
        <w:spacing w:line="360" w:lineRule="auto"/>
        <w:rPr>
          <w:rFonts w:asciiTheme="minorEastAsia" w:hAnsiTheme="minorEastAsia"/>
          <w:sz w:val="24"/>
          <w:highlight w:val="none"/>
        </w:rPr>
      </w:pPr>
      <w:r>
        <w:rPr>
          <w:rFonts w:hint="eastAsia" w:asciiTheme="minorEastAsia" w:hAnsiTheme="minorEastAsia"/>
          <w:sz w:val="24"/>
          <w:highlight w:val="none"/>
        </w:rPr>
        <w:t>1、视野方向：侧向斜视20°。</w:t>
      </w:r>
    </w:p>
    <w:p w14:paraId="57C6BC33">
      <w:pPr>
        <w:spacing w:line="360" w:lineRule="auto"/>
        <w:rPr>
          <w:rFonts w:asciiTheme="minorEastAsia" w:hAnsiTheme="minorEastAsia"/>
          <w:sz w:val="24"/>
          <w:highlight w:val="none"/>
        </w:rPr>
      </w:pPr>
      <w:r>
        <w:rPr>
          <w:rFonts w:hint="eastAsia" w:asciiTheme="minorEastAsia" w:hAnsiTheme="minorEastAsia"/>
          <w:sz w:val="24"/>
          <w:highlight w:val="none"/>
        </w:rPr>
        <w:t>2、视野角：≥80°。</w:t>
      </w:r>
    </w:p>
    <w:p w14:paraId="0D6DA57E">
      <w:pPr>
        <w:spacing w:line="360" w:lineRule="auto"/>
        <w:rPr>
          <w:rFonts w:asciiTheme="minorEastAsia" w:hAnsiTheme="minorEastAsia"/>
          <w:sz w:val="24"/>
          <w:highlight w:val="none"/>
        </w:rPr>
      </w:pPr>
      <w:r>
        <w:rPr>
          <w:rFonts w:hint="eastAsia" w:asciiTheme="minorEastAsia" w:hAnsiTheme="minorEastAsia"/>
          <w:sz w:val="24"/>
          <w:highlight w:val="none"/>
        </w:rPr>
        <w:t>3、景深：</w:t>
      </w:r>
      <w:r>
        <w:rPr>
          <w:rFonts w:hint="eastAsia" w:asciiTheme="minorEastAsia" w:hAnsiTheme="minorEastAsia"/>
          <w:sz w:val="24"/>
          <w:highlight w:val="none"/>
          <w:lang w:val="en-US" w:eastAsia="zh-CN"/>
        </w:rPr>
        <w:t>2</w:t>
      </w:r>
      <w:r>
        <w:rPr>
          <w:rFonts w:hint="eastAsia" w:asciiTheme="minorEastAsia" w:hAnsiTheme="minorEastAsia"/>
          <w:sz w:val="24"/>
          <w:highlight w:val="none"/>
        </w:rPr>
        <w:t>～50mm。</w:t>
      </w:r>
    </w:p>
    <w:p w14:paraId="4365198A">
      <w:pPr>
        <w:spacing w:line="360" w:lineRule="auto"/>
        <w:rPr>
          <w:rFonts w:asciiTheme="minorEastAsia" w:hAnsiTheme="minorEastAsia"/>
          <w:sz w:val="24"/>
          <w:highlight w:val="none"/>
        </w:rPr>
      </w:pPr>
      <w:r>
        <w:rPr>
          <w:rFonts w:hint="eastAsia" w:asciiTheme="minorEastAsia" w:hAnsiTheme="minorEastAsia"/>
          <w:sz w:val="24"/>
          <w:highlight w:val="none"/>
        </w:rPr>
        <w:t>4、先端部外径：≤6.6mm。</w:t>
      </w:r>
    </w:p>
    <w:p w14:paraId="1C441FA6">
      <w:pPr>
        <w:spacing w:line="360" w:lineRule="auto"/>
        <w:rPr>
          <w:rFonts w:asciiTheme="minorEastAsia" w:hAnsiTheme="minorEastAsia"/>
          <w:sz w:val="24"/>
          <w:highlight w:val="none"/>
        </w:rPr>
      </w:pPr>
      <w:r>
        <w:rPr>
          <w:rFonts w:hint="eastAsia" w:asciiTheme="minorEastAsia" w:hAnsiTheme="minorEastAsia"/>
          <w:sz w:val="24"/>
          <w:highlight w:val="none"/>
        </w:rPr>
        <w:t>5、插入部外径：≤6.5mm。</w:t>
      </w:r>
    </w:p>
    <w:p w14:paraId="7588A7C2">
      <w:pPr>
        <w:spacing w:line="360" w:lineRule="auto"/>
        <w:rPr>
          <w:rFonts w:asciiTheme="minorEastAsia" w:hAnsiTheme="minorEastAsia"/>
          <w:sz w:val="24"/>
          <w:highlight w:val="none"/>
        </w:rPr>
      </w:pPr>
      <w:r>
        <w:rPr>
          <w:rFonts w:hint="eastAsia" w:asciiTheme="minorEastAsia" w:hAnsiTheme="minorEastAsia"/>
          <w:sz w:val="24"/>
          <w:highlight w:val="none"/>
        </w:rPr>
        <w:t>6、有效长度： ≥600mm。</w:t>
      </w:r>
    </w:p>
    <w:p w14:paraId="3B80A9F5">
      <w:pPr>
        <w:spacing w:line="360" w:lineRule="auto"/>
        <w:rPr>
          <w:rFonts w:asciiTheme="minorEastAsia" w:hAnsiTheme="minorEastAsia"/>
          <w:sz w:val="24"/>
          <w:highlight w:val="none"/>
        </w:rPr>
      </w:pPr>
      <w:r>
        <w:rPr>
          <w:rFonts w:hint="eastAsia" w:asciiTheme="minorEastAsia" w:hAnsiTheme="minorEastAsia"/>
          <w:sz w:val="24"/>
          <w:highlight w:val="none"/>
        </w:rPr>
        <w:t>▲7、钳子管道内径：≥2.2mm。</w:t>
      </w:r>
    </w:p>
    <w:p w14:paraId="7DFD1AF3">
      <w:pPr>
        <w:spacing w:line="360" w:lineRule="auto"/>
        <w:rPr>
          <w:rFonts w:asciiTheme="minorEastAsia" w:hAnsiTheme="minorEastAsia"/>
          <w:sz w:val="24"/>
          <w:highlight w:val="none"/>
        </w:rPr>
      </w:pPr>
      <w:r>
        <w:rPr>
          <w:rFonts w:hint="eastAsia" w:asciiTheme="minorEastAsia" w:hAnsiTheme="minorEastAsia"/>
          <w:sz w:val="24"/>
          <w:highlight w:val="none"/>
        </w:rPr>
        <w:t>▲8、弯曲角度：上≥160°、下≥70°。</w:t>
      </w:r>
    </w:p>
    <w:p w14:paraId="2E2FC08D">
      <w:pPr>
        <w:spacing w:line="360" w:lineRule="auto"/>
        <w:rPr>
          <w:rFonts w:asciiTheme="minorEastAsia" w:hAnsiTheme="minorEastAsia"/>
          <w:sz w:val="24"/>
          <w:highlight w:val="none"/>
        </w:rPr>
      </w:pPr>
      <w:r>
        <w:rPr>
          <w:rFonts w:hint="eastAsia" w:asciiTheme="minorEastAsia" w:hAnsiTheme="minorEastAsia"/>
          <w:sz w:val="24"/>
          <w:highlight w:val="none"/>
        </w:rPr>
        <w:t>10、扫描模式：电子凸阵扫描，支持B模式、彩色血流模式、能量血流模式。</w:t>
      </w:r>
    </w:p>
    <w:p w14:paraId="52D9078F">
      <w:pPr>
        <w:spacing w:line="360" w:lineRule="auto"/>
        <w:rPr>
          <w:rFonts w:asciiTheme="minorEastAsia" w:hAnsiTheme="minorEastAsia"/>
          <w:sz w:val="24"/>
          <w:highlight w:val="none"/>
        </w:rPr>
      </w:pPr>
      <w:r>
        <w:rPr>
          <w:rFonts w:hint="eastAsia" w:asciiTheme="minorEastAsia" w:hAnsiTheme="minorEastAsia"/>
          <w:sz w:val="24"/>
          <w:highlight w:val="none"/>
        </w:rPr>
        <w:t>11、超声扫描方向：平行于插入方向</w:t>
      </w:r>
    </w:p>
    <w:p w14:paraId="5253266D">
      <w:pPr>
        <w:spacing w:line="360" w:lineRule="auto"/>
        <w:rPr>
          <w:rFonts w:asciiTheme="minorEastAsia" w:hAnsiTheme="minorEastAsia"/>
          <w:sz w:val="24"/>
          <w:highlight w:val="none"/>
        </w:rPr>
      </w:pPr>
      <w:r>
        <w:rPr>
          <w:rFonts w:hint="eastAsia" w:asciiTheme="minorEastAsia" w:hAnsiTheme="minorEastAsia"/>
          <w:sz w:val="24"/>
          <w:highlight w:val="none"/>
        </w:rPr>
        <w:t>12、扫描频率调节范围：5～12MHz；调节档位：≥5档。</w:t>
      </w:r>
    </w:p>
    <w:p w14:paraId="6FAD933C">
      <w:pPr>
        <w:spacing w:line="360" w:lineRule="auto"/>
        <w:rPr>
          <w:rFonts w:hint="eastAsia" w:eastAsia="宋体" w:asciiTheme="minorEastAsia" w:hAnsiTheme="minorEastAsia"/>
          <w:sz w:val="24"/>
          <w:highlight w:val="none"/>
          <w:lang w:val="en-US" w:eastAsia="zh-CN"/>
        </w:rPr>
      </w:pPr>
      <w:r>
        <w:rPr>
          <w:rFonts w:hint="eastAsia" w:asciiTheme="minorEastAsia" w:hAnsiTheme="minorEastAsia"/>
          <w:sz w:val="24"/>
          <w:highlight w:val="none"/>
        </w:rPr>
        <w:t>13、扫描范围：≥65°</w:t>
      </w:r>
      <w:r>
        <w:rPr>
          <w:rFonts w:hint="eastAsia" w:asciiTheme="minorEastAsia" w:hAnsiTheme="minorEastAsia"/>
          <w:sz w:val="24"/>
          <w:highlight w:val="none"/>
          <w:lang w:eastAsia="zh-CN"/>
        </w:rPr>
        <w:t>。</w:t>
      </w:r>
    </w:p>
    <w:p w14:paraId="726D2F21">
      <w:pPr>
        <w:spacing w:line="360" w:lineRule="auto"/>
        <w:rPr>
          <w:rFonts w:asciiTheme="minorEastAsia" w:hAnsiTheme="minorEastAsia"/>
          <w:sz w:val="24"/>
          <w:highlight w:val="none"/>
        </w:rPr>
      </w:pPr>
      <w:r>
        <w:rPr>
          <w:rFonts w:hint="eastAsia" w:asciiTheme="minorEastAsia" w:hAnsiTheme="minorEastAsia"/>
          <w:sz w:val="24"/>
          <w:highlight w:val="none"/>
        </w:rPr>
        <w:t>14、超声扫描接触法：水囊法或直接接触法。</w:t>
      </w:r>
    </w:p>
    <w:p w14:paraId="7D392408">
      <w:pPr>
        <w:shd w:val="clear" w:color="auto" w:fill="FFFFFF"/>
        <w:spacing w:before="0" w:beforeAutospacing="0" w:after="0" w:afterAutospacing="0" w:line="360" w:lineRule="auto"/>
        <w:rPr>
          <w:rFonts w:hint="eastAsia" w:asciiTheme="minorEastAsia" w:hAnsiTheme="minorEastAsia"/>
          <w:sz w:val="24"/>
          <w:highlight w:val="none"/>
        </w:rPr>
      </w:pPr>
      <w:r>
        <w:rPr>
          <w:rFonts w:hint="eastAsia" w:asciiTheme="minorEastAsia" w:hAnsiTheme="minorEastAsia"/>
          <w:sz w:val="24"/>
          <w:highlight w:val="none"/>
        </w:rPr>
        <w:t>二、主要配置：</w:t>
      </w:r>
    </w:p>
    <w:p w14:paraId="79BD626A">
      <w:pPr>
        <w:shd w:val="clear" w:color="auto" w:fill="FFFFFF"/>
        <w:spacing w:before="0" w:beforeAutospacing="0" w:after="0" w:afterAutospacing="0" w:line="360" w:lineRule="auto"/>
        <w:rPr>
          <w:rFonts w:hint="eastAsia" w:asciiTheme="minorEastAsia" w:hAnsiTheme="minorEastAsia"/>
          <w:sz w:val="24"/>
          <w:highlight w:val="none"/>
        </w:rPr>
      </w:pPr>
      <w:r>
        <w:rPr>
          <w:rFonts w:hint="eastAsia" w:asciiTheme="minorEastAsia" w:hAnsiTheme="minorEastAsia"/>
          <w:sz w:val="24"/>
          <w:highlight w:val="none"/>
        </w:rPr>
        <w:t>1、内窥镜用超声</w:t>
      </w:r>
      <w:r>
        <w:rPr>
          <w:rFonts w:hint="eastAsia" w:asciiTheme="minorEastAsia" w:hAnsiTheme="minorEastAsia" w:eastAsiaTheme="minorEastAsia" w:cstheme="minorBidi"/>
          <w:kern w:val="2"/>
          <w:sz w:val="24"/>
          <w:highlight w:val="none"/>
        </w:rPr>
        <w:t>主机：</w:t>
      </w:r>
      <w:r>
        <w:rPr>
          <w:rFonts w:hint="eastAsia" w:asciiTheme="minorEastAsia" w:hAnsiTheme="minorEastAsia"/>
          <w:sz w:val="24"/>
          <w:highlight w:val="none"/>
        </w:rPr>
        <w:t>1台。</w:t>
      </w:r>
    </w:p>
    <w:p w14:paraId="47C6F2C8">
      <w:pPr>
        <w:shd w:val="clear" w:color="auto" w:fill="FFFFFF"/>
        <w:spacing w:before="0" w:beforeAutospacing="0" w:after="0" w:afterAutospacing="0" w:line="360" w:lineRule="auto"/>
        <w:rPr>
          <w:rFonts w:hint="eastAsia" w:asciiTheme="minorEastAsia" w:hAnsiTheme="minorEastAsia"/>
          <w:sz w:val="24"/>
          <w:highlight w:val="none"/>
        </w:rPr>
      </w:pPr>
      <w:r>
        <w:rPr>
          <w:rFonts w:hint="eastAsia" w:asciiTheme="minorEastAsia" w:hAnsiTheme="minorEastAsia"/>
          <w:sz w:val="24"/>
          <w:highlight w:val="none"/>
        </w:rPr>
        <w:t>2、超声电子支气管内窥镜：</w:t>
      </w:r>
      <w:r>
        <w:rPr>
          <w:rFonts w:hint="eastAsia" w:asciiTheme="minorEastAsia" w:hAnsiTheme="minorEastAsia"/>
          <w:sz w:val="24"/>
          <w:highlight w:val="none"/>
          <w:lang w:eastAsia="zh-CN"/>
        </w:rPr>
        <w:t>1</w:t>
      </w:r>
      <w:r>
        <w:rPr>
          <w:rFonts w:hint="eastAsia" w:asciiTheme="minorEastAsia" w:hAnsiTheme="minorEastAsia"/>
          <w:sz w:val="24"/>
          <w:highlight w:val="none"/>
        </w:rPr>
        <w:t>条。</w:t>
      </w:r>
    </w:p>
    <w:p w14:paraId="4EF5D465">
      <w:pPr>
        <w:spacing w:line="360" w:lineRule="auto"/>
        <w:jc w:val="left"/>
        <w:outlineLvl w:val="0"/>
        <w:rPr>
          <w:rFonts w:hint="eastAsia" w:ascii="宋体" w:hAnsi="宋体" w:eastAsia="宋体" w:cs="宋体"/>
          <w:b/>
          <w:sz w:val="24"/>
          <w:szCs w:val="24"/>
          <w:highlight w:val="none"/>
          <w:lang w:val="en-US" w:eastAsia="zh-CN"/>
        </w:rPr>
      </w:pPr>
    </w:p>
    <w:p w14:paraId="0165A988">
      <w:pPr>
        <w:spacing w:line="360" w:lineRule="auto"/>
        <w:jc w:val="left"/>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品目1-2：</w:t>
      </w:r>
      <w:r>
        <w:rPr>
          <w:rFonts w:hint="eastAsia" w:ascii="宋体" w:hAnsi="宋体" w:eastAsia="宋体" w:cs="宋体"/>
          <w:b/>
          <w:sz w:val="24"/>
          <w:szCs w:val="24"/>
          <w:highlight w:val="none"/>
        </w:rPr>
        <w:t>电子膀胱镜</w:t>
      </w:r>
    </w:p>
    <w:p w14:paraId="5ECC4619">
      <w:pPr>
        <w:spacing w:line="360" w:lineRule="auto"/>
        <w:rPr>
          <w:rFonts w:hint="eastAsia" w:asciiTheme="minorEastAsia" w:hAnsiTheme="minorEastAsia"/>
          <w:sz w:val="24"/>
          <w:highlight w:val="none"/>
        </w:rPr>
      </w:pPr>
      <w:r>
        <w:rPr>
          <w:rFonts w:hint="eastAsia" w:asciiTheme="minorEastAsia" w:hAnsiTheme="minorEastAsia"/>
          <w:sz w:val="24"/>
          <w:highlight w:val="none"/>
        </w:rPr>
        <w:t>一、技术参数：</w:t>
      </w:r>
    </w:p>
    <w:p w14:paraId="4AD1B3DB">
      <w:pPr>
        <w:spacing w:line="360" w:lineRule="auto"/>
        <w:rPr>
          <w:rFonts w:asciiTheme="minorEastAsia" w:hAnsiTheme="minorEastAsia" w:cstheme="minorBidi"/>
          <w:b w:val="0"/>
          <w:bCs w:val="0"/>
          <w:sz w:val="24"/>
          <w:highlight w:val="none"/>
        </w:rPr>
      </w:pPr>
      <w:r>
        <w:rPr>
          <w:rFonts w:hint="eastAsia" w:asciiTheme="minorEastAsia" w:hAnsiTheme="minorEastAsia"/>
          <w:sz w:val="24"/>
          <w:highlight w:val="none"/>
        </w:rPr>
        <w:t>（一）、</w:t>
      </w:r>
      <w:r>
        <w:rPr>
          <w:rFonts w:hint="eastAsia" w:asciiTheme="minorEastAsia" w:hAnsiTheme="minorEastAsia" w:cstheme="minorBidi"/>
          <w:b w:val="0"/>
          <w:bCs w:val="0"/>
          <w:sz w:val="24"/>
          <w:highlight w:val="none"/>
        </w:rPr>
        <w:t>电子内窥镜图像处理器</w:t>
      </w:r>
      <w:r>
        <w:rPr>
          <w:rFonts w:hint="eastAsia" w:asciiTheme="minorEastAsia" w:hAnsiTheme="minorEastAsia"/>
          <w:sz w:val="24"/>
          <w:highlight w:val="none"/>
        </w:rPr>
        <w:t>及光源：</w:t>
      </w:r>
    </w:p>
    <w:p w14:paraId="359AC86F">
      <w:pPr>
        <w:spacing w:line="360" w:lineRule="auto"/>
        <w:rPr>
          <w:rFonts w:hint="eastAsia" w:cs="宋体" w:asciiTheme="minorEastAsia" w:hAnsiTheme="minorEastAsia"/>
          <w:sz w:val="24"/>
          <w:highlight w:val="none"/>
        </w:rPr>
      </w:pPr>
      <w:r>
        <w:rPr>
          <w:rFonts w:hint="eastAsia" w:cs="宋体" w:asciiTheme="minorEastAsia" w:hAnsiTheme="minorEastAsia"/>
          <w:sz w:val="24"/>
          <w:highlight w:val="none"/>
        </w:rPr>
        <w:t>▲1、可处理和输出最高分辨率</w:t>
      </w:r>
      <w:r>
        <w:rPr>
          <w:rFonts w:hint="eastAsia" w:cs="宋体" w:asciiTheme="minorEastAsia" w:hAnsiTheme="minorEastAsia"/>
          <w:sz w:val="24"/>
          <w:highlight w:val="none"/>
          <w:lang w:val="en-US" w:eastAsia="zh-CN"/>
        </w:rPr>
        <w:t>1080×1920</w:t>
      </w:r>
      <w:r>
        <w:rPr>
          <w:rFonts w:hint="eastAsia" w:cs="宋体" w:asciiTheme="minorEastAsia" w:hAnsiTheme="minorEastAsia"/>
          <w:sz w:val="24"/>
          <w:highlight w:val="none"/>
        </w:rPr>
        <w:t>；可连接电子软镜、一次性使用电子软镜导管、电子硬镜。</w:t>
      </w:r>
    </w:p>
    <w:p w14:paraId="32E626F2">
      <w:pPr>
        <w:spacing w:line="360" w:lineRule="auto"/>
        <w:rPr>
          <w:rFonts w:hint="eastAsia" w:cs="宋体" w:asciiTheme="minorEastAsia" w:hAnsiTheme="minorEastAsia"/>
          <w:sz w:val="24"/>
          <w:highlight w:val="none"/>
        </w:rPr>
      </w:pPr>
      <w:r>
        <w:rPr>
          <w:rFonts w:hint="eastAsia" w:cs="宋体" w:asciiTheme="minorEastAsia" w:hAnsiTheme="minorEastAsia"/>
          <w:sz w:val="24"/>
          <w:highlight w:val="none"/>
        </w:rPr>
        <w:t>2、图像处理功能：具备放大功能、白平衡、冻结、拍照、视频录像功能。</w:t>
      </w:r>
    </w:p>
    <w:p w14:paraId="0B3935F9">
      <w:pPr>
        <w:spacing w:line="360" w:lineRule="auto"/>
        <w:rPr>
          <w:rFonts w:hint="eastAsia" w:cs="宋体" w:asciiTheme="minorEastAsia" w:hAnsiTheme="minorEastAsia"/>
          <w:sz w:val="24"/>
          <w:highlight w:val="none"/>
        </w:rPr>
      </w:pPr>
      <w:r>
        <w:rPr>
          <w:rFonts w:hint="eastAsia" w:cs="宋体" w:asciiTheme="minorEastAsia" w:hAnsiTheme="minorEastAsia"/>
          <w:sz w:val="24"/>
          <w:highlight w:val="none"/>
        </w:rPr>
        <w:t>3、内窥镜冷光源：</w:t>
      </w:r>
    </w:p>
    <w:p w14:paraId="71DB8A73">
      <w:pPr>
        <w:spacing w:line="360" w:lineRule="auto"/>
        <w:rPr>
          <w:rFonts w:hint="eastAsia" w:cs="宋体" w:asciiTheme="minorEastAsia" w:hAnsiTheme="minorEastAsia"/>
          <w:sz w:val="24"/>
          <w:highlight w:val="none"/>
        </w:rPr>
      </w:pPr>
      <w:r>
        <w:rPr>
          <w:rFonts w:hint="eastAsia" w:cs="宋体" w:asciiTheme="minorEastAsia" w:hAnsiTheme="minorEastAsia"/>
          <w:sz w:val="24"/>
          <w:highlight w:val="none"/>
        </w:rPr>
        <w:t>3.1、LED冷光源。</w:t>
      </w:r>
    </w:p>
    <w:p w14:paraId="56AA0A45">
      <w:pPr>
        <w:spacing w:line="360" w:lineRule="auto"/>
        <w:rPr>
          <w:rFonts w:hint="eastAsia" w:cs="宋体" w:asciiTheme="minorEastAsia" w:hAnsiTheme="minorEastAsia"/>
          <w:sz w:val="24"/>
          <w:highlight w:val="none"/>
        </w:rPr>
      </w:pPr>
      <w:r>
        <w:rPr>
          <w:rFonts w:hint="eastAsia" w:cs="宋体" w:asciiTheme="minorEastAsia" w:hAnsiTheme="minorEastAsia"/>
          <w:sz w:val="24"/>
          <w:highlight w:val="none"/>
        </w:rPr>
        <w:t>3.亮度≥5档可调。</w:t>
      </w:r>
    </w:p>
    <w:p w14:paraId="1778C944">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4、可配备光学摄像头，使用胸腹腔镜、膀胱镜、电切镜和输尿管肾镜等光学镜。</w:t>
      </w:r>
    </w:p>
    <w:p w14:paraId="29FF20B2">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5、输出接口：HDMI、DVI。</w:t>
      </w:r>
    </w:p>
    <w:p w14:paraId="35AE696F">
      <w:pPr>
        <w:spacing w:line="360" w:lineRule="auto"/>
        <w:rPr>
          <w:rFonts w:asciiTheme="minorEastAsia" w:hAnsiTheme="minorEastAsia" w:cstheme="minorBidi"/>
          <w:sz w:val="24"/>
          <w:highlight w:val="none"/>
        </w:rPr>
      </w:pPr>
      <w:r>
        <w:rPr>
          <w:rFonts w:hint="eastAsia" w:asciiTheme="minorEastAsia" w:hAnsiTheme="minorEastAsia"/>
          <w:sz w:val="24"/>
          <w:highlight w:val="none"/>
        </w:rPr>
        <w:t>（二）、</w:t>
      </w:r>
      <w:r>
        <w:rPr>
          <w:rFonts w:hint="eastAsia" w:asciiTheme="minorEastAsia" w:hAnsiTheme="minorEastAsia" w:cstheme="minorBidi"/>
          <w:b w:val="0"/>
          <w:sz w:val="24"/>
          <w:highlight w:val="none"/>
        </w:rPr>
        <w:t>电子膀胱肾盂镜</w:t>
      </w:r>
      <w:r>
        <w:rPr>
          <w:rFonts w:hint="eastAsia" w:asciiTheme="minorEastAsia" w:hAnsiTheme="minorEastAsia"/>
          <w:sz w:val="24"/>
          <w:highlight w:val="none"/>
        </w:rPr>
        <w:t>：</w:t>
      </w:r>
    </w:p>
    <w:p w14:paraId="046D56A4">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1、CCD或CMOS:≥16万像素</w:t>
      </w:r>
    </w:p>
    <w:p w14:paraId="2DD1B2BC">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2、视向角：0°。</w:t>
      </w:r>
    </w:p>
    <w:p w14:paraId="6F4D9CCF">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3、视场角：≥110°。</w:t>
      </w:r>
    </w:p>
    <w:p w14:paraId="0228E735">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4、景深：3～50mm。</w:t>
      </w:r>
    </w:p>
    <w:p w14:paraId="124475AB">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5、尖端部最小外径：≤6.3Fr。</w:t>
      </w:r>
    </w:p>
    <w:p w14:paraId="5AEE39EB">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▲6、插入管外径：≤13.5 Fr。</w:t>
      </w:r>
    </w:p>
    <w:p w14:paraId="75E3E6BE">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▲7、器械通道：≥ 6.3 Fr。</w:t>
      </w:r>
    </w:p>
    <w:p w14:paraId="7CD43EC7">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8、工作长度：≥380 mm。</w:t>
      </w:r>
    </w:p>
    <w:p w14:paraId="1855D48A">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9、可主动弯曲与被动弯曲；弯曲角度：上弯≥ 220°，下弯≥ 130°。</w:t>
      </w:r>
    </w:p>
    <w:p w14:paraId="0B7D5D04">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10、具备旋转环，可左右旋转≥180°。</w:t>
      </w:r>
    </w:p>
    <w:p w14:paraId="53ABB005">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▲11、具备三通适配器，带光纤锁止装置，可连接手术室</w:t>
      </w:r>
      <w:r>
        <w:rPr>
          <w:rFonts w:hint="eastAsia" w:cs="宋体" w:asciiTheme="minorEastAsia" w:hAnsiTheme="minorEastAsia"/>
          <w:sz w:val="24"/>
          <w:highlight w:val="none"/>
          <w:lang w:val="en-US" w:eastAsia="zh-CN"/>
        </w:rPr>
        <w:t>所有品牌</w:t>
      </w:r>
      <w:r>
        <w:rPr>
          <w:rFonts w:hint="eastAsia" w:cs="宋体" w:asciiTheme="minorEastAsia" w:hAnsiTheme="minorEastAsia"/>
          <w:sz w:val="24"/>
          <w:highlight w:val="none"/>
        </w:rPr>
        <w:t>的灌注泵系统或配备可配套使用的灌注泵系统。</w:t>
      </w:r>
    </w:p>
    <w:p w14:paraId="123A2B99">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12、可低温等离子、环氧乙烷灭菌。</w:t>
      </w:r>
    </w:p>
    <w:p w14:paraId="4D0E5333">
      <w:pPr>
        <w:numPr>
          <w:ilvl w:val="0"/>
          <w:numId w:val="0"/>
        </w:numPr>
        <w:spacing w:line="360" w:lineRule="auto"/>
        <w:rPr>
          <w:rFonts w:cs="宋体" w:asciiTheme="minorEastAsia" w:hAnsiTheme="minorEastAsia"/>
          <w:b w:val="0"/>
          <w:bCs w:val="0"/>
          <w:sz w:val="24"/>
          <w:highlight w:val="none"/>
        </w:rPr>
      </w:pPr>
      <w:r>
        <w:rPr>
          <w:rFonts w:hint="eastAsia" w:cs="宋体" w:asciiTheme="minorEastAsia" w:hAnsiTheme="minorEastAsia"/>
          <w:sz w:val="24"/>
          <w:highlight w:val="none"/>
        </w:rPr>
        <w:t>（三）、监视</w:t>
      </w:r>
      <w:r>
        <w:rPr>
          <w:rFonts w:hint="eastAsia" w:cs="宋体" w:asciiTheme="minorEastAsia" w:hAnsiTheme="minorEastAsia"/>
          <w:b w:val="0"/>
          <w:bCs w:val="0"/>
          <w:sz w:val="24"/>
          <w:highlight w:val="none"/>
        </w:rPr>
        <w:t>器：</w:t>
      </w:r>
    </w:p>
    <w:p w14:paraId="2BD6B124">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1、彩色液晶显示器≥24 英寸，分辨率≥1920×1200。</w:t>
      </w:r>
    </w:p>
    <w:p w14:paraId="0DE7B2CA">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2、信号输入：DVI、HDMI。</w:t>
      </w:r>
    </w:p>
    <w:p w14:paraId="59E10C1F">
      <w:pPr>
        <w:spacing w:line="360" w:lineRule="auto"/>
        <w:rPr>
          <w:rFonts w:hint="eastAsia" w:cs="宋体" w:asciiTheme="minorEastAsia" w:hAnsiTheme="minorEastAsia"/>
          <w:sz w:val="24"/>
          <w:highlight w:val="none"/>
        </w:rPr>
      </w:pPr>
      <w:r>
        <w:rPr>
          <w:rFonts w:hint="eastAsia" w:cs="宋体" w:asciiTheme="minorEastAsia" w:hAnsiTheme="minorEastAsia"/>
          <w:sz w:val="24"/>
          <w:highlight w:val="none"/>
        </w:rPr>
        <w:t>（四）、台车：</w:t>
      </w:r>
    </w:p>
    <w:p w14:paraId="0A9E87FB">
      <w:pPr>
        <w:spacing w:line="360" w:lineRule="auto"/>
        <w:rPr>
          <w:rFonts w:cs="宋体" w:asciiTheme="minorEastAsia" w:hAnsiTheme="minorEastAsia"/>
          <w:b w:val="0"/>
          <w:bCs w:val="0"/>
          <w:sz w:val="24"/>
          <w:highlight w:val="none"/>
        </w:rPr>
      </w:pPr>
      <w:r>
        <w:rPr>
          <w:rFonts w:hint="eastAsia" w:cs="宋体" w:asciiTheme="minorEastAsia" w:hAnsiTheme="minorEastAsia"/>
          <w:sz w:val="24"/>
          <w:highlight w:val="none"/>
        </w:rPr>
        <w:t>1、高度可调节，调节范围：850～1050mm。</w:t>
      </w:r>
    </w:p>
    <w:p w14:paraId="73509183">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2、具备显示器支架和四个静音耐磨滚轮，两轮带有锁止功能。</w:t>
      </w:r>
    </w:p>
    <w:p w14:paraId="6AAF8A0F">
      <w:pPr>
        <w:numPr>
          <w:ilvl w:val="0"/>
          <w:numId w:val="0"/>
        </w:numPr>
        <w:spacing w:line="360" w:lineRule="auto"/>
        <w:rPr>
          <w:rFonts w:cs="宋体" w:asciiTheme="minorEastAsia" w:hAnsiTheme="minorEastAsia"/>
          <w:b w:val="0"/>
          <w:bCs w:val="0"/>
          <w:sz w:val="24"/>
          <w:highlight w:val="none"/>
        </w:rPr>
      </w:pPr>
      <w:r>
        <w:rPr>
          <w:rFonts w:hint="eastAsia" w:cs="宋体" w:asciiTheme="minorEastAsia" w:hAnsiTheme="minorEastAsia"/>
          <w:sz w:val="24"/>
          <w:highlight w:val="none"/>
        </w:rPr>
        <w:t>（五）、</w:t>
      </w:r>
      <w:r>
        <w:rPr>
          <w:rFonts w:cs="宋体" w:asciiTheme="minorEastAsia" w:hAnsiTheme="minorEastAsia"/>
          <w:b w:val="0"/>
          <w:bCs w:val="0"/>
          <w:sz w:val="24"/>
          <w:highlight w:val="none"/>
        </w:rPr>
        <w:t>图文工作站：</w:t>
      </w:r>
    </w:p>
    <w:p w14:paraId="7086FFE4">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1、CPU：i3或以上；内存≥8G ；机械硬盘：≥1T ；固态硬盘≥128G ；彩色液晶显示器≥23英寸；打印机：彩色喷墨打印机。</w:t>
      </w:r>
    </w:p>
    <w:p w14:paraId="63FBB5FE">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2、配备图像釆集卡和脚踏开关</w:t>
      </w:r>
      <w:r>
        <w:rPr>
          <w:rFonts w:hint="eastAsia" w:cs="宋体" w:asciiTheme="minorEastAsia" w:hAnsiTheme="minorEastAsia"/>
          <w:sz w:val="24"/>
          <w:highlight w:val="none"/>
          <w:lang w:val="en-US" w:eastAsia="zh-CN"/>
        </w:rPr>
        <w:t>以及报告软件</w:t>
      </w:r>
      <w:r>
        <w:rPr>
          <w:rFonts w:hint="eastAsia" w:cs="宋体" w:asciiTheme="minorEastAsia" w:hAnsiTheme="minorEastAsia"/>
          <w:sz w:val="24"/>
          <w:highlight w:val="none"/>
        </w:rPr>
        <w:t>，可采集最高分辨率≥</w:t>
      </w:r>
      <w:r>
        <w:rPr>
          <w:rFonts w:hint="eastAsia" w:cs="宋体" w:asciiTheme="minorEastAsia" w:hAnsiTheme="minorEastAsia"/>
          <w:sz w:val="24"/>
          <w:highlight w:val="none"/>
          <w:lang w:val="en-US" w:eastAsia="zh-CN"/>
        </w:rPr>
        <w:t>1080</w:t>
      </w:r>
      <w:r>
        <w:rPr>
          <w:rFonts w:hint="eastAsia" w:cs="宋体" w:asciiTheme="minorEastAsia" w:hAnsiTheme="minorEastAsia"/>
          <w:sz w:val="24"/>
          <w:highlight w:val="none"/>
        </w:rPr>
        <w:t>×</w:t>
      </w:r>
      <w:r>
        <w:rPr>
          <w:rFonts w:hint="eastAsia" w:cs="宋体" w:asciiTheme="minorEastAsia" w:hAnsiTheme="minorEastAsia"/>
          <w:sz w:val="24"/>
          <w:highlight w:val="none"/>
          <w:lang w:val="en-US" w:eastAsia="zh-CN"/>
        </w:rPr>
        <w:t>1920</w:t>
      </w:r>
      <w:r>
        <w:rPr>
          <w:rFonts w:hint="eastAsia" w:cs="宋体" w:asciiTheme="minorEastAsia" w:hAnsiTheme="minorEastAsia"/>
          <w:sz w:val="24"/>
          <w:highlight w:val="none"/>
        </w:rPr>
        <w:t>的视频图像。</w:t>
      </w:r>
    </w:p>
    <w:p w14:paraId="5AD104FC">
      <w:pPr>
        <w:spacing w:line="360" w:lineRule="auto"/>
        <w:rPr>
          <w:rFonts w:hint="eastAsia" w:cs="宋体" w:asciiTheme="minorEastAsia" w:hAnsiTheme="minorEastAsia"/>
          <w:sz w:val="24"/>
          <w:highlight w:val="none"/>
        </w:rPr>
      </w:pPr>
      <w:r>
        <w:rPr>
          <w:rFonts w:hint="eastAsia" w:cs="宋体" w:asciiTheme="minorEastAsia" w:hAnsiTheme="minorEastAsia"/>
          <w:sz w:val="24"/>
          <w:highlight w:val="none"/>
        </w:rPr>
        <w:t>3、配备图文工作站台车：</w:t>
      </w:r>
    </w:p>
    <w:p w14:paraId="159807BD">
      <w:pPr>
        <w:spacing w:line="360" w:lineRule="auto"/>
        <w:rPr>
          <w:rFonts w:hint="eastAsia" w:asciiTheme="minorEastAsia" w:hAnsiTheme="minorEastAsia"/>
          <w:sz w:val="24"/>
          <w:highlight w:val="none"/>
        </w:rPr>
      </w:pPr>
      <w:r>
        <w:rPr>
          <w:rFonts w:hint="eastAsia" w:asciiTheme="minorEastAsia" w:hAnsiTheme="minorEastAsia"/>
          <w:sz w:val="24"/>
          <w:highlight w:val="none"/>
        </w:rPr>
        <w:t>二、主要配置：</w:t>
      </w:r>
    </w:p>
    <w:p w14:paraId="4511F301">
      <w:pPr>
        <w:spacing w:line="360" w:lineRule="auto"/>
        <w:rPr>
          <w:rFonts w:hint="eastAsia" w:asciiTheme="minorEastAsia" w:hAnsiTheme="minorEastAsia"/>
          <w:sz w:val="24"/>
          <w:highlight w:val="none"/>
        </w:rPr>
      </w:pPr>
      <w:r>
        <w:rPr>
          <w:rFonts w:hint="eastAsia" w:asciiTheme="minorEastAsia" w:hAnsiTheme="minorEastAsia"/>
          <w:sz w:val="24"/>
          <w:highlight w:val="none"/>
        </w:rPr>
        <w:t>1、电子内窥镜图像处理器及光源：1套。</w:t>
      </w:r>
    </w:p>
    <w:p w14:paraId="568563C5">
      <w:pPr>
        <w:spacing w:line="360" w:lineRule="auto"/>
        <w:rPr>
          <w:rFonts w:asciiTheme="minorEastAsia" w:hAnsiTheme="minorEastAsia"/>
          <w:sz w:val="24"/>
          <w:highlight w:val="none"/>
        </w:rPr>
      </w:pPr>
      <w:r>
        <w:rPr>
          <w:rFonts w:hint="eastAsia" w:asciiTheme="minorEastAsia" w:hAnsiTheme="minorEastAsia"/>
          <w:sz w:val="24"/>
          <w:highlight w:val="none"/>
        </w:rPr>
        <w:t>2、电子膀胱肾盂镜：</w:t>
      </w:r>
      <w:r>
        <w:rPr>
          <w:rFonts w:hint="eastAsia" w:asciiTheme="minorEastAsia" w:hAnsiTheme="minorEastAsia"/>
          <w:sz w:val="24"/>
          <w:highlight w:val="none"/>
          <w:lang w:val="en-US" w:eastAsia="zh-CN"/>
        </w:rPr>
        <w:t>1</w:t>
      </w:r>
      <w:r>
        <w:rPr>
          <w:rFonts w:hint="eastAsia" w:asciiTheme="minorEastAsia" w:hAnsiTheme="minorEastAsia"/>
          <w:sz w:val="24"/>
          <w:highlight w:val="none"/>
        </w:rPr>
        <w:t>条。</w:t>
      </w:r>
    </w:p>
    <w:p w14:paraId="5C44DC9B">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3、监视器：1台。</w:t>
      </w:r>
    </w:p>
    <w:p w14:paraId="45071946">
      <w:pPr>
        <w:spacing w:line="360" w:lineRule="auto"/>
        <w:rPr>
          <w:rFonts w:hint="eastAsia" w:asciiTheme="minorEastAsia" w:hAnsiTheme="minorEastAsia"/>
          <w:sz w:val="24"/>
          <w:highlight w:val="none"/>
        </w:rPr>
      </w:pPr>
      <w:r>
        <w:rPr>
          <w:rFonts w:hint="eastAsia" w:asciiTheme="minorEastAsia" w:hAnsiTheme="minorEastAsia"/>
          <w:sz w:val="24"/>
          <w:highlight w:val="none"/>
        </w:rPr>
        <w:t>4、</w:t>
      </w:r>
      <w:r>
        <w:rPr>
          <w:rFonts w:hint="eastAsia" w:cs="宋体" w:asciiTheme="minorEastAsia" w:hAnsiTheme="minorEastAsia"/>
          <w:sz w:val="24"/>
          <w:highlight w:val="none"/>
        </w:rPr>
        <w:t>台车：1辆。</w:t>
      </w:r>
    </w:p>
    <w:p w14:paraId="091666FB">
      <w:pPr>
        <w:spacing w:line="360" w:lineRule="auto"/>
        <w:rPr>
          <w:rFonts w:hint="eastAsia" w:cs="宋体" w:asciiTheme="minorEastAsia" w:hAnsiTheme="minorEastAsia"/>
          <w:sz w:val="24"/>
          <w:highlight w:val="none"/>
        </w:rPr>
      </w:pPr>
      <w:r>
        <w:rPr>
          <w:rFonts w:hint="eastAsia" w:asciiTheme="minorEastAsia" w:hAnsiTheme="minorEastAsia"/>
          <w:sz w:val="24"/>
          <w:highlight w:val="none"/>
        </w:rPr>
        <w:t>5、</w:t>
      </w:r>
      <w:r>
        <w:rPr>
          <w:rFonts w:cs="宋体" w:asciiTheme="minorEastAsia" w:hAnsiTheme="minorEastAsia"/>
          <w:sz w:val="24"/>
          <w:highlight w:val="none"/>
        </w:rPr>
        <w:t>图文工作站</w:t>
      </w:r>
      <w:r>
        <w:rPr>
          <w:rFonts w:hint="eastAsia" w:cs="宋体" w:asciiTheme="minorEastAsia" w:hAnsiTheme="minorEastAsia"/>
          <w:sz w:val="24"/>
          <w:highlight w:val="none"/>
        </w:rPr>
        <w:t>：1套。</w:t>
      </w:r>
    </w:p>
    <w:p w14:paraId="0048D4EC">
      <w:pPr>
        <w:spacing w:line="360" w:lineRule="auto"/>
        <w:jc w:val="left"/>
        <w:outlineLvl w:val="0"/>
        <w:rPr>
          <w:rFonts w:hint="eastAsia" w:ascii="宋体" w:hAnsi="宋体" w:eastAsia="宋体" w:cs="宋体"/>
          <w:b/>
          <w:sz w:val="24"/>
          <w:szCs w:val="24"/>
          <w:highlight w:val="none"/>
          <w:lang w:val="en-US" w:eastAsia="zh-CN"/>
        </w:rPr>
      </w:pPr>
    </w:p>
    <w:p w14:paraId="28E5D241">
      <w:pPr>
        <w:spacing w:line="360" w:lineRule="auto"/>
        <w:jc w:val="left"/>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品目1-3：</w:t>
      </w:r>
      <w:r>
        <w:rPr>
          <w:rFonts w:hint="eastAsia" w:ascii="宋体" w:hAnsi="宋体" w:eastAsia="宋体" w:cs="宋体"/>
          <w:b/>
          <w:sz w:val="24"/>
          <w:szCs w:val="24"/>
          <w:highlight w:val="none"/>
        </w:rPr>
        <w:t>血滤机</w:t>
      </w:r>
    </w:p>
    <w:p w14:paraId="284650DF">
      <w:pPr>
        <w:tabs>
          <w:tab w:val="left" w:pos="6015"/>
        </w:tabs>
        <w:spacing w:line="360" w:lineRule="auto"/>
        <w:rPr>
          <w:rFonts w:cs="宋体" w:asciiTheme="minorEastAsia" w:hAnsiTheme="minorEastAsia"/>
          <w:sz w:val="24"/>
          <w:highlight w:val="none"/>
        </w:rPr>
      </w:pPr>
      <w:r>
        <w:rPr>
          <w:rFonts w:hint="eastAsia" w:cs="宋体" w:asciiTheme="minorEastAsia" w:hAnsiTheme="minorEastAsia"/>
          <w:bCs/>
          <w:sz w:val="24"/>
          <w:highlight w:val="none"/>
        </w:rPr>
        <w:t>一、主要用途：</w:t>
      </w:r>
      <w:r>
        <w:rPr>
          <w:rFonts w:hint="eastAsia" w:cs="宋体" w:asciiTheme="minorEastAsia" w:hAnsiTheme="minorEastAsia"/>
          <w:bCs/>
          <w:sz w:val="24"/>
          <w:highlight w:val="none"/>
          <w:lang w:val="en-US" w:eastAsia="zh-CN"/>
        </w:rPr>
        <w:t>适</w:t>
      </w:r>
      <w:r>
        <w:rPr>
          <w:rFonts w:hint="eastAsia" w:cs="宋体" w:asciiTheme="minorEastAsia" w:hAnsiTheme="minorEastAsia"/>
          <w:sz w:val="24"/>
          <w:highlight w:val="none"/>
        </w:rPr>
        <w:t>用于对患者的连续性肾脏替代治疗。</w:t>
      </w:r>
    </w:p>
    <w:p w14:paraId="29AF4914">
      <w:pPr>
        <w:spacing w:line="360" w:lineRule="auto"/>
        <w:ind w:left="240" w:hanging="240" w:hangingChars="100"/>
        <w:rPr>
          <w:rFonts w:hint="eastAsia" w:cs="宋体" w:asciiTheme="minorEastAsia" w:hAnsiTheme="minorEastAsia"/>
          <w:sz w:val="24"/>
          <w:highlight w:val="none"/>
        </w:rPr>
      </w:pPr>
      <w:r>
        <w:rPr>
          <w:rFonts w:hint="eastAsia" w:cs="宋体" w:asciiTheme="minorEastAsia" w:hAnsiTheme="minorEastAsia"/>
          <w:sz w:val="24"/>
          <w:highlight w:val="none"/>
        </w:rPr>
        <w:t>二、技术参数：</w:t>
      </w:r>
    </w:p>
    <w:p w14:paraId="198CA5F6">
      <w:pPr>
        <w:spacing w:line="360" w:lineRule="auto"/>
        <w:ind w:left="240" w:hanging="240" w:hangingChars="100"/>
        <w:rPr>
          <w:rFonts w:hint="eastAsia" w:cs="宋体" w:asciiTheme="minorEastAsia" w:hAnsiTheme="minorEastAsia"/>
          <w:sz w:val="24"/>
          <w:highlight w:val="none"/>
        </w:rPr>
      </w:pPr>
      <w:r>
        <w:rPr>
          <w:rFonts w:hint="eastAsia" w:cs="宋体" w:asciiTheme="minorEastAsia" w:hAnsiTheme="minorEastAsia"/>
          <w:sz w:val="24"/>
          <w:highlight w:val="none"/>
        </w:rPr>
        <w:t>▲1、治疗模式：至少包含连续性血液滤过、连续性血液透析、连续性血液透析滤过、枸</w:t>
      </w:r>
    </w:p>
    <w:p w14:paraId="1409CDB9">
      <w:pPr>
        <w:spacing w:line="360" w:lineRule="auto"/>
        <w:ind w:left="240" w:hanging="240" w:hangingChars="100"/>
        <w:rPr>
          <w:rFonts w:cs="宋体" w:asciiTheme="minorEastAsia" w:hAnsiTheme="minorEastAsia"/>
          <w:sz w:val="24"/>
          <w:highlight w:val="none"/>
        </w:rPr>
      </w:pPr>
      <w:r>
        <w:rPr>
          <w:rFonts w:hint="eastAsia" w:cs="宋体" w:asciiTheme="minorEastAsia" w:hAnsiTheme="minorEastAsia"/>
          <w:sz w:val="24"/>
          <w:highlight w:val="none"/>
        </w:rPr>
        <w:t>橼酸抗凝模式连续性血液透析、枸橼酸抗凝模式连续性血液透析滤过、血浆置换模式。</w:t>
      </w:r>
    </w:p>
    <w:p w14:paraId="1671310E">
      <w:pPr>
        <w:tabs>
          <w:tab w:val="left" w:pos="6015"/>
        </w:tabs>
        <w:spacing w:line="360" w:lineRule="auto"/>
        <w:rPr>
          <w:rFonts w:cs="宋体" w:asciiTheme="minorEastAsia" w:hAnsiTheme="minorEastAsia"/>
          <w:sz w:val="24"/>
          <w:highlight w:val="none"/>
        </w:rPr>
      </w:pPr>
      <w:r>
        <w:rPr>
          <w:rFonts w:hint="eastAsia" w:cs="宋体" w:asciiTheme="minorEastAsia" w:hAnsiTheme="minorEastAsia"/>
          <w:sz w:val="24"/>
          <w:highlight w:val="none"/>
        </w:rPr>
        <w:t>▲2、抗凝模式：至少包含肝素抗凝模式和一体化枸橼酸抗凝模式。</w:t>
      </w:r>
    </w:p>
    <w:p w14:paraId="30AE6B4B">
      <w:pPr>
        <w:tabs>
          <w:tab w:val="left" w:pos="6015"/>
        </w:tabs>
        <w:spacing w:line="360" w:lineRule="auto"/>
        <w:rPr>
          <w:rFonts w:cs="宋体" w:asciiTheme="minorEastAsia" w:hAnsiTheme="minorEastAsia"/>
          <w:sz w:val="24"/>
          <w:highlight w:val="none"/>
        </w:rPr>
      </w:pPr>
      <w:r>
        <w:rPr>
          <w:rFonts w:hint="eastAsia" w:cs="宋体" w:asciiTheme="minorEastAsia" w:hAnsiTheme="minorEastAsia"/>
          <w:sz w:val="24"/>
          <w:highlight w:val="none"/>
        </w:rPr>
        <w:t>3、稀释方式：前稀释、后稀释、前后同时稀释治疗</w:t>
      </w:r>
    </w:p>
    <w:p w14:paraId="083167A7">
      <w:pPr>
        <w:spacing w:line="360" w:lineRule="auto"/>
        <w:ind w:left="240" w:hanging="240" w:hangingChars="100"/>
        <w:rPr>
          <w:rFonts w:hint="eastAsia" w:cs="宋体" w:asciiTheme="minorEastAsia" w:hAnsiTheme="minorEastAsia"/>
          <w:sz w:val="24"/>
          <w:highlight w:val="none"/>
        </w:rPr>
      </w:pPr>
      <w:r>
        <w:rPr>
          <w:rFonts w:hint="eastAsia" w:cs="宋体" w:asciiTheme="minorEastAsia" w:hAnsiTheme="minorEastAsia"/>
          <w:sz w:val="24"/>
          <w:highlight w:val="none"/>
        </w:rPr>
        <w:t>▲4、泵数量≥7个，至少包含血泵、置换液泵、透析液泵、废液泵、枸橼酸泵、钙泵和肝</w:t>
      </w:r>
    </w:p>
    <w:p w14:paraId="5D4F9CE3">
      <w:pPr>
        <w:spacing w:line="360" w:lineRule="auto"/>
        <w:ind w:left="240" w:hanging="240" w:hangingChars="100"/>
        <w:rPr>
          <w:rFonts w:hint="eastAsia" w:cs="宋体" w:asciiTheme="minorEastAsia" w:hAnsiTheme="minorEastAsia"/>
          <w:sz w:val="24"/>
          <w:highlight w:val="none"/>
        </w:rPr>
      </w:pPr>
      <w:r>
        <w:rPr>
          <w:rFonts w:hint="eastAsia" w:cs="宋体" w:asciiTheme="minorEastAsia" w:hAnsiTheme="minorEastAsia"/>
          <w:sz w:val="24"/>
          <w:highlight w:val="none"/>
        </w:rPr>
        <w:t>素泵。</w:t>
      </w:r>
    </w:p>
    <w:p w14:paraId="6E94E402">
      <w:pPr>
        <w:spacing w:line="360" w:lineRule="auto"/>
        <w:ind w:left="240" w:hanging="240" w:hangingChars="100"/>
        <w:rPr>
          <w:rFonts w:hint="eastAsia" w:cs="宋体" w:asciiTheme="minorEastAsia" w:hAnsiTheme="minorEastAsia"/>
          <w:sz w:val="24"/>
          <w:highlight w:val="none"/>
        </w:rPr>
      </w:pPr>
      <w:r>
        <w:rPr>
          <w:rFonts w:hint="eastAsia" w:cs="宋体" w:asciiTheme="minorEastAsia" w:hAnsiTheme="minorEastAsia"/>
          <w:sz w:val="24"/>
          <w:highlight w:val="none"/>
        </w:rPr>
        <w:t>5、参数设置范围：</w:t>
      </w:r>
    </w:p>
    <w:p w14:paraId="1A9C4FEE">
      <w:pPr>
        <w:spacing w:line="360" w:lineRule="auto"/>
        <w:ind w:left="240" w:leftChars="0" w:hanging="240" w:hangingChars="100"/>
        <w:rPr>
          <w:rFonts w:hint="eastAsia" w:cs="宋体" w:asciiTheme="minorEastAsia" w:hAnsiTheme="minorEastAsia"/>
          <w:sz w:val="24"/>
          <w:highlight w:val="none"/>
        </w:rPr>
      </w:pPr>
      <w:r>
        <w:rPr>
          <w:rFonts w:hint="eastAsia" w:cs="宋体" w:asciiTheme="minorEastAsia" w:hAnsiTheme="minorEastAsia"/>
          <w:sz w:val="24"/>
          <w:highlight w:val="none"/>
        </w:rPr>
        <w:t>5.1、血流速：10～500mL/min</w:t>
      </w:r>
    </w:p>
    <w:p w14:paraId="20E85891">
      <w:pPr>
        <w:spacing w:line="360" w:lineRule="auto"/>
        <w:ind w:left="240" w:leftChars="0" w:hanging="240" w:hangingChars="100"/>
        <w:rPr>
          <w:rFonts w:cs="宋体" w:asciiTheme="minorEastAsia" w:hAnsiTheme="minorEastAsia"/>
          <w:sz w:val="24"/>
          <w:highlight w:val="none"/>
        </w:rPr>
      </w:pPr>
      <w:r>
        <w:rPr>
          <w:rFonts w:hint="eastAsia" w:cs="宋体" w:asciiTheme="minorEastAsia" w:hAnsiTheme="minorEastAsia"/>
          <w:sz w:val="24"/>
          <w:highlight w:val="none"/>
        </w:rPr>
        <w:t>5.2、置换液流速：10～80mL/min。</w:t>
      </w:r>
    </w:p>
    <w:p w14:paraId="594F5438">
      <w:pPr>
        <w:spacing w:line="360" w:lineRule="auto"/>
        <w:ind w:left="240" w:leftChars="0" w:hanging="240" w:hangingChars="100"/>
        <w:rPr>
          <w:rFonts w:cs="宋体" w:asciiTheme="minorEastAsia" w:hAnsiTheme="minorEastAsia"/>
          <w:sz w:val="24"/>
          <w:highlight w:val="none"/>
        </w:rPr>
      </w:pPr>
      <w:r>
        <w:rPr>
          <w:rFonts w:hint="eastAsia" w:cs="宋体" w:asciiTheme="minorEastAsia" w:hAnsiTheme="minorEastAsia"/>
          <w:sz w:val="24"/>
          <w:highlight w:val="none"/>
        </w:rPr>
        <w:t>5.3、透析液流速：10～80mL/min。</w:t>
      </w:r>
    </w:p>
    <w:p w14:paraId="230AABE4">
      <w:pPr>
        <w:spacing w:line="360" w:lineRule="auto"/>
        <w:ind w:left="240" w:leftChars="0" w:hanging="240" w:hangingChars="100"/>
        <w:rPr>
          <w:rFonts w:cs="宋体" w:asciiTheme="minorEastAsia" w:hAnsiTheme="minorEastAsia"/>
          <w:sz w:val="24"/>
          <w:highlight w:val="none"/>
        </w:rPr>
      </w:pPr>
      <w:r>
        <w:rPr>
          <w:rFonts w:hint="eastAsia" w:cs="宋体" w:asciiTheme="minorEastAsia" w:hAnsiTheme="minorEastAsia"/>
          <w:sz w:val="24"/>
          <w:highlight w:val="none"/>
        </w:rPr>
        <w:t>5.4、滤过液流速：0～180mL/min。</w:t>
      </w:r>
    </w:p>
    <w:p w14:paraId="4AE95785">
      <w:pPr>
        <w:widowControl w:val="0"/>
        <w:spacing w:line="360" w:lineRule="auto"/>
        <w:ind w:left="240" w:leftChars="0" w:hanging="240" w:hangingChars="100"/>
        <w:jc w:val="both"/>
        <w:rPr>
          <w:rFonts w:cs="宋体" w:asciiTheme="minorEastAsia" w:hAnsiTheme="minorEastAsia"/>
          <w:sz w:val="24"/>
          <w:highlight w:val="none"/>
        </w:rPr>
      </w:pPr>
      <w:r>
        <w:rPr>
          <w:rFonts w:hint="eastAsia" w:cs="宋体" w:asciiTheme="minorEastAsia" w:hAnsiTheme="minorEastAsia"/>
          <w:sz w:val="24"/>
          <w:highlight w:val="none"/>
        </w:rPr>
        <w:t>5.5、枸橼酸流速：10～600mL/h。</w:t>
      </w:r>
    </w:p>
    <w:p w14:paraId="6823985F">
      <w:pPr>
        <w:widowControl w:val="0"/>
        <w:spacing w:line="360" w:lineRule="auto"/>
        <w:ind w:left="240" w:leftChars="0" w:hanging="240" w:hangingChars="100"/>
        <w:jc w:val="both"/>
        <w:rPr>
          <w:rFonts w:cs="宋体" w:asciiTheme="minorEastAsia" w:hAnsiTheme="minorEastAsia"/>
          <w:sz w:val="24"/>
          <w:highlight w:val="none"/>
        </w:rPr>
      </w:pPr>
      <w:r>
        <w:rPr>
          <w:rFonts w:hint="eastAsia" w:cs="宋体" w:asciiTheme="minorEastAsia" w:hAnsiTheme="minorEastAsia"/>
          <w:sz w:val="24"/>
          <w:highlight w:val="none"/>
        </w:rPr>
        <w:t>5.6、钙流速：0，1～100mL/h。</w:t>
      </w:r>
    </w:p>
    <w:p w14:paraId="00C153A9">
      <w:pPr>
        <w:spacing w:line="360" w:lineRule="auto"/>
        <w:ind w:left="240" w:leftChars="0" w:hanging="240" w:hangingChars="100"/>
        <w:rPr>
          <w:rFonts w:hint="eastAsia" w:cs="宋体" w:asciiTheme="minorEastAsia" w:hAnsiTheme="minorEastAsia"/>
          <w:sz w:val="24"/>
          <w:highlight w:val="none"/>
        </w:rPr>
      </w:pPr>
      <w:r>
        <w:rPr>
          <w:rFonts w:hint="eastAsia" w:cs="宋体" w:asciiTheme="minorEastAsia" w:hAnsiTheme="minorEastAsia"/>
          <w:sz w:val="24"/>
          <w:highlight w:val="none"/>
        </w:rPr>
        <w:t>5.7、肝素泵流速：0.5～25mL/h。</w:t>
      </w:r>
    </w:p>
    <w:p w14:paraId="68BFE28F">
      <w:pPr>
        <w:spacing w:line="360" w:lineRule="auto"/>
        <w:ind w:left="240" w:hanging="240" w:hangingChars="100"/>
        <w:rPr>
          <w:rFonts w:cs="宋体" w:asciiTheme="minorEastAsia" w:hAnsiTheme="minorEastAsia"/>
          <w:sz w:val="24"/>
          <w:highlight w:val="none"/>
        </w:rPr>
      </w:pPr>
      <w:r>
        <w:rPr>
          <w:rFonts w:hint="eastAsia" w:cs="宋体" w:asciiTheme="minorEastAsia" w:hAnsiTheme="minorEastAsia"/>
          <w:sz w:val="24"/>
          <w:highlight w:val="none"/>
        </w:rPr>
        <w:t>6、压力监测范围：</w:t>
      </w:r>
    </w:p>
    <w:p w14:paraId="05154237">
      <w:pPr>
        <w:spacing w:line="360" w:lineRule="auto"/>
        <w:ind w:left="240" w:leftChars="0" w:hanging="240" w:hangingChars="100"/>
        <w:rPr>
          <w:rFonts w:cs="宋体" w:asciiTheme="minorEastAsia" w:hAnsiTheme="minorEastAsia"/>
          <w:sz w:val="24"/>
          <w:highlight w:val="none"/>
        </w:rPr>
      </w:pPr>
      <w:r>
        <w:rPr>
          <w:rFonts w:hint="eastAsia" w:cs="宋体" w:asciiTheme="minorEastAsia" w:hAnsiTheme="minorEastAsia"/>
          <w:sz w:val="24"/>
          <w:highlight w:val="none"/>
        </w:rPr>
        <w:t>6.1、静脉压监测范围：-100～+500mmHg。</w:t>
      </w:r>
    </w:p>
    <w:p w14:paraId="4AF26995">
      <w:pPr>
        <w:spacing w:line="360" w:lineRule="auto"/>
        <w:ind w:left="240" w:leftChars="0" w:hanging="240" w:hangingChars="100"/>
        <w:rPr>
          <w:rFonts w:cs="宋体" w:asciiTheme="minorEastAsia" w:hAnsiTheme="minorEastAsia"/>
          <w:sz w:val="24"/>
          <w:highlight w:val="none"/>
        </w:rPr>
      </w:pPr>
      <w:r>
        <w:rPr>
          <w:rFonts w:hint="eastAsia" w:cs="宋体" w:asciiTheme="minorEastAsia" w:hAnsiTheme="minorEastAsia"/>
          <w:sz w:val="24"/>
          <w:highlight w:val="none"/>
        </w:rPr>
        <w:t>6.2、动脉压监测范围：-300～+300mmHg。</w:t>
      </w:r>
    </w:p>
    <w:p w14:paraId="22F9ADAA">
      <w:pPr>
        <w:spacing w:line="360" w:lineRule="auto"/>
        <w:ind w:left="240" w:leftChars="0" w:hanging="240" w:hangingChars="100"/>
        <w:rPr>
          <w:rFonts w:cs="宋体" w:asciiTheme="minorEastAsia" w:hAnsiTheme="minorEastAsia"/>
          <w:sz w:val="24"/>
          <w:highlight w:val="none"/>
        </w:rPr>
      </w:pPr>
      <w:r>
        <w:rPr>
          <w:rFonts w:hint="eastAsia" w:cs="宋体" w:asciiTheme="minorEastAsia" w:hAnsiTheme="minorEastAsia"/>
          <w:sz w:val="24"/>
          <w:highlight w:val="none"/>
        </w:rPr>
        <w:t>6.3、滤器前压监测范围：-50～+750mmHg</w:t>
      </w:r>
    </w:p>
    <w:p w14:paraId="6E925287">
      <w:pPr>
        <w:spacing w:line="360" w:lineRule="auto"/>
        <w:ind w:left="240" w:hanging="240" w:hangingChars="100"/>
        <w:rPr>
          <w:rFonts w:cs="宋体" w:asciiTheme="minorEastAsia" w:hAnsiTheme="minorEastAsia"/>
          <w:sz w:val="24"/>
          <w:highlight w:val="none"/>
        </w:rPr>
      </w:pPr>
      <w:r>
        <w:rPr>
          <w:rFonts w:hint="eastAsia" w:cs="宋体" w:asciiTheme="minorEastAsia" w:hAnsiTheme="minorEastAsia"/>
          <w:sz w:val="24"/>
          <w:highlight w:val="none"/>
        </w:rPr>
        <w:t>7、平衡秤系统</w:t>
      </w:r>
    </w:p>
    <w:p w14:paraId="5467D1FB">
      <w:pPr>
        <w:spacing w:line="360" w:lineRule="auto"/>
        <w:ind w:left="240" w:leftChars="0" w:hanging="240" w:hangingChars="100"/>
        <w:rPr>
          <w:rFonts w:cs="宋体" w:asciiTheme="minorEastAsia" w:hAnsiTheme="minorEastAsia"/>
          <w:sz w:val="24"/>
          <w:highlight w:val="none"/>
        </w:rPr>
      </w:pPr>
      <w:r>
        <w:rPr>
          <w:rFonts w:hint="eastAsia" w:cs="宋体" w:asciiTheme="minorEastAsia" w:hAnsiTheme="minorEastAsia"/>
          <w:sz w:val="24"/>
          <w:highlight w:val="none"/>
        </w:rPr>
        <w:t>▲7.1、数量：≥4个。</w:t>
      </w:r>
    </w:p>
    <w:p w14:paraId="7BD5EDF4">
      <w:pPr>
        <w:spacing w:line="360" w:lineRule="auto"/>
        <w:ind w:left="240" w:leftChars="0" w:hanging="240" w:hangingChars="100"/>
        <w:rPr>
          <w:rFonts w:cs="宋体" w:asciiTheme="minorEastAsia" w:hAnsiTheme="minorEastAsia"/>
          <w:sz w:val="24"/>
          <w:highlight w:val="none"/>
        </w:rPr>
      </w:pPr>
      <w:r>
        <w:rPr>
          <w:rFonts w:hint="eastAsia" w:cs="宋体" w:asciiTheme="minorEastAsia" w:hAnsiTheme="minorEastAsia"/>
          <w:sz w:val="24"/>
          <w:highlight w:val="none"/>
        </w:rPr>
        <w:t>7.2、每个秤分辨率：≤1g。</w:t>
      </w:r>
    </w:p>
    <w:p w14:paraId="6902D646">
      <w:pPr>
        <w:spacing w:line="360" w:lineRule="auto"/>
        <w:ind w:left="240" w:hanging="240" w:hangingChars="100"/>
        <w:rPr>
          <w:rFonts w:cs="宋体" w:asciiTheme="minorEastAsia" w:hAnsiTheme="minorEastAsia"/>
          <w:sz w:val="24"/>
          <w:highlight w:val="none"/>
        </w:rPr>
      </w:pPr>
      <w:r>
        <w:rPr>
          <w:rFonts w:hint="eastAsia" w:cs="宋体" w:asciiTheme="minorEastAsia" w:hAnsiTheme="minorEastAsia"/>
          <w:sz w:val="24"/>
          <w:highlight w:val="none"/>
        </w:rPr>
        <w:t>8、加温系统</w:t>
      </w:r>
    </w:p>
    <w:p w14:paraId="2C840495">
      <w:pPr>
        <w:spacing w:line="360" w:lineRule="auto"/>
        <w:ind w:left="240" w:leftChars="0" w:hanging="240" w:hangingChars="100"/>
        <w:rPr>
          <w:rFonts w:cs="宋体" w:asciiTheme="minorEastAsia" w:hAnsiTheme="minorEastAsia"/>
          <w:sz w:val="24"/>
          <w:highlight w:val="none"/>
        </w:rPr>
      </w:pPr>
      <w:r>
        <w:rPr>
          <w:rFonts w:hint="eastAsia" w:cs="宋体" w:asciiTheme="minorEastAsia" w:hAnsiTheme="minorEastAsia"/>
          <w:sz w:val="24"/>
          <w:highlight w:val="none"/>
        </w:rPr>
        <w:t>8.1、具备内置独立的加热系统，分别加热置换液和透析液。</w:t>
      </w:r>
    </w:p>
    <w:p w14:paraId="7F7BEAE9">
      <w:pPr>
        <w:spacing w:afterLines="-2147483648" w:line="360" w:lineRule="auto"/>
        <w:ind w:left="240" w:leftChars="0" w:hanging="240" w:hangingChars="100"/>
        <w:rPr>
          <w:rFonts w:cs="宋体" w:asciiTheme="minorEastAsia" w:hAnsiTheme="minorEastAsia"/>
          <w:sz w:val="24"/>
          <w:highlight w:val="none"/>
        </w:rPr>
      </w:pPr>
      <w:r>
        <w:rPr>
          <w:rFonts w:hint="eastAsia" w:cs="宋体" w:asciiTheme="minorEastAsia" w:hAnsiTheme="minorEastAsia"/>
          <w:sz w:val="24"/>
          <w:highlight w:val="none"/>
        </w:rPr>
        <w:t>8.2、加温调节范围：35～39℃。</w:t>
      </w:r>
    </w:p>
    <w:p w14:paraId="029E3397">
      <w:pPr>
        <w:autoSpaceDE/>
        <w:autoSpaceDN/>
        <w:adjustRightInd/>
        <w:spacing w:line="360" w:lineRule="auto"/>
        <w:ind w:left="240" w:leftChars="0" w:hanging="240" w:hangingChars="100"/>
        <w:jc w:val="both"/>
        <w:rPr>
          <w:rFonts w:cs="宋体" w:asciiTheme="minorEastAsia" w:hAnsiTheme="minorEastAsia"/>
          <w:color w:val="auto"/>
          <w:kern w:val="2"/>
          <w:sz w:val="24"/>
          <w:highlight w:val="none"/>
        </w:rPr>
      </w:pPr>
      <w:r>
        <w:rPr>
          <w:rFonts w:hint="eastAsia" w:cs="宋体" w:asciiTheme="minorEastAsia" w:hAnsiTheme="minorEastAsia"/>
          <w:sz w:val="24"/>
          <w:highlight w:val="none"/>
        </w:rPr>
        <w:t>9、</w:t>
      </w:r>
      <w:r>
        <w:rPr>
          <w:rFonts w:hint="eastAsia" w:cs="宋体" w:asciiTheme="minorEastAsia" w:hAnsiTheme="minorEastAsia"/>
          <w:color w:val="auto"/>
          <w:kern w:val="2"/>
          <w:sz w:val="24"/>
          <w:highlight w:val="none"/>
        </w:rPr>
        <w:t>漏血探测器</w:t>
      </w:r>
      <w:r>
        <w:rPr>
          <w:rFonts w:hint="eastAsia" w:cs="宋体" w:asciiTheme="minorEastAsia" w:hAnsiTheme="minorEastAsia"/>
          <w:sz w:val="24"/>
          <w:highlight w:val="none"/>
        </w:rPr>
        <w:t>：</w:t>
      </w:r>
      <w:r>
        <w:rPr>
          <w:rFonts w:hint="eastAsia" w:cs="宋体" w:asciiTheme="minorEastAsia" w:hAnsiTheme="minorEastAsia"/>
          <w:color w:val="000000"/>
          <w:kern w:val="0"/>
          <w:sz w:val="24"/>
          <w:highlight w:val="none"/>
        </w:rPr>
        <w:t>红外</w:t>
      </w:r>
      <w:r>
        <w:rPr>
          <w:rFonts w:hint="eastAsia" w:cs="宋体" w:asciiTheme="minorEastAsia" w:hAnsiTheme="minorEastAsia"/>
          <w:sz w:val="24"/>
          <w:highlight w:val="none"/>
        </w:rPr>
        <w:t>检测</w:t>
      </w:r>
      <w:r>
        <w:rPr>
          <w:rFonts w:hint="eastAsia" w:cs="宋体" w:asciiTheme="minorEastAsia" w:hAnsiTheme="minorEastAsia"/>
          <w:color w:val="auto"/>
          <w:kern w:val="2"/>
          <w:sz w:val="24"/>
          <w:highlight w:val="none"/>
        </w:rPr>
        <w:t>，灵敏度：≤0.5ml/min</w:t>
      </w:r>
    </w:p>
    <w:p w14:paraId="67DFE27C">
      <w:pPr>
        <w:autoSpaceDE/>
        <w:autoSpaceDN/>
        <w:adjustRightInd/>
        <w:spacing w:line="360" w:lineRule="auto"/>
        <w:ind w:left="240" w:leftChars="0" w:hanging="240" w:hangingChars="100"/>
        <w:jc w:val="both"/>
        <w:rPr>
          <w:rFonts w:cs="宋体" w:asciiTheme="minorEastAsia" w:hAnsiTheme="minorEastAsia"/>
          <w:color w:val="auto"/>
          <w:kern w:val="2"/>
          <w:sz w:val="24"/>
          <w:highlight w:val="none"/>
        </w:rPr>
      </w:pPr>
      <w:r>
        <w:rPr>
          <w:rFonts w:hint="eastAsia" w:cs="宋体" w:asciiTheme="minorEastAsia" w:hAnsiTheme="minorEastAsia"/>
          <w:sz w:val="24"/>
          <w:highlight w:val="none"/>
        </w:rPr>
        <w:t>10、</w:t>
      </w:r>
      <w:r>
        <w:rPr>
          <w:rFonts w:hint="eastAsia" w:cs="宋体" w:asciiTheme="minorEastAsia" w:hAnsiTheme="minorEastAsia"/>
          <w:color w:val="auto"/>
          <w:kern w:val="2"/>
          <w:sz w:val="24"/>
          <w:highlight w:val="none"/>
        </w:rPr>
        <w:t>空气探测器</w:t>
      </w:r>
      <w:r>
        <w:rPr>
          <w:rFonts w:hint="eastAsia" w:cs="宋体" w:asciiTheme="minorEastAsia" w:hAnsiTheme="minorEastAsia"/>
          <w:sz w:val="24"/>
          <w:highlight w:val="none"/>
        </w:rPr>
        <w:t>：</w:t>
      </w:r>
      <w:r>
        <w:rPr>
          <w:rFonts w:hint="eastAsia" w:cs="宋体" w:asciiTheme="minorEastAsia" w:hAnsiTheme="minorEastAsia"/>
          <w:color w:val="auto"/>
          <w:kern w:val="2"/>
          <w:sz w:val="24"/>
          <w:highlight w:val="none"/>
        </w:rPr>
        <w:t>超声波</w:t>
      </w:r>
      <w:r>
        <w:rPr>
          <w:rFonts w:hint="eastAsia" w:cs="宋体" w:asciiTheme="minorEastAsia" w:hAnsiTheme="minorEastAsia"/>
          <w:sz w:val="24"/>
          <w:highlight w:val="none"/>
        </w:rPr>
        <w:t>检测，可监测</w:t>
      </w:r>
      <w:r>
        <w:rPr>
          <w:rFonts w:hint="eastAsia" w:cs="宋体" w:asciiTheme="minorEastAsia" w:hAnsiTheme="minorEastAsia"/>
          <w:color w:val="auto"/>
          <w:kern w:val="2"/>
          <w:sz w:val="24"/>
          <w:highlight w:val="none"/>
        </w:rPr>
        <w:t>气泡、血液泡沫</w:t>
      </w:r>
      <w:r>
        <w:rPr>
          <w:rFonts w:hint="eastAsia" w:cs="宋体" w:asciiTheme="minorEastAsia" w:hAnsiTheme="minorEastAsia"/>
          <w:sz w:val="24"/>
          <w:highlight w:val="none"/>
        </w:rPr>
        <w:t>、</w:t>
      </w:r>
      <w:r>
        <w:rPr>
          <w:rFonts w:hint="eastAsia" w:cs="宋体" w:asciiTheme="minorEastAsia" w:hAnsiTheme="minorEastAsia"/>
          <w:color w:val="auto"/>
          <w:kern w:val="2"/>
          <w:sz w:val="24"/>
          <w:highlight w:val="none"/>
        </w:rPr>
        <w:t>微气泡</w:t>
      </w:r>
      <w:r>
        <w:rPr>
          <w:rFonts w:hint="eastAsia" w:cs="宋体" w:asciiTheme="minorEastAsia" w:hAnsiTheme="minorEastAsia"/>
          <w:sz w:val="24"/>
          <w:highlight w:val="none"/>
        </w:rPr>
        <w:t>。</w:t>
      </w:r>
    </w:p>
    <w:p w14:paraId="4F14DFC9">
      <w:pPr>
        <w:spacing w:line="360" w:lineRule="auto"/>
        <w:ind w:left="240" w:hanging="240" w:hangingChars="100"/>
        <w:rPr>
          <w:rFonts w:cs="宋体" w:asciiTheme="minorEastAsia" w:hAnsiTheme="minorEastAsia"/>
          <w:sz w:val="24"/>
          <w:highlight w:val="none"/>
        </w:rPr>
      </w:pPr>
      <w:r>
        <w:rPr>
          <w:rFonts w:hint="eastAsia" w:cs="宋体" w:asciiTheme="minorEastAsia" w:hAnsiTheme="minorEastAsia"/>
          <w:sz w:val="24"/>
          <w:highlight w:val="none"/>
        </w:rPr>
        <w:t>11、彩色液晶触摸显示屏≥</w:t>
      </w:r>
      <w:r>
        <w:rPr>
          <w:rFonts w:hint="eastAsia" w:cs="宋体" w:asciiTheme="minorEastAsia" w:hAnsiTheme="minorEastAsia"/>
          <w:sz w:val="24"/>
          <w:highlight w:val="none"/>
          <w:lang w:val="en-US" w:eastAsia="zh-CN"/>
        </w:rPr>
        <w:t>12</w:t>
      </w:r>
      <w:r>
        <w:rPr>
          <w:rFonts w:hint="eastAsia" w:cs="宋体" w:asciiTheme="minorEastAsia" w:hAnsiTheme="minorEastAsia"/>
          <w:sz w:val="24"/>
          <w:highlight w:val="none"/>
        </w:rPr>
        <w:t>英寸，中文操作界面</w:t>
      </w:r>
    </w:p>
    <w:p w14:paraId="694FB74F">
      <w:pPr>
        <w:spacing w:line="360" w:lineRule="auto"/>
        <w:ind w:left="240" w:hanging="240" w:hangingChars="100"/>
        <w:rPr>
          <w:rFonts w:hint="eastAsia" w:cs="宋体" w:asciiTheme="minorEastAsia" w:hAnsiTheme="minorEastAsia"/>
          <w:sz w:val="24"/>
          <w:highlight w:val="none"/>
        </w:rPr>
      </w:pPr>
      <w:r>
        <w:rPr>
          <w:rFonts w:hint="eastAsia" w:cs="宋体" w:asciiTheme="minorEastAsia" w:hAnsiTheme="minorEastAsia"/>
          <w:sz w:val="24"/>
          <w:highlight w:val="none"/>
        </w:rPr>
        <w:t>12、可自动预充管路。</w:t>
      </w:r>
    </w:p>
    <w:p w14:paraId="1F4BE05E">
      <w:pPr>
        <w:spacing w:line="360" w:lineRule="auto"/>
        <w:ind w:left="240" w:hanging="240" w:hangingChars="100"/>
        <w:rPr>
          <w:rFonts w:hint="eastAsia"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13、具备动脉压报警、静脉压报警、滤过压报警、跨膜压报警功能。</w:t>
      </w:r>
    </w:p>
    <w:p w14:paraId="721EEE98">
      <w:pPr>
        <w:spacing w:line="360" w:lineRule="auto"/>
        <w:ind w:left="240" w:hanging="240" w:hangingChars="100"/>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14、内置后备电源，紧急断电的情况下自动转移至紧急操作模式并支持工作时间≥15min。</w:t>
      </w:r>
    </w:p>
    <w:p w14:paraId="3CFF7EC6">
      <w:pPr>
        <w:autoSpaceDE/>
        <w:autoSpaceDN/>
        <w:adjustRightInd/>
        <w:spacing w:line="360" w:lineRule="auto"/>
        <w:ind w:left="240" w:leftChars="0" w:hanging="240" w:hangingChars="100"/>
        <w:jc w:val="both"/>
        <w:rPr>
          <w:rFonts w:hint="eastAsia" w:eastAsia="宋体" w:cs="宋体" w:asciiTheme="minorEastAsia" w:hAnsiTheme="minorEastAsia"/>
          <w:color w:val="000000"/>
          <w:kern w:val="0"/>
          <w:sz w:val="24"/>
          <w:highlight w:val="none"/>
          <w:lang w:eastAsia="zh-CN"/>
        </w:rPr>
      </w:pPr>
      <w:r>
        <w:rPr>
          <w:rFonts w:hint="eastAsia" w:cs="宋体" w:asciiTheme="minorEastAsia" w:hAnsiTheme="minorEastAsia"/>
          <w:color w:val="000000"/>
          <w:kern w:val="0"/>
          <w:sz w:val="24"/>
          <w:highlight w:val="none"/>
        </w:rPr>
        <w:t>15、防电击类型：Ⅰ类防护CF型</w:t>
      </w:r>
      <w:r>
        <w:rPr>
          <w:rFonts w:hint="eastAsia" w:cs="宋体" w:asciiTheme="minorEastAsia" w:hAnsiTheme="minorEastAsia"/>
          <w:color w:val="000000"/>
          <w:kern w:val="0"/>
          <w:sz w:val="24"/>
          <w:highlight w:val="none"/>
          <w:lang w:eastAsia="zh-CN"/>
        </w:rPr>
        <w:t>。</w:t>
      </w:r>
    </w:p>
    <w:p w14:paraId="0E75BE40">
      <w:r>
        <w:rPr>
          <w:rFonts w:hint="eastAsia" w:cs="宋体" w:asciiTheme="minorEastAsia" w:hAnsiTheme="minorEastAsia"/>
          <w:color w:val="000000"/>
          <w:kern w:val="0"/>
          <w:sz w:val="24"/>
          <w:highlight w:val="none"/>
        </w:rPr>
        <w:t>16、</w:t>
      </w:r>
      <w:r>
        <w:rPr>
          <w:rFonts w:hint="eastAsia" w:cs="宋体" w:asciiTheme="minorEastAsia" w:hAnsiTheme="minorEastAsia"/>
          <w:sz w:val="24"/>
          <w:highlight w:val="none"/>
        </w:rPr>
        <w:t>一体式管路，与滤器分离。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roman"/>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29EB9"/>
    <w:multiLevelType w:val="singleLevel"/>
    <w:tmpl w:val="E6629EB9"/>
    <w:lvl w:ilvl="0" w:tentative="0">
      <w:start w:val="2"/>
      <w:numFmt w:val="decimal"/>
      <w:suff w:val="space"/>
      <w:lvlText w:val="%1."/>
      <w:lvlJc w:val="left"/>
    </w:lvl>
  </w:abstractNum>
  <w:abstractNum w:abstractNumId="1">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C06CE"/>
    <w:rsid w:val="1C6C06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
    <w:name w:val="Title"/>
    <w:basedOn w:val="1"/>
    <w:next w:val="1"/>
    <w:qFormat/>
    <w:uiPriority w:val="0"/>
    <w:pPr>
      <w:jc w:val="center"/>
      <w:outlineLvl w:val="0"/>
    </w:pPr>
    <w:rPr>
      <w:b/>
      <w:sz w:val="32"/>
      <w:szCs w:val="20"/>
    </w:rPr>
  </w:style>
  <w:style w:type="paragraph" w:customStyle="1"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2026-04-02T02:18:00Z</dcterms:created>
  <dc:creator>王崴</dc:creator>
  <cp:lastModifiedBy>王崴</cp:lastModifiedBy>
  <dcterms:modified xsi:type="dcterms:W3CDTF">2026-04-02T02:25:34Z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E44207232F244E4DB118EA613083F52E_11</vt:lpwstr>
  </property>
  <property fmtid="{D5CDD505-2E9C-101B-9397-08002B2CF9AE}" pid="4" name="KSOTemplateDocerSaveRecord">
    <vt:lpwstr>eyJoZGlkIjoiMDcyMmFjNmZjM2U5ODcyZjQ5NTE0NjNjMjU2OTE5OTIiLCJ1c2VySWQiOiI4NDYxOTIwMTUifQ==</vt:lpwstr>
  </property>
</Properties>
</file>