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11010825210200053324-XM001/06</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2026年度海淀区教育系统校园急修工程施工单位采购项目房屋修缮采购项目（第6包）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2026年度海淀区教育系统校园急修工程施工单位采购项目房屋修缮采购项目（第6包）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青龙桥学区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35393791"/>
      <w:bookmarkStart w:id="3" w:name="_Toc28359080"/>
      <w:bookmarkStart w:id="4" w:name="_Toc223611118"/>
      <w:bookmarkStart w:id="5" w:name="_Toc28359003"/>
      <w:bookmarkStart w:id="6" w:name="_Toc35393622"/>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8" w:name="OLE_LINK25"/>
      <w:r>
        <w:rPr>
          <w:rFonts w:hint="eastAsia" w:eastAsiaTheme="minorEastAsia"/>
          <w:highlight w:val="none"/>
        </w:rPr>
        <w:t>□</w:t>
      </w:r>
      <w:bookmarkEnd w:id="8"/>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19178484">
      <w:r>
        <w:rPr>
          <w:rFonts w:hint="eastAsia" w:eastAsiaTheme="minorEastAsia"/>
          <w:sz w:val="24"/>
          <w:highlight w:val="none"/>
        </w:rPr>
        <w:t>9）其他特定资格要求：单位负责人为同一人或者存在直接控股、管理关系的不同供应商，不得参加同一项目磋商，否则均视为无效。</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033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2026-04-17T03:52:53Z</dcterms:created>
  <dc:creator>57659</dc:creator>
  <cp:lastModifiedBy>57659</cp:lastModifiedBy>
  <dcterms:modified xsi:type="dcterms:W3CDTF">2026-04-17T03:53:16Z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6DAE6517C063480C9FE7B0CD291186C4_12</vt:lpwstr>
  </property>
</Properties>
</file>