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8492">
      <w:pPr>
        <w:pStyle w:val="3"/>
        <w:spacing w:before="1"/>
        <w:ind w:left="121"/>
        <w:rPr>
          <w:rFonts w:hint="eastAsia"/>
          <w:b/>
          <w:bCs/>
          <w:highlight w:val="none"/>
        </w:rPr>
      </w:pPr>
      <w:r>
        <w:rPr>
          <w:rFonts w:hint="eastAsia"/>
          <w:b/>
          <w:bCs/>
          <w:highlight w:val="none"/>
        </w:rPr>
        <w:t>一、采购标的</w:t>
      </w:r>
    </w:p>
    <w:p w14:paraId="53C2E6E1">
      <w:pPr>
        <w:pStyle w:val="15"/>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10"/>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3161"/>
        <w:gridCol w:w="1312"/>
        <w:gridCol w:w="24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6"/>
              <w:jc w:val="center"/>
              <w:rPr>
                <w:rFonts w:hint="eastAsia"/>
                <w:sz w:val="24"/>
                <w:szCs w:val="24"/>
                <w:highlight w:val="none"/>
                <w:lang w:eastAsia="zh-CN"/>
              </w:rPr>
            </w:pPr>
            <w:r>
              <w:rPr>
                <w:rFonts w:hint="eastAsia"/>
                <w:b/>
                <w:bCs/>
                <w:sz w:val="24"/>
                <w:szCs w:val="24"/>
                <w:highlight w:val="none"/>
                <w:lang w:eastAsia="zh-CN"/>
              </w:rPr>
              <w:t>包号</w:t>
            </w:r>
          </w:p>
        </w:tc>
        <w:tc>
          <w:tcPr>
            <w:tcW w:w="3161" w:type="dxa"/>
            <w:vAlign w:val="center"/>
          </w:tcPr>
          <w:p w14:paraId="66775172">
            <w:pPr>
              <w:pStyle w:val="16"/>
              <w:jc w:val="center"/>
              <w:rPr>
                <w:rFonts w:hint="eastAsia"/>
                <w:sz w:val="24"/>
                <w:szCs w:val="24"/>
                <w:highlight w:val="none"/>
                <w:lang w:eastAsia="zh-CN"/>
              </w:rPr>
            </w:pPr>
            <w:r>
              <w:rPr>
                <w:rFonts w:hint="eastAsia"/>
                <w:b/>
                <w:bCs/>
                <w:sz w:val="24"/>
                <w:szCs w:val="24"/>
                <w:highlight w:val="none"/>
                <w:lang w:eastAsia="zh-CN"/>
              </w:rPr>
              <w:t>标的名称</w:t>
            </w:r>
          </w:p>
        </w:tc>
        <w:tc>
          <w:tcPr>
            <w:tcW w:w="1312" w:type="dxa"/>
            <w:vAlign w:val="center"/>
          </w:tcPr>
          <w:p w14:paraId="7BF74D25">
            <w:pPr>
              <w:pStyle w:val="16"/>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4DC9E016">
            <w:pPr>
              <w:widowControl/>
              <w:jc w:val="center"/>
              <w:rPr>
                <w:rFonts w:hint="eastAsia"/>
                <w:b/>
                <w:bCs/>
                <w:sz w:val="24"/>
                <w:szCs w:val="24"/>
                <w:highlight w:val="none"/>
              </w:rPr>
            </w:pPr>
            <w:r>
              <w:rPr>
                <w:rFonts w:hint="eastAsia" w:ascii="宋体" w:hAnsi="宋体" w:cs="宋体"/>
                <w:b/>
                <w:bCs/>
                <w:color w:val="auto"/>
                <w:spacing w:val="0"/>
                <w:kern w:val="0"/>
                <w:sz w:val="24"/>
                <w:lang w:val="en-US" w:eastAsia="zh-CN"/>
              </w:rPr>
              <w:t>服务</w:t>
            </w:r>
            <w:r>
              <w:rPr>
                <w:rFonts w:hint="eastAsia" w:ascii="宋体" w:hAnsi="宋体" w:cs="宋体"/>
                <w:b/>
                <w:bCs/>
                <w:color w:val="auto"/>
                <w:spacing w:val="0"/>
                <w:kern w:val="0"/>
                <w:sz w:val="24"/>
              </w:rPr>
              <w:t>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16"/>
              <w:jc w:val="center"/>
              <w:rPr>
                <w:rFonts w:hint="eastAsia"/>
                <w:sz w:val="24"/>
                <w:szCs w:val="24"/>
                <w:highlight w:val="none"/>
                <w:lang w:eastAsia="zh-CN"/>
              </w:rPr>
            </w:pPr>
            <w:r>
              <w:rPr>
                <w:rFonts w:hint="eastAsia"/>
                <w:sz w:val="24"/>
                <w:szCs w:val="24"/>
                <w:highlight w:val="none"/>
                <w:lang w:eastAsia="zh-CN"/>
              </w:rPr>
              <w:t>1</w:t>
            </w:r>
          </w:p>
        </w:tc>
        <w:tc>
          <w:tcPr>
            <w:tcW w:w="3161" w:type="dxa"/>
            <w:vAlign w:val="center"/>
          </w:tcPr>
          <w:p w14:paraId="5153EBB1">
            <w:pPr>
              <w:widowControl/>
              <w:jc w:val="center"/>
              <w:textAlignment w:val="center"/>
              <w:rPr>
                <w:rFonts w:hint="eastAsia"/>
                <w:sz w:val="24"/>
                <w:szCs w:val="24"/>
                <w:highlight w:val="none"/>
                <w:lang w:eastAsia="zh-CN"/>
              </w:rPr>
            </w:pPr>
            <w:r>
              <w:rPr>
                <w:rFonts w:hint="eastAsia"/>
                <w:sz w:val="24"/>
                <w:szCs w:val="24"/>
                <w:highlight w:val="none"/>
                <w:lang w:eastAsia="zh-CN"/>
              </w:rPr>
              <w:t>院前急救站运行应急救治服务</w:t>
            </w:r>
          </w:p>
        </w:tc>
        <w:tc>
          <w:tcPr>
            <w:tcW w:w="1312" w:type="dxa"/>
            <w:vAlign w:val="center"/>
          </w:tcPr>
          <w:p w14:paraId="7EB5FB93">
            <w:pPr>
              <w:widowControl/>
              <w:jc w:val="center"/>
              <w:textAlignment w:val="center"/>
              <w:rPr>
                <w:rFonts w:hint="eastAsia"/>
                <w:sz w:val="24"/>
                <w:szCs w:val="24"/>
                <w:highlight w:val="none"/>
                <w:lang w:eastAsia="zh-CN"/>
              </w:rPr>
            </w:pPr>
            <w:r>
              <w:rPr>
                <w:rFonts w:hint="eastAsia"/>
                <w:sz w:val="24"/>
                <w:szCs w:val="24"/>
                <w:highlight w:val="none"/>
                <w:lang w:val="en-US" w:eastAsia="zh-CN"/>
              </w:rPr>
              <w:t>1</w:t>
            </w:r>
            <w:r>
              <w:rPr>
                <w:rFonts w:hint="eastAsia"/>
                <w:sz w:val="24"/>
                <w:szCs w:val="24"/>
                <w:highlight w:val="none"/>
                <w:lang w:eastAsia="zh-CN"/>
              </w:rPr>
              <w:t>项</w:t>
            </w:r>
          </w:p>
        </w:tc>
        <w:tc>
          <w:tcPr>
            <w:tcW w:w="2443" w:type="dxa"/>
            <w:vAlign w:val="center"/>
          </w:tcPr>
          <w:p w14:paraId="73C3A11D">
            <w:pPr>
              <w:pStyle w:val="13"/>
              <w:spacing w:before="50"/>
              <w:jc w:val="center"/>
              <w:rPr>
                <w:rFonts w:hint="default"/>
                <w:sz w:val="24"/>
                <w:szCs w:val="24"/>
                <w:highlight w:val="none"/>
                <w:lang w:val="en-US" w:eastAsia="zh-CN" w:bidi="ar"/>
              </w:rPr>
            </w:pPr>
            <w:r>
              <w:rPr>
                <w:rFonts w:hint="eastAsia" w:ascii="宋体" w:hAnsi="宋体" w:cs="宋体"/>
                <w:color w:val="auto"/>
                <w:spacing w:val="0"/>
                <w:kern w:val="0"/>
                <w:sz w:val="24"/>
                <w:lang w:val="en-US" w:eastAsia="zh-CN"/>
              </w:rPr>
              <w:t>2</w:t>
            </w:r>
            <w:r>
              <w:rPr>
                <w:rFonts w:hint="eastAsia" w:ascii="宋体" w:hAnsi="宋体" w:cs="宋体"/>
                <w:color w:val="auto"/>
                <w:spacing w:val="0"/>
                <w:kern w:val="0"/>
                <w:sz w:val="24"/>
              </w:rPr>
              <w:t>年</w:t>
            </w:r>
          </w:p>
        </w:tc>
      </w:tr>
    </w:tbl>
    <w:p w14:paraId="1DDBC6B8">
      <w:pPr>
        <w:pStyle w:val="14"/>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5047143D">
      <w:pPr>
        <w:pStyle w:val="14"/>
        <w:tabs>
          <w:tab w:val="left" w:pos="1197"/>
        </w:tabs>
        <w:spacing w:before="0" w:line="486" w:lineRule="exact"/>
        <w:ind w:left="0" w:right="233" w:firstLine="0"/>
        <w:jc w:val="both"/>
        <w:rPr>
          <w:rFonts w:hint="eastAsia"/>
          <w:b/>
          <w:bCs/>
          <w:color w:val="auto"/>
          <w:sz w:val="24"/>
          <w:szCs w:val="24"/>
          <w:highlight w:val="none"/>
          <w:lang w:eastAsia="zh-CN"/>
        </w:rPr>
      </w:pPr>
      <w:r>
        <w:rPr>
          <w:rFonts w:hint="eastAsia"/>
          <w:b/>
          <w:bCs/>
          <w:sz w:val="24"/>
          <w:szCs w:val="24"/>
          <w:highlight w:val="none"/>
          <w:lang w:eastAsia="zh-CN"/>
        </w:rPr>
        <w:t>1.采购项目交</w:t>
      </w:r>
      <w:r>
        <w:rPr>
          <w:rFonts w:hint="eastAsia"/>
          <w:b/>
          <w:bCs/>
          <w:color w:val="auto"/>
          <w:sz w:val="24"/>
          <w:szCs w:val="24"/>
          <w:highlight w:val="none"/>
          <w:lang w:eastAsia="zh-CN"/>
        </w:rPr>
        <w:t>付或者服务的时间和地点：</w:t>
      </w:r>
    </w:p>
    <w:p w14:paraId="0CEA5804">
      <w:pPr>
        <w:pStyle w:val="14"/>
        <w:tabs>
          <w:tab w:val="left" w:pos="1197"/>
        </w:tabs>
        <w:spacing w:before="0" w:line="486" w:lineRule="exact"/>
        <w:ind w:left="0" w:right="233" w:firstLine="0"/>
        <w:jc w:val="both"/>
        <w:rPr>
          <w:rFonts w:hint="eastAsia" w:eastAsia="宋体"/>
          <w:color w:val="auto"/>
          <w:sz w:val="24"/>
          <w:szCs w:val="24"/>
          <w:highlight w:val="none"/>
          <w:lang w:eastAsia="zh-CN"/>
        </w:rPr>
      </w:pPr>
      <w:r>
        <w:rPr>
          <w:rFonts w:hint="eastAsia"/>
          <w:color w:val="auto"/>
          <w:sz w:val="24"/>
          <w:szCs w:val="24"/>
          <w:highlight w:val="none"/>
          <w:lang w:eastAsia="zh-CN"/>
        </w:rPr>
        <w:t>1.1服务时间：</w:t>
      </w:r>
      <w:r>
        <w:rPr>
          <w:rFonts w:hint="eastAsia"/>
          <w:b w:val="0"/>
          <w:color w:val="auto"/>
          <w:sz w:val="24"/>
          <w:szCs w:val="24"/>
          <w:highlight w:val="none"/>
          <w:lang w:val="en-US" w:eastAsia="zh-CN"/>
        </w:rPr>
        <w:t>按采购人要求</w:t>
      </w:r>
    </w:p>
    <w:p w14:paraId="167CB6DB">
      <w:pPr>
        <w:pStyle w:val="14"/>
        <w:tabs>
          <w:tab w:val="left" w:pos="1197"/>
        </w:tabs>
        <w:spacing w:before="0" w:line="486" w:lineRule="exact"/>
        <w:ind w:left="0" w:right="233" w:firstLine="0"/>
        <w:jc w:val="both"/>
        <w:rPr>
          <w:rFonts w:hint="eastAsia"/>
          <w:color w:val="auto"/>
          <w:sz w:val="24"/>
          <w:szCs w:val="24"/>
          <w:highlight w:val="none"/>
          <w:lang w:eastAsia="zh-CN"/>
        </w:rPr>
      </w:pPr>
      <w:r>
        <w:rPr>
          <w:rFonts w:hint="eastAsia"/>
          <w:color w:val="auto"/>
          <w:sz w:val="24"/>
          <w:szCs w:val="24"/>
          <w:highlight w:val="none"/>
          <w:lang w:eastAsia="zh-CN"/>
        </w:rPr>
        <w:t>1.2服务地点：</w:t>
      </w:r>
      <w:r>
        <w:rPr>
          <w:rFonts w:hint="eastAsia"/>
          <w:color w:val="auto"/>
          <w:sz w:val="24"/>
          <w:szCs w:val="24"/>
          <w:highlight w:val="none"/>
          <w:lang w:val="en-US" w:eastAsia="zh-CN"/>
        </w:rPr>
        <w:t>采购人</w:t>
      </w:r>
      <w:r>
        <w:rPr>
          <w:rFonts w:hint="eastAsia"/>
          <w:color w:val="auto"/>
          <w:sz w:val="24"/>
          <w:szCs w:val="24"/>
          <w:highlight w:val="none"/>
          <w:lang w:eastAsia="zh-CN"/>
        </w:rPr>
        <w:t>指定地点。</w:t>
      </w:r>
      <w:bookmarkStart w:id="8" w:name="_GoBack"/>
      <w:bookmarkEnd w:id="8"/>
    </w:p>
    <w:p w14:paraId="0455BF9F">
      <w:pPr>
        <w:pStyle w:val="14"/>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0ECD25A9">
      <w:pPr>
        <w:pStyle w:val="15"/>
        <w:tabs>
          <w:tab w:val="left" w:pos="470"/>
        </w:tabs>
        <w:spacing w:before="0" w:line="486" w:lineRule="exact"/>
        <w:ind w:left="0" w:right="7155"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4454453A">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49ACAA31">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600FBA9C">
      <w:pPr>
        <w:spacing w:line="486" w:lineRule="exact"/>
        <w:ind w:firstLine="480" w:firstLineChars="200"/>
        <w:contextualSpacing/>
        <w:rPr>
          <w:rFonts w:hint="eastAsia"/>
          <w:b w:val="0"/>
          <w:bCs w:val="0"/>
          <w:color w:val="auto"/>
          <w:sz w:val="24"/>
          <w:szCs w:val="24"/>
          <w:highlight w:val="none"/>
          <w:lang w:eastAsia="zh-CN"/>
        </w:rPr>
      </w:pPr>
      <w:r>
        <w:rPr>
          <w:rFonts w:hint="eastAsia"/>
          <w:color w:val="auto"/>
          <w:sz w:val="24"/>
          <w:highlight w:val="none"/>
          <w:lang w:eastAsia="zh-CN"/>
        </w:rPr>
        <w:t>本次招标采购是为</w:t>
      </w:r>
      <w:r>
        <w:rPr>
          <w:rFonts w:hint="eastAsia"/>
          <w:color w:val="auto"/>
          <w:sz w:val="24"/>
          <w:highlight w:val="none"/>
          <w:lang w:val="en-US" w:eastAsia="zh-CN"/>
        </w:rPr>
        <w:t>首都医科大学附属</w:t>
      </w:r>
      <w:r>
        <w:rPr>
          <w:rFonts w:hint="eastAsia"/>
          <w:color w:val="auto"/>
          <w:sz w:val="24"/>
          <w:highlight w:val="none"/>
          <w:lang w:eastAsia="zh-CN"/>
        </w:rPr>
        <w:t>北京</w:t>
      </w:r>
      <w:r>
        <w:rPr>
          <w:rFonts w:hint="eastAsia"/>
          <w:color w:val="auto"/>
          <w:sz w:val="24"/>
          <w:highlight w:val="none"/>
          <w:lang w:val="en-US" w:eastAsia="zh-CN"/>
        </w:rPr>
        <w:t>同仁医院</w:t>
      </w:r>
      <w:r>
        <w:rPr>
          <w:rFonts w:hint="eastAsia"/>
          <w:color w:val="auto"/>
          <w:sz w:val="24"/>
          <w:highlight w:val="none"/>
          <w:lang w:eastAsia="zh-CN"/>
        </w:rPr>
        <w:t>门头沟医院提供院前急救站运行补助（基层）应急救治服务，</w:t>
      </w:r>
      <w:r>
        <w:rPr>
          <w:rFonts w:hint="eastAsia"/>
          <w:bCs/>
          <w:color w:val="auto"/>
          <w:sz w:val="24"/>
          <w:highlight w:val="none"/>
          <w:lang w:eastAsia="zh-CN"/>
        </w:rPr>
        <w:t>供应商应根据招标文件所提出的技术规格和服务要求，以先进的技术、优良的服务和优惠的价格，充分显示自己的竞争实力</w:t>
      </w:r>
      <w:r>
        <w:rPr>
          <w:rFonts w:hint="eastAsia"/>
          <w:b w:val="0"/>
          <w:bCs w:val="0"/>
          <w:color w:val="auto"/>
          <w:sz w:val="24"/>
          <w:szCs w:val="24"/>
          <w:highlight w:val="none"/>
          <w:lang w:eastAsia="zh-CN"/>
        </w:rPr>
        <w:t>。</w:t>
      </w:r>
    </w:p>
    <w:p w14:paraId="0461389C">
      <w:pPr>
        <w:spacing w:line="486" w:lineRule="exact"/>
        <w:ind w:firstLine="241" w:firstLineChars="100"/>
        <w:contextualSpacing/>
        <w:rPr>
          <w:rFonts w:hint="eastAsia"/>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67EEDE7E">
      <w:pPr>
        <w:spacing w:line="486" w:lineRule="exact"/>
        <w:ind w:firstLine="240" w:firstLineChars="100"/>
        <w:contextualSpacing/>
        <w:rPr>
          <w:rFonts w:hint="eastAsia"/>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32CF6193">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464140F4">
      <w:pPr>
        <w:widowControl/>
        <w:spacing w:line="486" w:lineRule="exact"/>
        <w:ind w:left="-1"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2D8692AA">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（一）</w:t>
      </w:r>
      <w:r>
        <w:rPr>
          <w:rFonts w:hint="eastAsia" w:ascii="宋体" w:hAnsi="宋体" w:eastAsia="宋体" w:cs="宋体"/>
          <w:b/>
          <w:bCs/>
          <w:color w:val="000000"/>
          <w:kern w:val="0"/>
          <w:sz w:val="24"/>
          <w:szCs w:val="24"/>
          <w:highlight w:val="none"/>
          <w:lang w:val="en-US" w:eastAsia="zh-CN" w:bidi="ar"/>
        </w:rPr>
        <w:t>项目情况</w:t>
      </w:r>
      <w:r>
        <w:rPr>
          <w:rFonts w:hint="eastAsia" w:cs="宋体"/>
          <w:b/>
          <w:bCs/>
          <w:color w:val="000000"/>
          <w:kern w:val="0"/>
          <w:sz w:val="24"/>
          <w:szCs w:val="24"/>
          <w:highlight w:val="none"/>
          <w:lang w:val="en-US" w:eastAsia="zh-CN" w:bidi="ar"/>
        </w:rPr>
        <w:t>：</w:t>
      </w:r>
    </w:p>
    <w:p w14:paraId="28E47846">
      <w:pPr>
        <w:widowControl/>
        <w:spacing w:line="360" w:lineRule="auto"/>
        <w:ind w:firstLine="480" w:firstLineChars="200"/>
        <w:rPr>
          <w:color w:val="000000"/>
          <w:sz w:val="24"/>
          <w:szCs w:val="24"/>
          <w:highlight w:val="none"/>
          <w:lang w:eastAsia="zh-CN" w:bidi="ar"/>
        </w:rPr>
      </w:pPr>
      <w:r>
        <w:rPr>
          <w:rFonts w:hint="eastAsia"/>
          <w:kern w:val="2"/>
          <w:sz w:val="24"/>
          <w:szCs w:val="24"/>
          <w:highlight w:val="none"/>
          <w:lang w:eastAsia="zh-CN" w:bidi="ar"/>
        </w:rPr>
        <w:t>首都医科大学附属北京同仁医院门头沟医院</w:t>
      </w:r>
      <w:r>
        <w:rPr>
          <w:rFonts w:hint="eastAsia"/>
          <w:sz w:val="24"/>
          <w:szCs w:val="24"/>
          <w:highlight w:val="none"/>
          <w:lang w:eastAsia="zh-CN"/>
        </w:rPr>
        <w:t>120急救分中心下属的5个急救站，共有120急救车5部。现需提供担架工服务，服务商应具有合法的劳务派遣资质。</w:t>
      </w:r>
    </w:p>
    <w:p w14:paraId="1AD2AE73">
      <w:pPr>
        <w:spacing w:line="360" w:lineRule="auto"/>
        <w:ind w:firstLine="470" w:firstLineChars="196"/>
        <w:rPr>
          <w:sz w:val="24"/>
          <w:szCs w:val="24"/>
          <w:highlight w:val="none"/>
          <w:lang w:eastAsia="zh-CN"/>
        </w:rPr>
      </w:pPr>
      <w:r>
        <w:rPr>
          <w:rFonts w:hint="eastAsia"/>
          <w:sz w:val="24"/>
          <w:szCs w:val="24"/>
          <w:highlight w:val="none"/>
          <w:lang w:eastAsia="zh-CN"/>
        </w:rPr>
        <w:t>其中，永定急救站设</w:t>
      </w:r>
      <w:r>
        <w:rPr>
          <w:sz w:val="24"/>
          <w:szCs w:val="24"/>
          <w:highlight w:val="none"/>
          <w:lang w:eastAsia="zh-CN"/>
        </w:rPr>
        <w:t>6</w:t>
      </w:r>
      <w:r>
        <w:rPr>
          <w:rFonts w:hint="eastAsia"/>
          <w:sz w:val="24"/>
          <w:szCs w:val="24"/>
          <w:highlight w:val="none"/>
          <w:lang w:eastAsia="zh-CN"/>
        </w:rPr>
        <w:t>人岗、城子急救站设</w:t>
      </w:r>
      <w:r>
        <w:rPr>
          <w:sz w:val="24"/>
          <w:szCs w:val="24"/>
          <w:highlight w:val="none"/>
          <w:lang w:eastAsia="zh-CN"/>
        </w:rPr>
        <w:t>6</w:t>
      </w:r>
      <w:r>
        <w:rPr>
          <w:rFonts w:hint="eastAsia"/>
          <w:sz w:val="24"/>
          <w:szCs w:val="24"/>
          <w:highlight w:val="none"/>
          <w:lang w:eastAsia="zh-CN"/>
        </w:rPr>
        <w:t>人岗、门城急救站设</w:t>
      </w:r>
      <w:r>
        <w:rPr>
          <w:sz w:val="24"/>
          <w:szCs w:val="24"/>
          <w:highlight w:val="none"/>
          <w:lang w:eastAsia="zh-CN"/>
        </w:rPr>
        <w:t>6</w:t>
      </w:r>
      <w:r>
        <w:rPr>
          <w:rFonts w:hint="eastAsia"/>
          <w:sz w:val="24"/>
          <w:szCs w:val="24"/>
          <w:highlight w:val="none"/>
          <w:lang w:eastAsia="zh-CN"/>
        </w:rPr>
        <w:t>人岗、曹各庄急救站设</w:t>
      </w:r>
      <w:r>
        <w:rPr>
          <w:sz w:val="24"/>
          <w:szCs w:val="24"/>
          <w:highlight w:val="none"/>
          <w:lang w:eastAsia="zh-CN"/>
        </w:rPr>
        <w:t>6</w:t>
      </w:r>
      <w:r>
        <w:rPr>
          <w:rFonts w:hint="eastAsia"/>
          <w:sz w:val="24"/>
          <w:szCs w:val="24"/>
          <w:highlight w:val="none"/>
          <w:lang w:eastAsia="zh-CN"/>
        </w:rPr>
        <w:t>人岗，石门营急救站设</w:t>
      </w:r>
      <w:r>
        <w:rPr>
          <w:sz w:val="24"/>
          <w:szCs w:val="24"/>
          <w:highlight w:val="none"/>
          <w:lang w:eastAsia="zh-CN"/>
        </w:rPr>
        <w:t>3</w:t>
      </w:r>
      <w:r>
        <w:rPr>
          <w:rFonts w:hint="eastAsia"/>
          <w:sz w:val="24"/>
          <w:szCs w:val="24"/>
          <w:highlight w:val="none"/>
          <w:lang w:eastAsia="zh-CN"/>
        </w:rPr>
        <w:t>人岗，共计</w:t>
      </w:r>
      <w:r>
        <w:rPr>
          <w:sz w:val="24"/>
          <w:szCs w:val="24"/>
          <w:highlight w:val="none"/>
          <w:lang w:eastAsia="zh-CN"/>
        </w:rPr>
        <w:t>27</w:t>
      </w:r>
      <w:r>
        <w:rPr>
          <w:rFonts w:hint="eastAsia"/>
          <w:sz w:val="24"/>
          <w:szCs w:val="24"/>
          <w:highlight w:val="none"/>
          <w:lang w:eastAsia="zh-CN"/>
        </w:rPr>
        <w:t>人岗。需提供24小时全天候服务，担架工实行倒班轮休制。</w:t>
      </w:r>
    </w:p>
    <w:p w14:paraId="51BA752B">
      <w:pPr>
        <w:keepNext w:val="0"/>
        <w:keepLines w:val="0"/>
        <w:widowControl/>
        <w:suppressLineNumbers w:val="0"/>
        <w:spacing w:line="360" w:lineRule="auto"/>
        <w:jc w:val="left"/>
        <w:rPr>
          <w:rFonts w:hint="eastAsia" w:ascii="宋体" w:hAnsi="宋体" w:eastAsia="宋体" w:cs="宋体"/>
          <w:b/>
          <w:bCs/>
          <w:sz w:val="24"/>
          <w:szCs w:val="24"/>
          <w:highlight w:val="none"/>
        </w:rPr>
      </w:pPr>
      <w:r>
        <w:rPr>
          <w:rFonts w:hint="eastAsia" w:ascii="宋体" w:hAnsi="宋体" w:cs="宋体"/>
          <w:b/>
          <w:bCs/>
          <w:color w:val="000000"/>
          <w:kern w:val="0"/>
          <w:sz w:val="24"/>
          <w:szCs w:val="24"/>
          <w:highlight w:val="none"/>
          <w:lang w:val="en-US" w:eastAsia="zh-CN" w:bidi="ar"/>
        </w:rPr>
        <w:t>（二）担</w:t>
      </w:r>
      <w:r>
        <w:rPr>
          <w:rFonts w:hint="eastAsia" w:ascii="宋体" w:hAnsi="宋体" w:eastAsia="宋体" w:cs="宋体"/>
          <w:b/>
          <w:bCs/>
          <w:color w:val="000000"/>
          <w:kern w:val="0"/>
          <w:sz w:val="24"/>
          <w:szCs w:val="24"/>
          <w:highlight w:val="none"/>
          <w:lang w:val="en-US" w:eastAsia="zh-CN" w:bidi="ar"/>
        </w:rPr>
        <w:t>架工服务内容</w:t>
      </w:r>
      <w:r>
        <w:rPr>
          <w:rFonts w:hint="eastAsia" w:cs="宋体"/>
          <w:b/>
          <w:bCs/>
          <w:color w:val="000000"/>
          <w:kern w:val="0"/>
          <w:sz w:val="24"/>
          <w:szCs w:val="24"/>
          <w:highlight w:val="none"/>
          <w:lang w:val="en-US" w:eastAsia="zh-CN" w:bidi="ar"/>
        </w:rPr>
        <w:t>：</w:t>
      </w:r>
    </w:p>
    <w:p w14:paraId="546FAFCF">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在主管领导和车组急救人员指导下工作。</w:t>
      </w:r>
    </w:p>
    <w:p w14:paraId="2D197E0E">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承担患者搬抬服务，并维护急救现场工作秩序，保护急救人员安全,配合医护人员完成急救任务。</w:t>
      </w:r>
    </w:p>
    <w:p w14:paraId="669AC0EA">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上岗前按规定检查搬抬设备及约束带是否按规定配置，能否正常使用或是否有损坏。协助完成医疗仓的清洁工作。</w:t>
      </w:r>
    </w:p>
    <w:p w14:paraId="36B06FCE">
      <w:pPr>
        <w:keepNext w:val="0"/>
        <w:keepLines w:val="0"/>
        <w:widowControl/>
        <w:suppressLineNumbers w:val="0"/>
        <w:spacing w:line="360" w:lineRule="auto"/>
        <w:jc w:val="left"/>
        <w:rPr>
          <w:rFonts w:hint="eastAsia" w:ascii="宋体" w:hAnsi="宋体" w:eastAsia="宋体" w:cs="宋体"/>
          <w:b/>
          <w:bCs/>
          <w:sz w:val="24"/>
          <w:szCs w:val="24"/>
          <w:highlight w:val="none"/>
        </w:rPr>
      </w:pPr>
      <w:r>
        <w:rPr>
          <w:rFonts w:hint="eastAsia" w:ascii="宋体" w:hAnsi="宋体" w:cs="宋体"/>
          <w:b/>
          <w:bCs/>
          <w:color w:val="000000"/>
          <w:kern w:val="0"/>
          <w:sz w:val="24"/>
          <w:szCs w:val="24"/>
          <w:highlight w:val="none"/>
          <w:lang w:val="en-US" w:eastAsia="zh-CN" w:bidi="ar"/>
        </w:rPr>
        <w:t>（三）</w:t>
      </w:r>
      <w:r>
        <w:rPr>
          <w:rFonts w:hint="eastAsia" w:ascii="宋体" w:hAnsi="宋体" w:eastAsia="宋体" w:cs="宋体"/>
          <w:b/>
          <w:bCs/>
          <w:color w:val="000000"/>
          <w:kern w:val="0"/>
          <w:sz w:val="24"/>
          <w:szCs w:val="24"/>
          <w:highlight w:val="none"/>
          <w:lang w:val="en-US" w:eastAsia="zh-CN" w:bidi="ar"/>
        </w:rPr>
        <w:t>服务区域及人数：</w:t>
      </w:r>
    </w:p>
    <w:p w14:paraId="0805BE3E">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服务区域：采购人指定的工作区域；</w:t>
      </w:r>
    </w:p>
    <w:p w14:paraId="41ED5370">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服务人数：根据车组数量及岗位设置配备担架工。</w:t>
      </w:r>
    </w:p>
    <w:p w14:paraId="1685C11C">
      <w:pPr>
        <w:pStyle w:val="6"/>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担架工人员要求</w:t>
      </w:r>
      <w:r>
        <w:rPr>
          <w:rFonts w:hint="eastAsia" w:cs="宋体"/>
          <w:b/>
          <w:bCs/>
          <w:sz w:val="24"/>
          <w:szCs w:val="24"/>
          <w:highlight w:val="none"/>
          <w:lang w:val="en-US" w:eastAsia="zh-CN"/>
        </w:rPr>
        <w:t>：</w:t>
      </w:r>
    </w:p>
    <w:p w14:paraId="5DE93736">
      <w:pPr>
        <w:pStyle w:val="6"/>
        <w:spacing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年龄须在18岁至</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岁之间，身体健康，能胜任担抬患者工作并协助完成急救任务。</w:t>
      </w:r>
    </w:p>
    <w:p w14:paraId="25AAFC02">
      <w:pPr>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遵守和执行急救分中心及分站的各项制度，履行担架工的职责，及时、安全、稳妥的完成担抬任务，语言文明，和谐关系，团结同事，服从管理。</w:t>
      </w:r>
    </w:p>
    <w:p w14:paraId="2A112334">
      <w:pPr>
        <w:tabs>
          <w:tab w:val="left" w:pos="0"/>
        </w:tabs>
        <w:spacing w:line="360" w:lineRule="auto"/>
        <w:ind w:firstLine="480" w:firstLineChars="200"/>
        <w:jc w:val="left"/>
        <w:rPr>
          <w:rFonts w:hint="eastAsia" w:ascii="宋体" w:hAnsi="宋体" w:eastAsia="宋体" w:cs="宋体"/>
          <w:color w:val="FF0000"/>
          <w:sz w:val="24"/>
          <w:szCs w:val="24"/>
          <w:highlight w:val="none"/>
          <w:lang w:eastAsia="zh-CN"/>
        </w:rPr>
      </w:pPr>
      <w:r>
        <w:rPr>
          <w:rFonts w:hint="eastAsia" w:cs="宋体"/>
          <w:sz w:val="24"/>
          <w:szCs w:val="24"/>
          <w:highlight w:val="none"/>
          <w:lang w:val="en-US" w:eastAsia="zh-CN"/>
        </w:rPr>
        <w:t>（3）</w:t>
      </w:r>
      <w:r>
        <w:rPr>
          <w:rFonts w:hint="eastAsia" w:ascii="宋体" w:hAnsi="宋体" w:eastAsia="宋体" w:cs="宋体"/>
          <w:sz w:val="24"/>
          <w:szCs w:val="24"/>
          <w:highlight w:val="none"/>
        </w:rPr>
        <w:t>随车到岗到位</w:t>
      </w:r>
      <w:r>
        <w:rPr>
          <w:rFonts w:hint="eastAsia" w:ascii="宋体" w:hAnsi="宋体" w:cs="宋体"/>
          <w:sz w:val="24"/>
          <w:szCs w:val="24"/>
          <w:highlight w:val="none"/>
          <w:lang w:eastAsia="zh-CN"/>
        </w:rPr>
        <w:t>。</w:t>
      </w:r>
    </w:p>
    <w:p w14:paraId="3A31C3E5">
      <w:pPr>
        <w:tabs>
          <w:tab w:val="left" w:pos="0"/>
        </w:tabs>
        <w:spacing w:line="360" w:lineRule="auto"/>
        <w:ind w:firstLine="480" w:firstLineChars="200"/>
        <w:jc w:val="left"/>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rPr>
        <w:t>在工作期间，应当着装整齐、精力充沛、处理问题应当果断、迅捷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专业、谦恭的态度。禁止在工作期间处理与工作无关的事情。</w:t>
      </w:r>
    </w:p>
    <w:p w14:paraId="6272A04E">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rPr>
        <w:t>品性良好、经培训合格具有相应从业资格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需做到着装整洁、仪表端庄、礼貌服务、遵守国家法律和单位内部规章制度，不得迟到、早退、脱岗、串岗，不得有违法乱纪的行为。</w:t>
      </w:r>
    </w:p>
    <w:p w14:paraId="26C92A58">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（6）</w:t>
      </w:r>
      <w:r>
        <w:rPr>
          <w:rFonts w:hint="eastAsia" w:ascii="宋体" w:hAnsi="宋体" w:eastAsia="宋体" w:cs="宋体"/>
          <w:sz w:val="24"/>
          <w:szCs w:val="24"/>
          <w:highlight w:val="none"/>
        </w:rPr>
        <w:t>服从</w:t>
      </w:r>
      <w:r>
        <w:rPr>
          <w:rFonts w:hint="eastAsia" w:ascii="宋体" w:hAnsi="宋体" w:eastAsia="宋体" w:cs="宋体"/>
          <w:color w:val="000000"/>
          <w:kern w:val="0"/>
          <w:sz w:val="24"/>
          <w:szCs w:val="24"/>
          <w:highlight w:val="none"/>
          <w:lang w:val="en-US" w:eastAsia="zh-CN" w:bidi="ar"/>
        </w:rPr>
        <w:t>采购人</w:t>
      </w:r>
      <w:r>
        <w:rPr>
          <w:rFonts w:hint="eastAsia" w:ascii="宋体" w:hAnsi="宋体" w:eastAsia="宋体" w:cs="宋体"/>
          <w:sz w:val="24"/>
          <w:szCs w:val="24"/>
          <w:highlight w:val="none"/>
        </w:rPr>
        <w:t>统一调度和指挥，若不服从指挥或有其他违法违纪行为，</w:t>
      </w:r>
      <w:r>
        <w:rPr>
          <w:rFonts w:hint="eastAsia" w:ascii="宋体" w:hAnsi="宋体" w:eastAsia="宋体" w:cs="宋体"/>
          <w:color w:val="000000"/>
          <w:kern w:val="0"/>
          <w:sz w:val="24"/>
          <w:szCs w:val="24"/>
          <w:highlight w:val="none"/>
          <w:lang w:val="en-US" w:eastAsia="zh-CN" w:bidi="ar"/>
        </w:rPr>
        <w:t>采购人</w:t>
      </w:r>
      <w:r>
        <w:rPr>
          <w:rFonts w:hint="eastAsia" w:ascii="宋体" w:hAnsi="宋体" w:eastAsia="宋体" w:cs="宋体"/>
          <w:sz w:val="24"/>
          <w:szCs w:val="24"/>
          <w:highlight w:val="none"/>
        </w:rPr>
        <w:t>有权要求更换担架工。</w:t>
      </w:r>
    </w:p>
    <w:p w14:paraId="4BC77C6F">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（7）</w:t>
      </w:r>
      <w:r>
        <w:rPr>
          <w:rFonts w:hint="eastAsia" w:ascii="宋体" w:hAnsi="宋体" w:eastAsia="宋体" w:cs="宋体"/>
          <w:sz w:val="24"/>
          <w:szCs w:val="24"/>
          <w:highlight w:val="none"/>
        </w:rPr>
        <w:t>严格遵守医院各项规章制度，不得在院内吸烟，在宿舍内使用大功率电器，室内外不得堆积易燃物等物品。如引发火灾、触电、盗窃、人员伤害、不法侵害等行为，造成的一切损失均由乙方负责。</w:t>
      </w:r>
    </w:p>
    <w:p w14:paraId="51E3BE3D">
      <w:pPr>
        <w:keepNext w:val="0"/>
        <w:keepLines w:val="0"/>
        <w:widowControl/>
        <w:suppressLineNumbers w:val="0"/>
        <w:spacing w:line="360" w:lineRule="auto"/>
        <w:ind w:firstLine="480" w:firstLineChars="200"/>
        <w:jc w:val="left"/>
        <w:rPr>
          <w:rFonts w:hint="eastAsia" w:ascii="宋体" w:hAnsi="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val="en-US" w:eastAsia="zh-CN" w:bidi="ar"/>
        </w:rPr>
        <w:t>通过岗前培训并考核合格取得证书后正式上岗。</w:t>
      </w:r>
    </w:p>
    <w:p w14:paraId="639A88C5">
      <w:pPr>
        <w:tabs>
          <w:tab w:val="left" w:pos="0"/>
        </w:tabs>
        <w:spacing w:line="360" w:lineRule="auto"/>
        <w:jc w:val="left"/>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其他要求</w:t>
      </w:r>
      <w:r>
        <w:rPr>
          <w:rFonts w:hint="eastAsia" w:cs="宋体"/>
          <w:b/>
          <w:bCs/>
          <w:sz w:val="24"/>
          <w:szCs w:val="24"/>
          <w:highlight w:val="none"/>
          <w:lang w:val="en-US" w:eastAsia="zh-CN"/>
        </w:rPr>
        <w:t>：</w:t>
      </w:r>
    </w:p>
    <w:p w14:paraId="02D6E198">
      <w:pPr>
        <w:pStyle w:val="6"/>
        <w:spacing w:line="360" w:lineRule="auto"/>
        <w:ind w:firstLine="480" w:firstLineChars="200"/>
        <w:rPr>
          <w:rFonts w:hint="eastAsia" w:ascii="宋体" w:hAnsi="宋体" w:eastAsia="宋体" w:cs="宋体"/>
          <w:sz w:val="24"/>
          <w:szCs w:val="24"/>
          <w:highlight w:val="none"/>
          <w:lang w:val="en-US" w:eastAsia="zh-CN"/>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按照采购人提出的技术要求，按数量为采购人配备担架工，切实落实《北京市院前医疗急救服务条例》。</w:t>
      </w:r>
    </w:p>
    <w:p w14:paraId="4A92E5BA">
      <w:pPr>
        <w:pStyle w:val="6"/>
        <w:spacing w:line="360" w:lineRule="auto"/>
        <w:ind w:firstLine="480" w:firstLineChars="200"/>
        <w:rPr>
          <w:rFonts w:hint="eastAsia" w:ascii="宋体" w:hAnsi="宋体" w:eastAsia="宋体" w:cs="宋体"/>
          <w:b/>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投标人应与派遣</w:t>
      </w:r>
      <w:r>
        <w:rPr>
          <w:rFonts w:hint="eastAsia" w:ascii="宋体" w:hAnsi="宋体" w:eastAsia="宋体" w:cs="宋体"/>
          <w:sz w:val="24"/>
          <w:szCs w:val="24"/>
          <w:highlight w:val="none"/>
        </w:rPr>
        <w:t>担架工之间签订劳动合同。担架工的所有的劳动者权益和义务，均由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与担架工之间不存在任何劳动合同关系。</w:t>
      </w:r>
      <w:r>
        <w:rPr>
          <w:rFonts w:hint="eastAsia" w:ascii="宋体" w:hAnsi="宋体" w:eastAsia="宋体" w:cs="宋体"/>
          <w:sz w:val="24"/>
          <w:szCs w:val="24"/>
          <w:highlight w:val="none"/>
          <w:lang w:val="en-US" w:eastAsia="zh-CN"/>
        </w:rPr>
        <w:t>投标人用工应</w:t>
      </w:r>
      <w:r>
        <w:rPr>
          <w:rFonts w:hint="eastAsia" w:ascii="宋体" w:hAnsi="宋体" w:eastAsia="宋体" w:cs="宋体"/>
          <w:color w:val="000000"/>
          <w:kern w:val="0"/>
          <w:sz w:val="24"/>
          <w:szCs w:val="24"/>
          <w:highlight w:val="none"/>
          <w:lang w:val="en-US" w:eastAsia="zh-CN" w:bidi="ar"/>
        </w:rPr>
        <w:t>遵守《中华人民共和国劳动法》、《中华人民共和国劳动合同法》等国家的法律法规。</w:t>
      </w:r>
    </w:p>
    <w:p w14:paraId="617935A4">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投标人应</w:t>
      </w:r>
      <w:r>
        <w:rPr>
          <w:rFonts w:hint="eastAsia" w:ascii="宋体" w:hAnsi="宋体" w:eastAsia="宋体" w:cs="宋体"/>
          <w:sz w:val="24"/>
          <w:szCs w:val="24"/>
          <w:highlight w:val="none"/>
        </w:rPr>
        <w:t>定期组织担架工学习政治、业务知识，不断提高担架工业务技能。</w:t>
      </w:r>
    </w:p>
    <w:p w14:paraId="3BD87739">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提供宿舍、床铺、床垫、储物柜、桌椅等必备用具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并满足就餐方便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就餐费用自理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服务人员应</w:t>
      </w:r>
      <w:r>
        <w:rPr>
          <w:rFonts w:hint="eastAsia" w:ascii="宋体" w:hAnsi="宋体" w:eastAsia="宋体" w:cs="宋体"/>
          <w:sz w:val="24"/>
          <w:szCs w:val="24"/>
          <w:highlight w:val="none"/>
        </w:rPr>
        <w:t>保证对甲方提供用具进行合理使用，不得恶意损坏，否则赔偿</w:t>
      </w:r>
      <w:r>
        <w:rPr>
          <w:rFonts w:hint="eastAsia" w:ascii="宋体" w:hAnsi="宋体" w:eastAsia="宋体" w:cs="宋体"/>
          <w:sz w:val="24"/>
          <w:szCs w:val="24"/>
          <w:highlight w:val="none"/>
          <w:lang w:val="en-US" w:eastAsia="zh-CN"/>
        </w:rPr>
        <w:t>相应</w:t>
      </w:r>
      <w:r>
        <w:rPr>
          <w:rFonts w:hint="eastAsia" w:ascii="宋体" w:hAnsi="宋体" w:eastAsia="宋体" w:cs="宋体"/>
          <w:sz w:val="24"/>
          <w:szCs w:val="24"/>
          <w:highlight w:val="none"/>
        </w:rPr>
        <w:t>损失。</w:t>
      </w:r>
    </w:p>
    <w:p w14:paraId="6BA00E85">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投标人应</w:t>
      </w:r>
      <w:r>
        <w:rPr>
          <w:rFonts w:hint="eastAsia" w:ascii="宋体" w:hAnsi="宋体" w:eastAsia="宋体" w:cs="宋体"/>
          <w:sz w:val="24"/>
          <w:szCs w:val="24"/>
          <w:highlight w:val="none"/>
        </w:rPr>
        <w:t>根据岗位的要求，合理安排人员值班和休息。负责担架工的排班、值班、替班、休息等，严禁空岗。</w:t>
      </w:r>
    </w:p>
    <w:p w14:paraId="28FDB884">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（6）</w:t>
      </w:r>
      <w:r>
        <w:rPr>
          <w:rFonts w:hint="eastAsia" w:ascii="宋体" w:hAnsi="宋体" w:eastAsia="宋体" w:cs="宋体"/>
          <w:sz w:val="24"/>
          <w:szCs w:val="24"/>
          <w:highlight w:val="none"/>
          <w:lang w:val="en-US" w:eastAsia="zh-CN"/>
        </w:rPr>
        <w:t>担架工</w:t>
      </w:r>
      <w:r>
        <w:rPr>
          <w:rFonts w:hint="eastAsia" w:ascii="宋体" w:hAnsi="宋体" w:eastAsia="宋体" w:cs="宋体"/>
          <w:sz w:val="24"/>
          <w:szCs w:val="24"/>
          <w:highlight w:val="none"/>
        </w:rPr>
        <w:t>人员的工资、</w:t>
      </w:r>
      <w:r>
        <w:rPr>
          <w:rFonts w:hint="eastAsia" w:ascii="宋体" w:hAnsi="宋体" w:eastAsia="宋体" w:cs="宋体"/>
          <w:sz w:val="24"/>
          <w:szCs w:val="24"/>
          <w:highlight w:val="none"/>
          <w:lang w:val="en-US" w:eastAsia="zh-CN"/>
        </w:rPr>
        <w:t>服装（服装要求与北京市急救中心统一）</w:t>
      </w:r>
      <w:r>
        <w:rPr>
          <w:rFonts w:hint="eastAsia" w:ascii="宋体" w:hAnsi="宋体" w:eastAsia="宋体" w:cs="宋体"/>
          <w:sz w:val="24"/>
          <w:szCs w:val="24"/>
          <w:highlight w:val="none"/>
        </w:rPr>
        <w:t>、教育培训和日常生活均由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负责。</w:t>
      </w:r>
    </w:p>
    <w:p w14:paraId="5DBFFD46">
      <w:pPr>
        <w:tabs>
          <w:tab w:val="left" w:pos="0"/>
        </w:tabs>
        <w:spacing w:line="360" w:lineRule="auto"/>
        <w:ind w:firstLine="480" w:firstLineChars="200"/>
        <w:jc w:val="left"/>
        <w:rPr>
          <w:rFonts w:hint="eastAsia" w:ascii="宋体" w:hAnsi="宋体" w:eastAsia="宋体" w:cs="宋体"/>
          <w:b/>
          <w:sz w:val="24"/>
          <w:szCs w:val="24"/>
          <w:highlight w:val="none"/>
        </w:rPr>
      </w:pPr>
      <w:r>
        <w:rPr>
          <w:rFonts w:hint="eastAsia" w:cs="宋体"/>
          <w:sz w:val="24"/>
          <w:szCs w:val="24"/>
          <w:highlight w:val="none"/>
          <w:lang w:val="en-US" w:eastAsia="zh-CN"/>
        </w:rPr>
        <w:t>（7）</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根据实际用人需求，</w:t>
      </w:r>
      <w:r>
        <w:rPr>
          <w:rFonts w:hint="eastAsia" w:ascii="宋体" w:hAnsi="宋体" w:eastAsia="宋体" w:cs="宋体"/>
          <w:sz w:val="24"/>
          <w:szCs w:val="24"/>
          <w:highlight w:val="none"/>
          <w:lang w:val="en-US" w:eastAsia="zh-CN"/>
        </w:rPr>
        <w:t>如需</w:t>
      </w:r>
      <w:r>
        <w:rPr>
          <w:rFonts w:hint="eastAsia" w:ascii="宋体" w:hAnsi="宋体" w:eastAsia="宋体" w:cs="宋体"/>
          <w:sz w:val="24"/>
          <w:szCs w:val="24"/>
          <w:highlight w:val="none"/>
        </w:rPr>
        <w:t>增减人员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w:t>
      </w:r>
      <w:r>
        <w:rPr>
          <w:rFonts w:hint="eastAsia" w:ascii="宋体" w:hAnsi="宋体" w:eastAsia="宋体" w:cs="宋体"/>
          <w:sz w:val="24"/>
          <w:szCs w:val="24"/>
          <w:highlight w:val="none"/>
        </w:rPr>
        <w:t>提前</w:t>
      </w:r>
      <w:r>
        <w:rPr>
          <w:rFonts w:hint="eastAsia" w:ascii="宋体" w:hAnsi="宋体" w:eastAsia="宋体" w:cs="宋体"/>
          <w:sz w:val="24"/>
          <w:szCs w:val="24"/>
          <w:highlight w:val="none"/>
          <w:lang w:val="en-US" w:eastAsia="zh-CN"/>
        </w:rPr>
        <w:t>半</w:t>
      </w:r>
      <w:r>
        <w:rPr>
          <w:rFonts w:hint="eastAsia" w:ascii="宋体" w:hAnsi="宋体" w:eastAsia="宋体" w:cs="宋体"/>
          <w:sz w:val="24"/>
          <w:szCs w:val="24"/>
          <w:highlight w:val="none"/>
        </w:rPr>
        <w:t>个月通知</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50872654">
      <w:pPr>
        <w:tabs>
          <w:tab w:val="left" w:pos="630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须提供拟派</w:t>
      </w:r>
      <w:r>
        <w:rPr>
          <w:rFonts w:hint="eastAsia" w:ascii="宋体" w:hAnsi="宋体" w:eastAsia="宋体" w:cs="宋体"/>
          <w:sz w:val="24"/>
          <w:szCs w:val="24"/>
          <w:highlight w:val="none"/>
        </w:rPr>
        <w:t>担架工《人员花名册》（详见附件）。保证《人员花名册》与实际工作的担架工一致。</w:t>
      </w:r>
    </w:p>
    <w:p w14:paraId="1CDE906C">
      <w:pPr>
        <w:tabs>
          <w:tab w:val="left" w:pos="0"/>
        </w:tabs>
        <w:spacing w:line="360" w:lineRule="auto"/>
        <w:jc w:val="left"/>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w:t>
      </w:r>
      <w:r>
        <w:rPr>
          <w:rFonts w:hint="eastAsia" w:cs="宋体"/>
          <w:b/>
          <w:bCs/>
          <w:sz w:val="24"/>
          <w:szCs w:val="24"/>
          <w:highlight w:val="none"/>
          <w:lang w:val="en-US" w:eastAsia="zh-CN"/>
        </w:rPr>
        <w:t>六</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本项目服务费构成说明</w:t>
      </w:r>
      <w:r>
        <w:rPr>
          <w:rFonts w:hint="eastAsia" w:cs="宋体"/>
          <w:b/>
          <w:bCs/>
          <w:sz w:val="24"/>
          <w:szCs w:val="24"/>
          <w:highlight w:val="none"/>
          <w:lang w:val="en-US" w:eastAsia="zh-CN"/>
        </w:rPr>
        <w:t>：</w:t>
      </w:r>
    </w:p>
    <w:p w14:paraId="0FF361C7">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投标人的投标价格中</w:t>
      </w:r>
      <w:r>
        <w:rPr>
          <w:rFonts w:hint="eastAsia" w:ascii="宋体" w:hAnsi="宋体" w:cs="宋体"/>
          <w:color w:val="000000"/>
          <w:kern w:val="0"/>
          <w:sz w:val="24"/>
          <w:szCs w:val="24"/>
          <w:highlight w:val="none"/>
          <w:lang w:val="en-US" w:eastAsia="zh-CN" w:bidi="ar"/>
        </w:rPr>
        <w:t>应</w:t>
      </w:r>
      <w:r>
        <w:rPr>
          <w:rFonts w:hint="eastAsia" w:ascii="宋体" w:hAnsi="宋体" w:eastAsia="宋体" w:cs="宋体"/>
          <w:color w:val="000000"/>
          <w:kern w:val="0"/>
          <w:sz w:val="24"/>
          <w:szCs w:val="24"/>
          <w:highlight w:val="none"/>
          <w:lang w:val="en-US" w:eastAsia="zh-CN" w:bidi="ar"/>
        </w:rPr>
        <w:t>包含国家相关法律法规规定的应向服务人员支付的、企业发生的管理性费用、税费费用等，包括但不限于工资、法定社会保险、服务工作相关的补充保险、住房公积金、加班费、特殊岗位补贴、福利费（包括体检费）、服装费、胸牌制作费、管理费、培训费、食宿费、交通费、上缴税金等相关费用，采购人不再另行支付其他费用。</w:t>
      </w:r>
    </w:p>
    <w:p w14:paraId="6C597337">
      <w:pPr>
        <w:jc w:val="left"/>
        <w:rPr>
          <w:rFonts w:hint="eastAsia"/>
          <w:sz w:val="24"/>
          <w:szCs w:val="24"/>
          <w:highlight w:val="none"/>
        </w:rPr>
      </w:pPr>
    </w:p>
    <w:p w14:paraId="4189B4B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tabs>
          <w:tab w:val="left" w:pos="900"/>
        </w:tabs>
        <w:autoSpaceDE/>
        <w:autoSpaceDN/>
        <w:spacing w:line="486" w:lineRule="exact"/>
        <w:ind w:firstLine="21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61A3BE11">
      <w:pPr>
        <w:tabs>
          <w:tab w:val="left" w:pos="900"/>
        </w:tabs>
        <w:autoSpaceDE/>
        <w:autoSpaceDN/>
        <w:spacing w:line="486"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r>
        <w:rPr>
          <w:rFonts w:hint="eastAsia" w:cs="宋体"/>
          <w:sz w:val="24"/>
          <w:szCs w:val="24"/>
          <w:highlight w:val="none"/>
          <w:lang w:val="en-US" w:eastAsia="zh-CN"/>
        </w:rPr>
        <w:t>2</w:t>
      </w:r>
      <w:r>
        <w:rPr>
          <w:rFonts w:hint="eastAsia" w:ascii="宋体" w:hAnsi="宋体" w:eastAsia="宋体" w:cs="宋体"/>
          <w:sz w:val="24"/>
          <w:szCs w:val="24"/>
          <w:highlight w:val="none"/>
          <w:lang w:eastAsia="zh-CN"/>
        </w:rPr>
        <w:t>年。</w:t>
      </w:r>
    </w:p>
    <w:p w14:paraId="0CF5AD40">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2BD4C426">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91A672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638F1449">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608DEF3">
      <w:pPr>
        <w:tabs>
          <w:tab w:val="left" w:pos="900"/>
        </w:tabs>
        <w:spacing w:before="156" w:beforeLines="50" w:line="360" w:lineRule="auto"/>
        <w:ind w:firstLine="480" w:firstLineChars="200"/>
        <w:rPr>
          <w:rFonts w:hint="eastAsia"/>
          <w:b w:val="0"/>
          <w:bCs/>
          <w:sz w:val="24"/>
          <w:szCs w:val="24"/>
          <w:highlight w:val="none"/>
          <w:lang w:eastAsia="zh-CN"/>
        </w:rPr>
      </w:pPr>
      <w:r>
        <w:rPr>
          <w:rFonts w:hint="eastAsia"/>
          <w:b w:val="0"/>
          <w:bCs/>
          <w:sz w:val="24"/>
          <w:szCs w:val="24"/>
          <w:highlight w:val="none"/>
          <w:lang w:eastAsia="zh-CN"/>
        </w:rPr>
        <w:t>投标人需按照招标文件要求提供服务方案（包括租赁房屋面积、房屋位置离医院的距离、房屋整体状况等）、交通便利性及周边配套情况、保洁、安保措施、应急预案、项目亮点等。</w:t>
      </w:r>
    </w:p>
    <w:p w14:paraId="2CC6C1A1">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1B5A2DE">
      <w:pPr>
        <w:pStyle w:val="15"/>
        <w:spacing w:before="0" w:line="360" w:lineRule="auto"/>
        <w:ind w:left="0" w:firstLine="476"/>
        <w:rPr>
          <w:rFonts w:hint="eastAsia"/>
          <w:sz w:val="24"/>
          <w:highlight w:val="none"/>
          <w:lang w:eastAsia="zh-CN"/>
        </w:rPr>
      </w:pPr>
      <w:bookmarkStart w:id="0" w:name="_Toc181860788"/>
      <w:bookmarkStart w:id="1"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0"/>
      <w:bookmarkEnd w:id="1"/>
    </w:p>
    <w:p w14:paraId="3035C6F6">
      <w:pPr>
        <w:pStyle w:val="15"/>
        <w:spacing w:before="0" w:line="360" w:lineRule="auto"/>
        <w:ind w:left="0" w:firstLine="476"/>
        <w:rPr>
          <w:rFonts w:hint="eastAsia"/>
          <w:sz w:val="24"/>
          <w:highlight w:val="none"/>
          <w:lang w:eastAsia="zh-CN"/>
        </w:rPr>
      </w:pPr>
      <w:bookmarkStart w:id="2" w:name="_Toc181860789"/>
      <w:bookmarkStart w:id="3" w:name="_Toc26326"/>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2"/>
      <w:bookmarkEnd w:id="3"/>
    </w:p>
    <w:p w14:paraId="1A1E9A92">
      <w:pPr>
        <w:pStyle w:val="15"/>
        <w:spacing w:before="0" w:line="360" w:lineRule="auto"/>
        <w:ind w:left="0" w:firstLine="476"/>
        <w:rPr>
          <w:rFonts w:hint="eastAsia"/>
          <w:sz w:val="24"/>
          <w:highlight w:val="none"/>
          <w:lang w:eastAsia="zh-CN"/>
        </w:rPr>
      </w:pPr>
      <w:bookmarkStart w:id="4" w:name="_Toc181860790"/>
      <w:bookmarkStart w:id="5" w:name="_Toc11917"/>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4"/>
      <w:bookmarkEnd w:id="5"/>
    </w:p>
    <w:p w14:paraId="77A45B03">
      <w:pPr>
        <w:pStyle w:val="15"/>
        <w:spacing w:before="0" w:line="360" w:lineRule="auto"/>
        <w:ind w:left="0" w:firstLine="476"/>
      </w:pPr>
      <w:bookmarkStart w:id="6" w:name="_Toc32098"/>
      <w:bookmarkStart w:id="7" w:name="_Toc181860791"/>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6"/>
      <w:bookmarkEnd w:id="7"/>
      <w:r>
        <w:rPr>
          <w:rFonts w:hint="eastAsia"/>
          <w:sz w:val="24"/>
          <w:highlight w:val="non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2F0F">
    <w:pPr>
      <w:spacing w:line="170" w:lineRule="auto"/>
      <w:ind w:left="388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EDBF">
                          <w:pPr>
                            <w:pStyle w:val="8"/>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B3EDBF">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C38E">
    <w:pPr>
      <w:pStyle w:val="9"/>
      <w:pBdr>
        <w:bottom w:val="none" w:color="auto" w:sz="0" w:space="1"/>
      </w:pBdr>
      <w:jc w:val="right"/>
    </w:pPr>
    <w:r>
      <w:drawing>
        <wp:inline distT="0" distB="0" distL="114300" distR="114300">
          <wp:extent cx="1308100" cy="355600"/>
          <wp:effectExtent l="0" t="0" r="0" b="0"/>
          <wp:docPr id="1" name="图片 1" descr="t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dTemp"/>
                  <pic:cNvPicPr>
                    <a:picLocks noChangeAspect="1"/>
                  </pic:cNvPicPr>
                </pic:nvPicPr>
                <pic:blipFill>
                  <a:blip r:embed="rId1"/>
                  <a:stretch>
                    <a:fillRect/>
                  </a:stretch>
                </pic:blipFill>
                <pic:spPr>
                  <a:xfrm>
                    <a:off x="0" y="0"/>
                    <a:ext cx="1308100" cy="355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00000000"/>
    <w:rsid w:val="09842C00"/>
    <w:rsid w:val="0A402524"/>
    <w:rsid w:val="0B3369B5"/>
    <w:rsid w:val="36674199"/>
    <w:rsid w:val="570045AB"/>
    <w:rsid w:val="616B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Title"/>
    <w:basedOn w:val="1"/>
    <w:next w:val="1"/>
    <w:qFormat/>
    <w:uiPriority w:val="0"/>
    <w:pPr>
      <w:jc w:val="center"/>
      <w:outlineLvl w:val="0"/>
    </w:pPr>
    <w:rPr>
      <w:b/>
      <w:sz w:val="32"/>
      <w:szCs w:val="20"/>
    </w:rPr>
  </w:style>
  <w:style w:type="paragraph" w:styleId="5">
    <w:name w:val="toa heading"/>
    <w:basedOn w:val="1"/>
    <w:next w:val="1"/>
    <w:semiHidden/>
    <w:qFormat/>
    <w:uiPriority w:val="0"/>
    <w:pPr>
      <w:widowControl/>
      <w:tabs>
        <w:tab w:val="left" w:pos="1260"/>
      </w:tabs>
      <w:spacing w:before="120"/>
      <w:jc w:val="left"/>
    </w:pPr>
    <w:rPr>
      <w:rFonts w:ascii="Arial" w:hAnsi="Arial"/>
      <w:kern w:val="0"/>
      <w:sz w:val="24"/>
      <w:szCs w:val="20"/>
    </w:rPr>
  </w:style>
  <w:style w:type="paragraph" w:styleId="6">
    <w:name w:val="annotation text"/>
    <w:basedOn w:val="1"/>
    <w:qFormat/>
    <w:uiPriority w:val="0"/>
  </w:style>
  <w:style w:type="paragraph" w:styleId="7">
    <w:name w:val="List 2"/>
    <w:basedOn w:val="1"/>
    <w:qFormat/>
    <w:uiPriority w:val="0"/>
    <w:pPr>
      <w:ind w:left="100" w:leftChars="200" w:hanging="200" w:hangingChars="200"/>
    </w:p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正文3"/>
    <w:qFormat/>
    <w:uiPriority w:val="0"/>
    <w:pPr>
      <w:jc w:val="both"/>
    </w:pPr>
    <w:rPr>
      <w:rFonts w:ascii="Calibri" w:hAnsi="Calibri" w:eastAsia="宋体" w:cs="Times New Roman"/>
      <w:kern w:val="2"/>
      <w:sz w:val="21"/>
      <w:szCs w:val="21"/>
      <w:lang w:val="en-US" w:eastAsia="zh-CN" w:bidi="ar-SA"/>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列表段落11"/>
    <w:basedOn w:val="1"/>
    <w:qFormat/>
    <w:uiPriority w:val="1"/>
    <w:pPr>
      <w:spacing w:before="134"/>
      <w:ind w:left="1196" w:hanging="720"/>
    </w:pPr>
    <w:rPr>
      <w:sz w:val="20"/>
    </w:r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2934</Words>
  <Characters>2992</Characters>
  <Lines>0</Lines>
  <Paragraphs>0</Paragraphs>
  <TotalTime>0</TotalTime>
  <ScaleCrop>false</ScaleCrop>
  <LinksUpToDate>false</LinksUpToDate>
  <CharactersWithSpaces>2999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Tom哥</cp:lastModifiedBy>
  <dcterms:modified xsi:type="dcterms:W3CDTF">2026-04-02T06:09:01Z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124584A4BD054F41851E474EF6B3B567_12</vt:lpwstr>
  </property>
  <property fmtid="{D5CDD505-2E9C-101B-9397-08002B2CF9AE}" pid="4" name="KSOTemplateDocerSaveRecord">
    <vt:lpwstr>eyJoZGlkIjoiMmNhOGNkMTM3MTE3ZGRhZmU3N2ZkZDgyYzUyYTExMDYiLCJ1c2VySWQiOiIzNTYxOTk1NzQifQ==</vt:lpwstr>
  </property>
</Properties>
</file>