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0A926">
      <w:pPr>
        <w:spacing w:line="360" w:lineRule="auto"/>
        <w:jc w:val="center"/>
        <w:outlineLvl w:val="0"/>
        <w:rPr>
          <w:rFonts w:hint="eastAsia" w:ascii="楷体" w:hAnsi="楷体" w:eastAsia="楷体" w:cs="楷体"/>
          <w:b/>
          <w:sz w:val="36"/>
          <w:szCs w:val="36"/>
        </w:rPr>
      </w:pPr>
      <w:bookmarkStart w:id="0" w:name="_Toc32331"/>
      <w:r>
        <w:rPr>
          <w:rFonts w:hint="eastAsia" w:ascii="楷体" w:hAnsi="楷体" w:eastAsia="楷体" w:cs="楷体"/>
          <w:b/>
          <w:sz w:val="36"/>
          <w:szCs w:val="36"/>
        </w:rPr>
        <w:t>第一章   采购邀请</w:t>
      </w:r>
      <w:bookmarkEnd w:id="0"/>
      <w:bookmarkStart w:id="1" w:name="_Toc28359002"/>
      <w:bookmarkStart w:id="2" w:name="_Toc35393790"/>
      <w:bookmarkStart w:id="3" w:name="_Toc35393621"/>
      <w:bookmarkStart w:id="4" w:name="_Toc28359079"/>
      <w:bookmarkStart w:id="5" w:name="_Hlk24379207"/>
    </w:p>
    <w:p w14:paraId="467A4B8E">
      <w:pPr>
        <w:spacing w:line="360" w:lineRule="auto"/>
        <w:ind w:firstLine="480" w:firstLineChars="200"/>
        <w:rPr>
          <w:rFonts w:hint="eastAsia" w:ascii="楷体" w:hAnsi="楷体" w:eastAsia="楷体" w:cs="楷体"/>
          <w:sz w:val="24"/>
        </w:rPr>
      </w:pPr>
    </w:p>
    <w:p w14:paraId="5C012685">
      <w:pPr>
        <w:pStyle w:val="4"/>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一、项目基本情况</w:t>
      </w:r>
      <w:bookmarkEnd w:id="1"/>
      <w:bookmarkEnd w:id="2"/>
      <w:bookmarkEnd w:id="3"/>
      <w:bookmarkEnd w:id="4"/>
    </w:p>
    <w:p w14:paraId="0663AFA8">
      <w:pPr>
        <w:spacing w:line="360" w:lineRule="auto"/>
        <w:ind w:firstLine="480" w:firstLineChars="200"/>
        <w:rPr>
          <w:rFonts w:hint="eastAsia" w:ascii="楷体" w:hAnsi="楷体" w:eastAsia="楷体" w:cs="楷体"/>
          <w:sz w:val="24"/>
          <w:u w:val="single"/>
          <w:lang w:val="en-US" w:eastAsia="zh-CN"/>
        </w:rPr>
      </w:pPr>
      <w:r>
        <w:rPr>
          <w:rFonts w:hint="eastAsia" w:ascii="楷体" w:hAnsi="楷体" w:eastAsia="楷体" w:cs="楷体"/>
          <w:sz w:val="24"/>
        </w:rPr>
        <w:t>1.项目编号</w:t>
      </w:r>
      <w:r>
        <w:rPr>
          <w:rFonts w:hint="eastAsia" w:ascii="楷体" w:hAnsi="楷体" w:eastAsia="楷体" w:cs="楷体"/>
          <w:sz w:val="24"/>
          <w:u w:val="none"/>
          <w:lang w:val="en-US" w:eastAsia="zh-CN"/>
        </w:rPr>
        <w:t>：</w:t>
      </w:r>
      <w:r>
        <w:rPr>
          <w:rFonts w:hint="eastAsia" w:ascii="楷体" w:hAnsi="楷体" w:eastAsia="楷体" w:cs="楷体"/>
          <w:sz w:val="24"/>
          <w:u w:val="single"/>
          <w:lang w:val="en-US" w:eastAsia="zh-CN"/>
        </w:rPr>
        <w:t>11011926210200016339-XM001</w:t>
      </w:r>
    </w:p>
    <w:p w14:paraId="0B7904D0">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2.项目名称：</w:t>
      </w:r>
      <w:r>
        <w:rPr>
          <w:rFonts w:hint="eastAsia" w:ascii="楷体" w:hAnsi="楷体" w:eastAsia="楷体" w:cs="楷体"/>
          <w:sz w:val="24"/>
          <w:u w:val="single"/>
          <w:lang w:val="en-US" w:eastAsia="zh-CN"/>
        </w:rPr>
        <w:t>2026年延庆区群众文艺展演、汇演、巡演（二次）</w:t>
      </w:r>
    </w:p>
    <w:p w14:paraId="660997C8">
      <w:pPr>
        <w:spacing w:line="360" w:lineRule="auto"/>
        <w:ind w:firstLine="480" w:firstLineChars="200"/>
        <w:rPr>
          <w:rFonts w:hint="eastAsia" w:ascii="楷体" w:hAnsi="楷体" w:eastAsia="楷体" w:cs="楷体"/>
          <w:sz w:val="24"/>
        </w:rPr>
      </w:pPr>
      <w:r>
        <w:rPr>
          <w:rFonts w:hint="eastAsia" w:ascii="楷体" w:hAnsi="楷体" w:eastAsia="楷体" w:cs="楷体"/>
          <w:sz w:val="24"/>
        </w:rPr>
        <w:t>3.采购方式：竞争性磋商</w:t>
      </w:r>
    </w:p>
    <w:bookmarkEnd w:id="5"/>
    <w:p w14:paraId="071AF8F5">
      <w:pPr>
        <w:spacing w:line="360" w:lineRule="auto"/>
        <w:ind w:firstLine="480" w:firstLineChars="200"/>
        <w:rPr>
          <w:rFonts w:hint="eastAsia" w:ascii="楷体" w:hAnsi="楷体" w:eastAsia="楷体" w:cs="楷体"/>
          <w:sz w:val="24"/>
        </w:rPr>
      </w:pPr>
      <w:r>
        <w:rPr>
          <w:rFonts w:hint="eastAsia" w:ascii="楷体" w:hAnsi="楷体" w:eastAsia="楷体" w:cs="楷体"/>
          <w:sz w:val="24"/>
        </w:rPr>
        <w:t>4.项目预算金额：</w:t>
      </w:r>
      <w:r>
        <w:rPr>
          <w:rFonts w:hint="eastAsia" w:ascii="楷体" w:hAnsi="楷体" w:eastAsia="楷体" w:cs="楷体"/>
          <w:sz w:val="24"/>
          <w:szCs w:val="24"/>
          <w:u w:val="single"/>
          <w:lang w:val="en-US" w:eastAsia="zh-CN"/>
        </w:rPr>
        <w:t>223.1815</w:t>
      </w:r>
      <w:r>
        <w:rPr>
          <w:rFonts w:hint="eastAsia" w:ascii="楷体" w:hAnsi="楷体" w:eastAsia="楷体" w:cs="楷体"/>
          <w:sz w:val="24"/>
        </w:rPr>
        <w:t>万元、项目最高限价（如有）：</w:t>
      </w:r>
      <w:r>
        <w:rPr>
          <w:rFonts w:hint="eastAsia" w:ascii="楷体" w:hAnsi="楷体" w:eastAsia="楷体" w:cs="楷体"/>
          <w:sz w:val="24"/>
          <w:szCs w:val="24"/>
          <w:u w:val="single"/>
          <w:lang w:val="en-US" w:eastAsia="zh-CN"/>
        </w:rPr>
        <w:t>200</w:t>
      </w:r>
      <w:r>
        <w:rPr>
          <w:rFonts w:hint="eastAsia" w:ascii="楷体" w:hAnsi="楷体" w:eastAsia="楷体" w:cs="楷体"/>
          <w:sz w:val="24"/>
        </w:rPr>
        <w:t>万元</w:t>
      </w:r>
    </w:p>
    <w:p w14:paraId="40A8DEB4">
      <w:pPr>
        <w:spacing w:line="360" w:lineRule="auto"/>
        <w:ind w:firstLine="480" w:firstLineChars="200"/>
        <w:rPr>
          <w:rFonts w:hint="eastAsia" w:ascii="楷体" w:hAnsi="楷体" w:eastAsia="楷体" w:cs="楷体"/>
          <w:sz w:val="24"/>
        </w:rPr>
      </w:pPr>
      <w:r>
        <w:rPr>
          <w:rFonts w:hint="eastAsia" w:ascii="楷体" w:hAnsi="楷体" w:eastAsia="楷体" w:cs="楷体"/>
          <w:sz w:val="24"/>
        </w:rPr>
        <w:t>5.采购需求：</w:t>
      </w:r>
    </w:p>
    <w:tbl>
      <w:tblPr>
        <w:tblStyle w:val="9"/>
        <w:tblW w:w="4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561"/>
        <w:gridCol w:w="915"/>
        <w:gridCol w:w="4232"/>
      </w:tblGrid>
      <w:tr w14:paraId="1228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pct"/>
            <w:vAlign w:val="center"/>
          </w:tcPr>
          <w:p w14:paraId="102D933C">
            <w:pPr>
              <w:jc w:val="center"/>
              <w:rPr>
                <w:rFonts w:hint="eastAsia" w:ascii="楷体" w:hAnsi="楷体" w:eastAsia="楷体" w:cs="楷体"/>
                <w:bCs/>
                <w:szCs w:val="21"/>
              </w:rPr>
            </w:pPr>
            <w:r>
              <w:rPr>
                <w:rFonts w:hint="eastAsia" w:ascii="楷体" w:hAnsi="楷体" w:eastAsia="楷体" w:cs="楷体"/>
                <w:bCs/>
                <w:szCs w:val="21"/>
              </w:rPr>
              <w:t>标的名称</w:t>
            </w:r>
          </w:p>
        </w:tc>
        <w:tc>
          <w:tcPr>
            <w:tcW w:w="959" w:type="pct"/>
            <w:vAlign w:val="center"/>
          </w:tcPr>
          <w:p w14:paraId="0DA33BA1">
            <w:pPr>
              <w:jc w:val="center"/>
              <w:rPr>
                <w:rFonts w:hint="eastAsia" w:ascii="楷体" w:hAnsi="楷体" w:eastAsia="楷体" w:cs="楷体"/>
                <w:bCs/>
                <w:szCs w:val="21"/>
              </w:rPr>
            </w:pPr>
            <w:r>
              <w:rPr>
                <w:rFonts w:hint="eastAsia" w:ascii="楷体" w:hAnsi="楷体" w:eastAsia="楷体" w:cs="楷体"/>
                <w:bCs/>
                <w:szCs w:val="21"/>
              </w:rPr>
              <w:t>采购包预算金额</w:t>
            </w:r>
          </w:p>
          <w:p w14:paraId="67DA0550">
            <w:pPr>
              <w:jc w:val="center"/>
              <w:rPr>
                <w:rFonts w:hint="eastAsia" w:ascii="楷体" w:hAnsi="楷体" w:eastAsia="楷体" w:cs="楷体"/>
                <w:bCs/>
                <w:szCs w:val="21"/>
              </w:rPr>
            </w:pPr>
            <w:r>
              <w:rPr>
                <w:rFonts w:hint="eastAsia" w:ascii="楷体" w:hAnsi="楷体" w:eastAsia="楷体" w:cs="楷体"/>
                <w:bCs/>
                <w:szCs w:val="21"/>
              </w:rPr>
              <w:t>（万元）</w:t>
            </w:r>
          </w:p>
        </w:tc>
        <w:tc>
          <w:tcPr>
            <w:tcW w:w="562" w:type="pct"/>
            <w:vAlign w:val="center"/>
          </w:tcPr>
          <w:p w14:paraId="794780DD">
            <w:pPr>
              <w:jc w:val="center"/>
              <w:rPr>
                <w:rFonts w:hint="eastAsia" w:ascii="楷体" w:hAnsi="楷体" w:eastAsia="楷体" w:cs="楷体"/>
                <w:bCs/>
                <w:szCs w:val="21"/>
              </w:rPr>
            </w:pPr>
            <w:r>
              <w:rPr>
                <w:rFonts w:hint="eastAsia" w:ascii="楷体" w:hAnsi="楷体" w:eastAsia="楷体" w:cs="楷体"/>
                <w:bCs/>
                <w:szCs w:val="21"/>
              </w:rPr>
              <w:t>数量</w:t>
            </w:r>
          </w:p>
        </w:tc>
        <w:tc>
          <w:tcPr>
            <w:tcW w:w="2600" w:type="pct"/>
            <w:vAlign w:val="center"/>
          </w:tcPr>
          <w:p w14:paraId="64CDFE54">
            <w:pPr>
              <w:jc w:val="center"/>
              <w:rPr>
                <w:rFonts w:hint="eastAsia" w:ascii="楷体" w:hAnsi="楷体" w:eastAsia="楷体" w:cs="楷体"/>
                <w:szCs w:val="21"/>
              </w:rPr>
            </w:pPr>
            <w:r>
              <w:rPr>
                <w:rFonts w:hint="eastAsia" w:ascii="楷体" w:hAnsi="楷体" w:eastAsia="楷体" w:cs="楷体"/>
                <w:szCs w:val="21"/>
              </w:rPr>
              <w:t>简要技术需求或服务要求</w:t>
            </w:r>
          </w:p>
        </w:tc>
      </w:tr>
      <w:tr w14:paraId="4332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7" w:type="pct"/>
            <w:vAlign w:val="center"/>
          </w:tcPr>
          <w:p w14:paraId="6A5A5295">
            <w:pPr>
              <w:jc w:val="center"/>
              <w:rPr>
                <w:rFonts w:hint="eastAsia" w:ascii="楷体" w:hAnsi="楷体" w:eastAsia="楷体" w:cs="楷体"/>
                <w:bCs/>
                <w:szCs w:val="21"/>
              </w:rPr>
            </w:pPr>
            <w:r>
              <w:rPr>
                <w:rFonts w:hint="eastAsia" w:ascii="楷体" w:hAnsi="楷体" w:eastAsia="楷体" w:cs="楷体"/>
                <w:color w:val="000000" w:themeColor="text1"/>
                <w:sz w:val="24"/>
                <w:szCs w:val="24"/>
                <w:lang w:val="en-US" w:eastAsia="zh-CN"/>
                <w14:textFill>
                  <w14:solidFill>
                    <w14:schemeClr w14:val="tx1"/>
                  </w14:solidFill>
                </w14:textFill>
              </w:rPr>
              <w:t>2026年延庆区群众文艺展演、汇演、巡演（二次）</w:t>
            </w:r>
          </w:p>
        </w:tc>
        <w:tc>
          <w:tcPr>
            <w:tcW w:w="959" w:type="pct"/>
            <w:vAlign w:val="center"/>
          </w:tcPr>
          <w:p w14:paraId="4CCD3345">
            <w:pPr>
              <w:jc w:val="center"/>
              <w:rPr>
                <w:rFonts w:hint="eastAsia" w:ascii="楷体" w:hAnsi="楷体" w:eastAsia="楷体" w:cs="楷体"/>
                <w:bCs/>
                <w:szCs w:val="21"/>
                <w:lang w:val="en-US" w:eastAsia="zh-CN"/>
              </w:rPr>
            </w:pPr>
            <w:r>
              <w:rPr>
                <w:rFonts w:hint="eastAsia" w:ascii="楷体" w:hAnsi="楷体" w:eastAsia="楷体" w:cs="楷体"/>
                <w:sz w:val="24"/>
                <w:szCs w:val="24"/>
                <w:u w:val="none"/>
                <w:lang w:val="en-US" w:eastAsia="zh-CN"/>
              </w:rPr>
              <w:t>223.1815</w:t>
            </w:r>
          </w:p>
        </w:tc>
        <w:tc>
          <w:tcPr>
            <w:tcW w:w="562" w:type="pct"/>
            <w:vAlign w:val="center"/>
          </w:tcPr>
          <w:p w14:paraId="5674DD68">
            <w:pPr>
              <w:jc w:val="center"/>
              <w:rPr>
                <w:rFonts w:hint="eastAsia" w:ascii="楷体" w:hAnsi="楷体" w:eastAsia="楷体" w:cs="楷体"/>
                <w:bCs/>
                <w:szCs w:val="21"/>
                <w:lang w:val="en-US" w:eastAsia="zh-CN"/>
              </w:rPr>
            </w:pPr>
            <w:r>
              <w:rPr>
                <w:rFonts w:hint="eastAsia" w:ascii="楷体" w:hAnsi="楷体" w:eastAsia="楷体" w:cs="楷体"/>
                <w:bCs/>
                <w:szCs w:val="21"/>
                <w:lang w:val="en-US" w:eastAsia="zh-CN"/>
              </w:rPr>
              <w:t>1</w:t>
            </w:r>
          </w:p>
        </w:tc>
        <w:tc>
          <w:tcPr>
            <w:tcW w:w="2600" w:type="pct"/>
            <w:vAlign w:val="center"/>
          </w:tcPr>
          <w:p w14:paraId="660A91D9">
            <w:pPr>
              <w:jc w:val="center"/>
              <w:rPr>
                <w:rFonts w:hint="eastAsia" w:ascii="楷体" w:hAnsi="楷体" w:eastAsia="楷体" w:cs="楷体"/>
                <w:kern w:val="0"/>
                <w:szCs w:val="21"/>
              </w:rPr>
            </w:pPr>
            <w:r>
              <w:rPr>
                <w:rFonts w:hint="eastAsia" w:ascii="楷体" w:hAnsi="楷体" w:eastAsia="楷体" w:cs="楷体"/>
                <w:color w:val="000000" w:themeColor="text1"/>
                <w:sz w:val="24"/>
                <w:szCs w:val="24"/>
                <w:lang w:val="en-US" w:eastAsia="zh-CN"/>
                <w14:textFill>
                  <w14:solidFill>
                    <w14:schemeClr w14:val="tx1"/>
                  </w14:solidFill>
                </w14:textFill>
              </w:rPr>
              <w:t>为进一步提升延庆区群众文艺表演水平，为广大文艺爱好者提供展示才华和交流互动的平台，营造浓厚的文化氛围，将在延庆区各单位、各行业全面开展“长城脚下 艺动妫川”延庆区群众文艺展演、汇演、巡演活动。</w:t>
            </w:r>
          </w:p>
        </w:tc>
      </w:tr>
    </w:tbl>
    <w:p w14:paraId="0093A62E">
      <w:pPr>
        <w:spacing w:line="360" w:lineRule="auto"/>
        <w:ind w:firstLine="480" w:firstLineChars="200"/>
        <w:rPr>
          <w:rFonts w:hint="eastAsia" w:ascii="楷体" w:hAnsi="楷体" w:eastAsia="楷体" w:cs="楷体"/>
          <w:sz w:val="24"/>
          <w:u w:val="single"/>
        </w:rPr>
      </w:pPr>
      <w:r>
        <w:rPr>
          <w:rFonts w:hint="eastAsia" w:ascii="楷体" w:hAnsi="楷体" w:eastAsia="楷体" w:cs="楷体"/>
          <w:sz w:val="24"/>
        </w:rPr>
        <w:t>6.合同履行期限：</w:t>
      </w:r>
      <w:r>
        <w:rPr>
          <w:rFonts w:hint="eastAsia" w:ascii="楷体" w:hAnsi="楷体" w:eastAsia="楷体" w:cs="楷体"/>
          <w:sz w:val="24"/>
          <w:highlight w:val="none"/>
          <w:lang w:val="en-US" w:eastAsia="zh-CN"/>
        </w:rPr>
        <w:t>自合同签订之日起至2026年12月31日止。</w:t>
      </w:r>
      <w:r>
        <w:rPr>
          <w:rFonts w:hint="eastAsia" w:ascii="楷体" w:hAnsi="楷体" w:eastAsia="楷体" w:cs="楷体"/>
          <w:sz w:val="24"/>
        </w:rPr>
        <w:t xml:space="preserve"> </w:t>
      </w:r>
    </w:p>
    <w:p w14:paraId="490AD9BE">
      <w:pPr>
        <w:spacing w:line="360" w:lineRule="auto"/>
        <w:ind w:firstLine="480" w:firstLineChars="200"/>
        <w:rPr>
          <w:rFonts w:hint="eastAsia" w:ascii="楷体" w:hAnsi="楷体" w:eastAsia="楷体" w:cs="楷体"/>
          <w:sz w:val="24"/>
        </w:rPr>
      </w:pPr>
      <w:r>
        <w:rPr>
          <w:rFonts w:hint="eastAsia" w:ascii="楷体" w:hAnsi="楷体" w:eastAsia="楷体" w:cs="楷体"/>
          <w:sz w:val="24"/>
        </w:rPr>
        <w:t>7.本项目是否接受联合体：</w:t>
      </w:r>
      <w:r>
        <w:rPr>
          <w:rFonts w:hint="eastAsia" w:ascii="楷体" w:hAnsi="楷体" w:eastAsia="楷体" w:cs="楷体"/>
        </w:rPr>
        <w:t>□</w:t>
      </w:r>
      <w:r>
        <w:rPr>
          <w:rFonts w:hint="eastAsia" w:ascii="楷体" w:hAnsi="楷体" w:eastAsia="楷体" w:cs="楷体"/>
          <w:sz w:val="24"/>
        </w:rPr>
        <w:t xml:space="preserve">是  </w:t>
      </w:r>
      <w:r>
        <w:rPr>
          <w:rFonts w:hint="eastAsia" w:ascii="楷体" w:hAnsi="楷体" w:eastAsia="楷体" w:cs="楷体"/>
          <w:spacing w:val="8"/>
          <w:sz w:val="24"/>
          <w:szCs w:val="24"/>
        </w:rPr>
        <w:t>■</w:t>
      </w:r>
      <w:r>
        <w:rPr>
          <w:rFonts w:hint="eastAsia" w:ascii="楷体" w:hAnsi="楷体" w:eastAsia="楷体" w:cs="楷体"/>
          <w:sz w:val="24"/>
        </w:rPr>
        <w:t>否。</w:t>
      </w:r>
    </w:p>
    <w:p w14:paraId="47C55C55">
      <w:pPr>
        <w:spacing w:line="360" w:lineRule="auto"/>
        <w:ind w:firstLine="480" w:firstLineChars="200"/>
        <w:rPr>
          <w:rFonts w:hint="eastAsia" w:ascii="楷体" w:hAnsi="楷体" w:eastAsia="楷体" w:cs="楷体"/>
          <w:sz w:val="24"/>
        </w:rPr>
      </w:pPr>
    </w:p>
    <w:p w14:paraId="1057A175">
      <w:pPr>
        <w:pStyle w:val="4"/>
        <w:spacing w:before="0" w:line="360" w:lineRule="auto"/>
        <w:jc w:val="left"/>
        <w:rPr>
          <w:rFonts w:hint="eastAsia" w:ascii="楷体" w:hAnsi="楷体" w:eastAsia="楷体" w:cs="楷体"/>
          <w:sz w:val="24"/>
          <w:szCs w:val="24"/>
        </w:rPr>
      </w:pPr>
      <w:bookmarkStart w:id="6" w:name="_Toc35393791"/>
      <w:bookmarkStart w:id="7" w:name="_Toc28359003"/>
      <w:bookmarkStart w:id="8" w:name="_Toc35393622"/>
      <w:bookmarkStart w:id="9" w:name="_Toc28359080"/>
      <w:r>
        <w:rPr>
          <w:rFonts w:hint="eastAsia" w:ascii="楷体" w:hAnsi="楷体" w:eastAsia="楷体" w:cs="楷体"/>
          <w:sz w:val="24"/>
          <w:szCs w:val="24"/>
        </w:rPr>
        <w:t>二、申请人的资格要求（须同时满足）</w:t>
      </w:r>
      <w:bookmarkEnd w:id="6"/>
      <w:bookmarkEnd w:id="7"/>
      <w:bookmarkEnd w:id="8"/>
      <w:bookmarkEnd w:id="9"/>
    </w:p>
    <w:p w14:paraId="0695025A">
      <w:pPr>
        <w:spacing w:line="360" w:lineRule="auto"/>
        <w:ind w:firstLine="480" w:firstLineChars="200"/>
        <w:rPr>
          <w:rFonts w:hint="eastAsia" w:ascii="楷体" w:hAnsi="楷体" w:eastAsia="楷体" w:cs="楷体"/>
          <w:sz w:val="24"/>
        </w:rPr>
      </w:pPr>
      <w:r>
        <w:rPr>
          <w:rFonts w:hint="eastAsia" w:ascii="楷体" w:hAnsi="楷体" w:eastAsia="楷体" w:cs="楷体"/>
          <w:sz w:val="24"/>
        </w:rPr>
        <w:t>1.满足《中华人民共和国政府采购法》第二十二条规定；</w:t>
      </w:r>
    </w:p>
    <w:p w14:paraId="3D130C31">
      <w:pPr>
        <w:spacing w:line="360" w:lineRule="auto"/>
        <w:ind w:firstLine="480" w:firstLineChars="200"/>
        <w:rPr>
          <w:rFonts w:hint="eastAsia" w:ascii="楷体" w:hAnsi="楷体" w:eastAsia="楷体" w:cs="楷体"/>
          <w:sz w:val="24"/>
        </w:rPr>
      </w:pPr>
      <w:bookmarkStart w:id="10" w:name="_Toc28359081"/>
      <w:bookmarkStart w:id="11" w:name="_Toc28359004"/>
      <w:r>
        <w:rPr>
          <w:rFonts w:hint="eastAsia" w:ascii="楷体" w:hAnsi="楷体" w:eastAsia="楷体" w:cs="楷体"/>
          <w:sz w:val="24"/>
        </w:rPr>
        <w:t>2.落实政府采购政策需满足的资格要求：</w:t>
      </w:r>
    </w:p>
    <w:p w14:paraId="20B0FAB4">
      <w:pPr>
        <w:spacing w:line="360" w:lineRule="auto"/>
        <w:ind w:firstLine="480" w:firstLineChars="200"/>
        <w:rPr>
          <w:rFonts w:hint="eastAsia" w:ascii="楷体" w:hAnsi="楷体" w:eastAsia="楷体" w:cs="楷体"/>
          <w:sz w:val="24"/>
        </w:rPr>
      </w:pPr>
      <w:r>
        <w:rPr>
          <w:rFonts w:hint="eastAsia" w:ascii="楷体" w:hAnsi="楷体" w:eastAsia="楷体" w:cs="楷体"/>
          <w:sz w:val="24"/>
        </w:rPr>
        <w:t>2.1 中小企业政策</w:t>
      </w:r>
    </w:p>
    <w:p w14:paraId="18233093">
      <w:pPr>
        <w:spacing w:line="360" w:lineRule="auto"/>
        <w:ind w:firstLine="420" w:firstLineChars="200"/>
        <w:rPr>
          <w:rFonts w:hint="eastAsia" w:ascii="楷体" w:hAnsi="楷体" w:eastAsia="楷体" w:cs="楷体"/>
          <w:sz w:val="24"/>
        </w:rPr>
      </w:pPr>
      <w:r>
        <w:rPr>
          <w:rFonts w:hint="eastAsia" w:ascii="楷体" w:hAnsi="楷体" w:eastAsia="楷体" w:cs="楷体"/>
        </w:rPr>
        <w:t>□</w:t>
      </w:r>
      <w:r>
        <w:rPr>
          <w:rFonts w:hint="eastAsia" w:ascii="楷体" w:hAnsi="楷体" w:eastAsia="楷体" w:cs="楷体"/>
          <w:sz w:val="24"/>
        </w:rPr>
        <w:t>本项目不专门面向中小企业预留采购份额。</w:t>
      </w:r>
    </w:p>
    <w:p w14:paraId="017FD702">
      <w:pPr>
        <w:spacing w:line="360" w:lineRule="auto"/>
        <w:ind w:firstLine="512" w:firstLineChars="200"/>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 xml:space="preserve">本项目专门面向  </w:t>
      </w:r>
      <w:r>
        <w:rPr>
          <w:rFonts w:hint="eastAsia" w:ascii="楷体" w:hAnsi="楷体" w:eastAsia="楷体" w:cs="楷体"/>
          <w:spacing w:val="8"/>
          <w:sz w:val="24"/>
          <w:szCs w:val="24"/>
        </w:rPr>
        <w:t>■</w:t>
      </w:r>
      <w:r>
        <w:rPr>
          <w:rFonts w:hint="eastAsia" w:ascii="楷体" w:hAnsi="楷体" w:eastAsia="楷体" w:cs="楷体"/>
          <w:sz w:val="24"/>
        </w:rPr>
        <w:t xml:space="preserve">中小 </w:t>
      </w:r>
      <w:r>
        <w:rPr>
          <w:rFonts w:hint="eastAsia" w:ascii="楷体" w:hAnsi="楷体" w:eastAsia="楷体" w:cs="楷体"/>
        </w:rPr>
        <w:t>□</w:t>
      </w:r>
      <w:r>
        <w:rPr>
          <w:rFonts w:hint="eastAsia" w:ascii="楷体" w:hAnsi="楷体" w:eastAsia="楷体" w:cs="楷体"/>
          <w:sz w:val="24"/>
        </w:rPr>
        <w:t>小微企业  采购。即：提供的货物全部由符合政策要求的中小/小微企业制造、服务全部由符合政策要求的中小/小微企业承接。</w:t>
      </w:r>
    </w:p>
    <w:p w14:paraId="0DE0E320">
      <w:pPr>
        <w:spacing w:line="360" w:lineRule="auto"/>
        <w:ind w:firstLine="420" w:firstLineChars="200"/>
        <w:rPr>
          <w:rFonts w:hint="eastAsia" w:ascii="楷体" w:hAnsi="楷体" w:eastAsia="楷体" w:cs="楷体"/>
          <w:sz w:val="24"/>
        </w:rPr>
      </w:pPr>
      <w:r>
        <w:rPr>
          <w:rFonts w:hint="eastAsia" w:ascii="楷体" w:hAnsi="楷体" w:eastAsia="楷体" w:cs="楷体"/>
        </w:rPr>
        <w:t>□</w:t>
      </w:r>
      <w:r>
        <w:rPr>
          <w:rFonts w:hint="eastAsia" w:ascii="楷体" w:hAnsi="楷体" w:eastAsia="楷体" w:cs="楷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u w:val="single"/>
          <w:lang w:val="en-US" w:eastAsia="zh-CN"/>
        </w:rPr>
        <w:t xml:space="preserve">    /   </w:t>
      </w:r>
      <w:r>
        <w:rPr>
          <w:rFonts w:hint="eastAsia" w:ascii="楷体" w:hAnsi="楷体" w:eastAsia="楷体" w:cs="楷体"/>
          <w:sz w:val="24"/>
        </w:rPr>
        <w:t>。</w:t>
      </w:r>
    </w:p>
    <w:p w14:paraId="0BD119FB">
      <w:pPr>
        <w:spacing w:line="360" w:lineRule="auto"/>
        <w:ind w:firstLine="480" w:firstLineChars="200"/>
        <w:rPr>
          <w:rFonts w:hint="eastAsia" w:ascii="楷体" w:hAnsi="楷体" w:eastAsia="楷体" w:cs="楷体"/>
          <w:sz w:val="24"/>
        </w:rPr>
      </w:pPr>
      <w:r>
        <w:rPr>
          <w:rFonts w:hint="eastAsia" w:ascii="楷体" w:hAnsi="楷体" w:eastAsia="楷体" w:cs="楷体"/>
          <w:sz w:val="24"/>
        </w:rPr>
        <w:t>2.2 其它落实政府采购政策的资格要求（如有）：</w:t>
      </w:r>
      <w:r>
        <w:rPr>
          <w:rFonts w:hint="eastAsia" w:ascii="楷体" w:hAnsi="楷体" w:eastAsia="楷体" w:cs="楷体"/>
          <w:sz w:val="24"/>
          <w:u w:val="single"/>
          <w:lang w:val="en-US" w:eastAsia="zh-CN"/>
        </w:rPr>
        <w:t xml:space="preserve">  无   </w:t>
      </w:r>
      <w:r>
        <w:rPr>
          <w:rFonts w:hint="eastAsia" w:ascii="楷体" w:hAnsi="楷体" w:eastAsia="楷体" w:cs="楷体"/>
          <w:sz w:val="24"/>
        </w:rPr>
        <w:t>。</w:t>
      </w:r>
    </w:p>
    <w:p w14:paraId="75BEDDF0">
      <w:pPr>
        <w:spacing w:line="360" w:lineRule="auto"/>
        <w:ind w:firstLine="480" w:firstLineChars="200"/>
        <w:rPr>
          <w:rFonts w:hint="eastAsia" w:ascii="楷体" w:hAnsi="楷体" w:eastAsia="楷体" w:cs="楷体"/>
          <w:sz w:val="24"/>
        </w:rPr>
      </w:pPr>
      <w:r>
        <w:rPr>
          <w:rFonts w:hint="eastAsia" w:ascii="楷体" w:hAnsi="楷体" w:eastAsia="楷体" w:cs="楷体"/>
          <w:sz w:val="24"/>
        </w:rPr>
        <w:t>3.本项目的特定资格要求：</w:t>
      </w:r>
    </w:p>
    <w:p w14:paraId="5AC159E2">
      <w:pPr>
        <w:spacing w:line="360" w:lineRule="auto"/>
        <w:ind w:firstLine="480" w:firstLineChars="200"/>
        <w:rPr>
          <w:rFonts w:hint="eastAsia" w:ascii="楷体" w:hAnsi="楷体" w:eastAsia="楷体" w:cs="楷体"/>
          <w:sz w:val="24"/>
        </w:rPr>
      </w:pPr>
      <w:r>
        <w:rPr>
          <w:rFonts w:hint="eastAsia" w:ascii="楷体" w:hAnsi="楷体" w:eastAsia="楷体" w:cs="楷体"/>
          <w:sz w:val="24"/>
        </w:rPr>
        <w:t>3.1本项目是否属于政府购买服务：</w:t>
      </w:r>
    </w:p>
    <w:p w14:paraId="00D2548B">
      <w:pPr>
        <w:tabs>
          <w:tab w:val="left" w:pos="900"/>
          <w:tab w:val="left" w:pos="1134"/>
          <w:tab w:val="left" w:pos="1589"/>
          <w:tab w:val="left" w:pos="5521"/>
        </w:tabs>
        <w:snapToGrid w:val="0"/>
        <w:spacing w:line="360" w:lineRule="auto"/>
        <w:ind w:left="991" w:leftChars="472" w:firstLine="2"/>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否</w:t>
      </w:r>
    </w:p>
    <w:p w14:paraId="75906AE7">
      <w:pPr>
        <w:tabs>
          <w:tab w:val="left" w:pos="900"/>
          <w:tab w:val="left" w:pos="1134"/>
          <w:tab w:val="left" w:pos="1589"/>
          <w:tab w:val="left" w:pos="5521"/>
        </w:tabs>
        <w:snapToGrid w:val="0"/>
        <w:spacing w:line="360" w:lineRule="auto"/>
        <w:ind w:left="991" w:leftChars="472" w:firstLine="2"/>
        <w:rPr>
          <w:rFonts w:hint="eastAsia" w:ascii="楷体" w:hAnsi="楷体" w:eastAsia="楷体" w:cs="楷体"/>
          <w:sz w:val="24"/>
        </w:rPr>
      </w:pPr>
      <w:r>
        <w:rPr>
          <w:rFonts w:hint="eastAsia" w:ascii="楷体" w:hAnsi="楷体" w:eastAsia="楷体" w:cs="楷体"/>
        </w:rPr>
        <w:t>□</w:t>
      </w:r>
      <w:r>
        <w:rPr>
          <w:rFonts w:hint="eastAsia" w:ascii="楷体" w:hAnsi="楷体" w:eastAsia="楷体" w:cs="楷体"/>
          <w:sz w:val="24"/>
        </w:rPr>
        <w:t>是，公益一类事业单位、使用事业编制且由财政拨款保障的群团组织，不得作为承接主体；</w:t>
      </w:r>
    </w:p>
    <w:p w14:paraId="1FEC4424">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rPr>
        <w:t>3.2其他特定资格要求：</w:t>
      </w:r>
    </w:p>
    <w:p w14:paraId="7061DCFA">
      <w:pPr>
        <w:spacing w:line="360" w:lineRule="auto"/>
        <w:ind w:firstLine="480" w:firstLineChars="200"/>
        <w:rPr>
          <w:rFonts w:hint="eastAsia" w:ascii="楷体" w:hAnsi="楷体" w:eastAsia="楷体" w:cs="楷体"/>
          <w:sz w:val="24"/>
        </w:rPr>
      </w:pPr>
      <w:r>
        <w:rPr>
          <w:rFonts w:hint="eastAsia" w:ascii="楷体" w:hAnsi="楷体" w:eastAsia="楷体" w:cs="楷体"/>
          <w:sz w:val="24"/>
          <w:szCs w:val="24"/>
        </w:rPr>
        <w:t>3.</w:t>
      </w:r>
      <w:r>
        <w:rPr>
          <w:rFonts w:hint="eastAsia" w:ascii="楷体" w:hAnsi="楷体" w:eastAsia="楷体" w:cs="楷体"/>
          <w:sz w:val="24"/>
          <w:szCs w:val="24"/>
          <w:lang w:val="en-US" w:eastAsia="zh-CN"/>
        </w:rPr>
        <w:t>2</w:t>
      </w:r>
      <w:r>
        <w:rPr>
          <w:rFonts w:hint="eastAsia" w:ascii="楷体" w:hAnsi="楷体" w:eastAsia="楷体" w:cs="楷体"/>
          <w:sz w:val="24"/>
          <w:szCs w:val="24"/>
        </w:rPr>
        <w:t>.1</w:t>
      </w:r>
      <w:r>
        <w:rPr>
          <w:rFonts w:hint="eastAsia" w:ascii="楷体" w:hAnsi="楷体" w:eastAsia="楷体" w:cs="楷体"/>
          <w:sz w:val="24"/>
          <w:highlight w:val="none"/>
        </w:rPr>
        <w:t>供应商须具有有效的《营业性演出许可证》</w:t>
      </w:r>
      <w:r>
        <w:rPr>
          <w:rFonts w:hint="eastAsia" w:ascii="楷体" w:hAnsi="楷体" w:eastAsia="楷体" w:cs="楷体"/>
          <w:sz w:val="24"/>
          <w:lang w:eastAsia="zh-CN"/>
        </w:rPr>
        <w:t>。</w:t>
      </w:r>
      <w:r>
        <w:rPr>
          <w:rFonts w:hint="eastAsia" w:ascii="楷体" w:hAnsi="楷体" w:eastAsia="楷体" w:cs="楷体"/>
          <w:sz w:val="24"/>
        </w:rPr>
        <w:t xml:space="preserve"> </w:t>
      </w:r>
    </w:p>
    <w:p w14:paraId="7F48DD71">
      <w:pPr>
        <w:tabs>
          <w:tab w:val="left" w:pos="900"/>
          <w:tab w:val="left" w:pos="1134"/>
          <w:tab w:val="left" w:pos="1589"/>
          <w:tab w:val="left" w:pos="5521"/>
        </w:tabs>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val="en-US" w:eastAsia="zh-CN"/>
        </w:rPr>
        <w:t>3.2.2</w:t>
      </w:r>
      <w:r>
        <w:rPr>
          <w:rFonts w:hint="eastAsia" w:ascii="楷体" w:hAnsi="楷体" w:eastAsia="楷体" w:cs="楷体"/>
          <w:sz w:val="24"/>
        </w:rPr>
        <w:t>供应商不得被信用中国网站（www.creditchina.gov.cn）列入失信被执行人、重大税收违法失信主体，也不得被中国政府采购网（www.ccgp.gov.cn）列入政府采购严重违法失信行为记录名单</w:t>
      </w:r>
      <w:r>
        <w:rPr>
          <w:rFonts w:hint="eastAsia" w:ascii="楷体" w:hAnsi="楷体" w:eastAsia="楷体" w:cs="楷体"/>
          <w:sz w:val="24"/>
          <w:lang w:eastAsia="zh-CN"/>
        </w:rPr>
        <w:t>。</w:t>
      </w:r>
    </w:p>
    <w:p w14:paraId="05C7FF75">
      <w:pPr>
        <w:spacing w:line="360" w:lineRule="auto"/>
        <w:ind w:firstLine="480" w:firstLineChars="200"/>
        <w:rPr>
          <w:rFonts w:hint="eastAsia" w:ascii="楷体" w:hAnsi="楷体" w:eastAsia="楷体" w:cs="楷体"/>
          <w:i/>
          <w:iCs/>
          <w:sz w:val="24"/>
          <w:u w:val="single"/>
        </w:rPr>
      </w:pPr>
    </w:p>
    <w:bookmarkEnd w:id="10"/>
    <w:bookmarkEnd w:id="11"/>
    <w:p w14:paraId="68435654">
      <w:pPr>
        <w:pStyle w:val="4"/>
        <w:widowControl/>
        <w:spacing w:before="0" w:line="360" w:lineRule="auto"/>
        <w:jc w:val="left"/>
        <w:rPr>
          <w:rFonts w:hint="eastAsia" w:ascii="楷体" w:hAnsi="楷体" w:eastAsia="楷体" w:cs="楷体"/>
          <w:sz w:val="24"/>
          <w:szCs w:val="24"/>
        </w:rPr>
      </w:pPr>
      <w:bookmarkStart w:id="12" w:name="_Toc35393792"/>
      <w:bookmarkStart w:id="13" w:name="_Toc35393623"/>
      <w:r>
        <w:rPr>
          <w:rFonts w:hint="eastAsia" w:ascii="楷体" w:hAnsi="楷体" w:eastAsia="楷体" w:cs="楷体"/>
          <w:sz w:val="24"/>
          <w:szCs w:val="24"/>
        </w:rPr>
        <w:t>三、获取采购文件</w:t>
      </w:r>
      <w:bookmarkEnd w:id="12"/>
      <w:bookmarkEnd w:id="13"/>
    </w:p>
    <w:p w14:paraId="6108C41B">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1.时间：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bidi="ar"/>
        </w:rPr>
        <w:t>04</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23</w:t>
      </w:r>
      <w:r>
        <w:rPr>
          <w:rFonts w:hint="eastAsia" w:ascii="楷体" w:hAnsi="楷体" w:eastAsia="楷体" w:cs="楷体"/>
          <w:sz w:val="24"/>
          <w:lang w:bidi="ar"/>
        </w:rPr>
        <w:t>日至</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04</w:t>
      </w:r>
      <w:r>
        <w:rPr>
          <w:rFonts w:hint="eastAsia" w:ascii="楷体" w:hAnsi="楷体" w:eastAsia="楷体" w:cs="楷体"/>
          <w:sz w:val="24"/>
          <w:lang w:bidi="ar"/>
        </w:rPr>
        <w:t>月</w:t>
      </w:r>
      <w:r>
        <w:rPr>
          <w:rFonts w:hint="eastAsia" w:ascii="楷体" w:hAnsi="楷体" w:eastAsia="楷体" w:cs="楷体"/>
          <w:sz w:val="24"/>
          <w:u w:val="single"/>
          <w:lang w:val="en-US" w:eastAsia="zh-CN"/>
        </w:rPr>
        <w:t>29</w:t>
      </w:r>
      <w:r>
        <w:rPr>
          <w:rFonts w:hint="eastAsia" w:ascii="楷体" w:hAnsi="楷体" w:eastAsia="楷体" w:cs="楷体"/>
          <w:sz w:val="24"/>
          <w:lang w:bidi="ar"/>
        </w:rPr>
        <w:t>日，每天上午</w:t>
      </w:r>
      <w:r>
        <w:rPr>
          <w:rFonts w:hint="eastAsia" w:ascii="楷体" w:hAnsi="楷体" w:eastAsia="楷体" w:cs="楷体"/>
          <w:sz w:val="24"/>
          <w:u w:val="single"/>
          <w:lang w:val="en-US" w:eastAsia="zh-CN"/>
        </w:rPr>
        <w:t>9:00</w:t>
      </w:r>
      <w:r>
        <w:rPr>
          <w:rFonts w:hint="eastAsia" w:ascii="楷体" w:hAnsi="楷体" w:eastAsia="楷体" w:cs="楷体"/>
          <w:sz w:val="24"/>
          <w:lang w:bidi="ar"/>
        </w:rPr>
        <w:t>至</w:t>
      </w:r>
      <w:r>
        <w:rPr>
          <w:rFonts w:hint="eastAsia" w:ascii="楷体" w:hAnsi="楷体" w:eastAsia="楷体" w:cs="楷体"/>
          <w:sz w:val="24"/>
          <w:u w:val="single"/>
          <w:lang w:val="en-US" w:eastAsia="zh-CN"/>
        </w:rPr>
        <w:t>12:00</w:t>
      </w:r>
      <w:r>
        <w:rPr>
          <w:rFonts w:hint="eastAsia" w:ascii="楷体" w:hAnsi="楷体" w:eastAsia="楷体" w:cs="楷体"/>
          <w:sz w:val="24"/>
          <w:lang w:bidi="ar"/>
        </w:rPr>
        <w:t>，下午</w:t>
      </w:r>
      <w:r>
        <w:rPr>
          <w:rFonts w:hint="eastAsia" w:ascii="楷体" w:hAnsi="楷体" w:eastAsia="楷体" w:cs="楷体"/>
          <w:sz w:val="24"/>
          <w:u w:val="single"/>
          <w:lang w:val="en-US" w:eastAsia="zh-CN"/>
        </w:rPr>
        <w:t>14:00</w:t>
      </w:r>
      <w:r>
        <w:rPr>
          <w:rFonts w:hint="eastAsia" w:ascii="楷体" w:hAnsi="楷体" w:eastAsia="楷体" w:cs="楷体"/>
          <w:sz w:val="24"/>
          <w:lang w:bidi="ar"/>
        </w:rPr>
        <w:t>至</w:t>
      </w:r>
      <w:r>
        <w:rPr>
          <w:rFonts w:hint="eastAsia" w:ascii="楷体" w:hAnsi="楷体" w:eastAsia="楷体" w:cs="楷体"/>
          <w:sz w:val="24"/>
          <w:u w:val="single"/>
          <w:lang w:val="en-US" w:eastAsia="zh-CN"/>
        </w:rPr>
        <w:t>17:00</w:t>
      </w:r>
      <w:r>
        <w:rPr>
          <w:rFonts w:hint="eastAsia" w:ascii="楷体" w:hAnsi="楷体" w:eastAsia="楷体" w:cs="楷体"/>
          <w:sz w:val="24"/>
          <w:lang w:bidi="ar"/>
        </w:rPr>
        <w:t>（北京时间，法定节假日除外）。</w:t>
      </w:r>
    </w:p>
    <w:p w14:paraId="24765A87">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2.地点：北京市政府采购电子交易平台</w:t>
      </w:r>
    </w:p>
    <w:p w14:paraId="4AAA7335">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3.方式：供应商使用CA数字证书或电子营业执照登录北京市政府采购电子交易平台（http://zbcg-bjzc.zhongcy.com/bjczj-portal-site/index.html#/home）获取电子版竞争性磋商文件。</w:t>
      </w:r>
    </w:p>
    <w:p w14:paraId="7BB03465">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4.售价：0元。</w:t>
      </w:r>
    </w:p>
    <w:p w14:paraId="42C2BAC3">
      <w:pPr>
        <w:tabs>
          <w:tab w:val="left" w:pos="900"/>
          <w:tab w:val="left" w:pos="1980"/>
        </w:tabs>
        <w:snapToGrid w:val="0"/>
        <w:spacing w:line="360" w:lineRule="auto"/>
        <w:ind w:left="840"/>
        <w:rPr>
          <w:rFonts w:hint="eastAsia" w:ascii="楷体" w:hAnsi="楷体" w:eastAsia="楷体" w:cs="楷体"/>
          <w:sz w:val="24"/>
        </w:rPr>
      </w:pPr>
    </w:p>
    <w:p w14:paraId="34E2B380">
      <w:pPr>
        <w:pStyle w:val="4"/>
        <w:widowControl/>
        <w:spacing w:before="0" w:line="360" w:lineRule="auto"/>
        <w:jc w:val="left"/>
        <w:rPr>
          <w:rFonts w:hint="eastAsia" w:ascii="楷体" w:hAnsi="楷体" w:eastAsia="楷体" w:cs="楷体"/>
          <w:sz w:val="24"/>
          <w:szCs w:val="24"/>
        </w:rPr>
      </w:pPr>
      <w:bookmarkStart w:id="14" w:name="_Toc28359082"/>
      <w:bookmarkStart w:id="15" w:name="_Toc35393793"/>
      <w:bookmarkStart w:id="16" w:name="_Toc35393624"/>
      <w:bookmarkStart w:id="17" w:name="_Toc28359005"/>
      <w:r>
        <w:rPr>
          <w:rFonts w:hint="eastAsia" w:ascii="楷体" w:hAnsi="楷体" w:eastAsia="楷体" w:cs="楷体"/>
          <w:sz w:val="24"/>
          <w:szCs w:val="24"/>
        </w:rPr>
        <w:t>四、</w:t>
      </w:r>
      <w:bookmarkEnd w:id="14"/>
      <w:bookmarkEnd w:id="15"/>
      <w:bookmarkEnd w:id="16"/>
      <w:bookmarkEnd w:id="17"/>
      <w:r>
        <w:rPr>
          <w:rFonts w:hint="eastAsia" w:ascii="楷体" w:hAnsi="楷体" w:eastAsia="楷体" w:cs="楷体"/>
          <w:sz w:val="24"/>
          <w:szCs w:val="24"/>
        </w:rPr>
        <w:t>响应文件提交</w:t>
      </w:r>
    </w:p>
    <w:p w14:paraId="7019DF7C">
      <w:pPr>
        <w:spacing w:line="360" w:lineRule="auto"/>
        <w:ind w:firstLine="480" w:firstLineChars="200"/>
        <w:rPr>
          <w:rFonts w:hint="eastAsia" w:ascii="楷体" w:hAnsi="楷体" w:eastAsia="楷体" w:cs="楷体"/>
          <w:bCs/>
          <w:sz w:val="24"/>
          <w:u w:val="single"/>
        </w:rPr>
      </w:pPr>
      <w:r>
        <w:rPr>
          <w:rFonts w:hint="eastAsia" w:ascii="楷体" w:hAnsi="楷体" w:eastAsia="楷体" w:cs="楷体"/>
          <w:sz w:val="24"/>
          <w:lang w:bidi="ar"/>
        </w:rPr>
        <w:t>截止时间：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05</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09</w:t>
      </w:r>
      <w:r>
        <w:rPr>
          <w:rFonts w:hint="eastAsia" w:ascii="楷体" w:hAnsi="楷体" w:eastAsia="楷体" w:cs="楷体"/>
          <w:sz w:val="24"/>
          <w:lang w:bidi="ar"/>
        </w:rPr>
        <w:t>日</w:t>
      </w:r>
      <w:r>
        <w:rPr>
          <w:rFonts w:hint="eastAsia" w:ascii="楷体" w:hAnsi="楷体" w:eastAsia="楷体" w:cs="楷体"/>
          <w:sz w:val="24"/>
          <w:u w:val="single"/>
          <w:lang w:val="en-US" w:eastAsia="zh-CN"/>
        </w:rPr>
        <w:t>09</w:t>
      </w:r>
      <w:r>
        <w:rPr>
          <w:rFonts w:hint="eastAsia" w:ascii="楷体" w:hAnsi="楷体" w:eastAsia="楷体" w:cs="楷体"/>
          <w:sz w:val="24"/>
          <w:lang w:bidi="ar"/>
        </w:rPr>
        <w:t>点</w:t>
      </w:r>
      <w:r>
        <w:rPr>
          <w:rFonts w:hint="eastAsia" w:ascii="楷体" w:hAnsi="楷体" w:eastAsia="楷体" w:cs="楷体"/>
          <w:sz w:val="24"/>
          <w:u w:val="single"/>
          <w:lang w:val="en-US" w:eastAsia="zh-CN"/>
        </w:rPr>
        <w:t>00</w:t>
      </w:r>
      <w:r>
        <w:rPr>
          <w:rFonts w:hint="eastAsia" w:ascii="楷体" w:hAnsi="楷体" w:eastAsia="楷体" w:cs="楷体"/>
          <w:sz w:val="24"/>
          <w:lang w:bidi="ar"/>
        </w:rPr>
        <w:t>分</w:t>
      </w:r>
      <w:r>
        <w:rPr>
          <w:rFonts w:hint="eastAsia" w:ascii="楷体" w:hAnsi="楷体" w:eastAsia="楷体" w:cs="楷体"/>
          <w:bCs/>
          <w:sz w:val="24"/>
          <w:lang w:bidi="ar"/>
        </w:rPr>
        <w:t>（北京时间）</w:t>
      </w:r>
      <w:r>
        <w:rPr>
          <w:rFonts w:hint="eastAsia" w:ascii="楷体" w:hAnsi="楷体" w:eastAsia="楷体" w:cs="楷体"/>
          <w:iCs/>
          <w:sz w:val="24"/>
          <w:lang w:bidi="ar"/>
        </w:rPr>
        <w:t>。</w:t>
      </w:r>
    </w:p>
    <w:p w14:paraId="5EC26CB8">
      <w:pPr>
        <w:spacing w:line="360" w:lineRule="auto"/>
        <w:ind w:firstLine="480" w:firstLineChars="200"/>
        <w:rPr>
          <w:rFonts w:hint="eastAsia" w:ascii="楷体" w:hAnsi="楷体" w:eastAsia="楷体" w:cs="楷体"/>
          <w:sz w:val="24"/>
          <w:lang w:val="zh-TW" w:bidi="ar"/>
        </w:rPr>
      </w:pPr>
      <w:r>
        <w:rPr>
          <w:rFonts w:hint="eastAsia" w:ascii="楷体" w:hAnsi="楷体" w:eastAsia="楷体" w:cs="楷体"/>
          <w:sz w:val="24"/>
          <w:lang w:bidi="ar"/>
        </w:rPr>
        <w:t>地点：</w:t>
      </w:r>
      <w:r>
        <w:rPr>
          <w:rFonts w:hint="eastAsia" w:ascii="楷体" w:hAnsi="楷体" w:eastAsia="楷体" w:cs="楷体"/>
          <w:sz w:val="24"/>
          <w:u w:val="single"/>
          <w:lang w:val="en-US" w:eastAsia="zh-CN"/>
        </w:rPr>
        <w:t>北京市政府采购电子交易平台</w:t>
      </w:r>
      <w:r>
        <w:rPr>
          <w:rFonts w:hint="eastAsia" w:ascii="楷体" w:hAnsi="楷体" w:eastAsia="楷体" w:cs="楷体"/>
          <w:sz w:val="24"/>
          <w:lang w:val="zh-TW" w:bidi="ar"/>
        </w:rPr>
        <w:t>。</w:t>
      </w:r>
    </w:p>
    <w:p w14:paraId="668939A3">
      <w:pPr>
        <w:spacing w:line="360" w:lineRule="auto"/>
        <w:ind w:firstLine="480" w:firstLineChars="200"/>
        <w:rPr>
          <w:rFonts w:hint="eastAsia" w:ascii="楷体" w:hAnsi="楷体" w:eastAsia="楷体" w:cs="楷体"/>
          <w:sz w:val="24"/>
          <w:lang w:val="zh-TW" w:bidi="ar"/>
        </w:rPr>
      </w:pPr>
    </w:p>
    <w:p w14:paraId="553803D5">
      <w:pPr>
        <w:pStyle w:val="4"/>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五、开启</w:t>
      </w:r>
    </w:p>
    <w:p w14:paraId="58C2737C">
      <w:pPr>
        <w:spacing w:line="360" w:lineRule="auto"/>
        <w:ind w:firstLine="480" w:firstLineChars="200"/>
        <w:rPr>
          <w:rFonts w:hint="eastAsia" w:ascii="楷体" w:hAnsi="楷体" w:eastAsia="楷体" w:cs="楷体"/>
          <w:bCs/>
          <w:sz w:val="24"/>
          <w:u w:val="single"/>
        </w:rPr>
      </w:pPr>
      <w:r>
        <w:rPr>
          <w:rFonts w:hint="eastAsia" w:ascii="楷体" w:hAnsi="楷体" w:eastAsia="楷体" w:cs="楷体"/>
          <w:sz w:val="24"/>
          <w:lang w:bidi="ar"/>
        </w:rPr>
        <w:t>时间：</w:t>
      </w:r>
      <w:r>
        <w:rPr>
          <w:rFonts w:hint="eastAsia" w:ascii="楷体" w:hAnsi="楷体" w:eastAsia="楷体" w:cs="楷体"/>
          <w:sz w:val="24"/>
          <w:u w:val="single"/>
          <w:lang w:val="en-US" w:eastAsia="zh-CN"/>
        </w:rPr>
        <w:t>2026</w:t>
      </w:r>
      <w:r>
        <w:rPr>
          <w:rFonts w:hint="eastAsia" w:ascii="楷体" w:hAnsi="楷体" w:eastAsia="楷体" w:cs="楷体"/>
          <w:sz w:val="24"/>
          <w:lang w:bidi="ar"/>
        </w:rPr>
        <w:t>年</w:t>
      </w:r>
      <w:r>
        <w:rPr>
          <w:rFonts w:hint="eastAsia" w:ascii="楷体" w:hAnsi="楷体" w:eastAsia="楷体" w:cs="楷体"/>
          <w:sz w:val="24"/>
          <w:u w:val="single"/>
          <w:lang w:val="en-US" w:eastAsia="zh-CN"/>
        </w:rPr>
        <w:t>05</w:t>
      </w:r>
      <w:r>
        <w:rPr>
          <w:rFonts w:hint="eastAsia" w:ascii="楷体" w:hAnsi="楷体" w:eastAsia="楷体" w:cs="楷体"/>
          <w:sz w:val="24"/>
          <w:lang w:bidi="ar"/>
        </w:rPr>
        <w:t>月</w:t>
      </w:r>
      <w:r>
        <w:rPr>
          <w:rFonts w:hint="eastAsia" w:ascii="楷体" w:hAnsi="楷体" w:eastAsia="楷体" w:cs="楷体"/>
          <w:sz w:val="24"/>
          <w:u w:val="single"/>
          <w:lang w:val="en-US" w:eastAsia="zh-CN" w:bidi="ar"/>
        </w:rPr>
        <w:t>09</w:t>
      </w:r>
      <w:r>
        <w:rPr>
          <w:rFonts w:hint="eastAsia" w:ascii="楷体" w:hAnsi="楷体" w:eastAsia="楷体" w:cs="楷体"/>
          <w:sz w:val="24"/>
          <w:lang w:bidi="ar"/>
        </w:rPr>
        <w:t>日</w:t>
      </w:r>
      <w:r>
        <w:rPr>
          <w:rFonts w:hint="eastAsia" w:ascii="楷体" w:hAnsi="楷体" w:eastAsia="楷体" w:cs="楷体"/>
          <w:sz w:val="24"/>
          <w:u w:val="single"/>
          <w:lang w:val="en-US" w:eastAsia="zh-CN"/>
        </w:rPr>
        <w:t>09</w:t>
      </w:r>
      <w:r>
        <w:rPr>
          <w:rFonts w:hint="eastAsia" w:ascii="楷体" w:hAnsi="楷体" w:eastAsia="楷体" w:cs="楷体"/>
          <w:sz w:val="24"/>
          <w:lang w:bidi="ar"/>
        </w:rPr>
        <w:t>点</w:t>
      </w:r>
      <w:r>
        <w:rPr>
          <w:rFonts w:hint="eastAsia" w:ascii="楷体" w:hAnsi="楷体" w:eastAsia="楷体" w:cs="楷体"/>
          <w:sz w:val="24"/>
          <w:u w:val="single"/>
          <w:lang w:val="en-US" w:eastAsia="zh-CN"/>
        </w:rPr>
        <w:t>00</w:t>
      </w:r>
      <w:r>
        <w:rPr>
          <w:rFonts w:hint="eastAsia" w:ascii="楷体" w:hAnsi="楷体" w:eastAsia="楷体" w:cs="楷体"/>
          <w:sz w:val="24"/>
          <w:lang w:bidi="ar"/>
        </w:rPr>
        <w:t>分</w:t>
      </w:r>
      <w:r>
        <w:rPr>
          <w:rFonts w:hint="eastAsia" w:ascii="楷体" w:hAnsi="楷体" w:eastAsia="楷体" w:cs="楷体"/>
          <w:bCs/>
          <w:sz w:val="24"/>
          <w:lang w:bidi="ar"/>
        </w:rPr>
        <w:t>（北京时间）</w:t>
      </w:r>
      <w:r>
        <w:rPr>
          <w:rFonts w:hint="eastAsia" w:ascii="楷体" w:hAnsi="楷体" w:eastAsia="楷体" w:cs="楷体"/>
          <w:iCs/>
          <w:sz w:val="24"/>
          <w:lang w:bidi="ar"/>
        </w:rPr>
        <w:t>。</w:t>
      </w:r>
    </w:p>
    <w:p w14:paraId="28D22EC0">
      <w:pPr>
        <w:spacing w:line="360" w:lineRule="auto"/>
        <w:ind w:firstLine="480" w:firstLineChars="200"/>
        <w:rPr>
          <w:rFonts w:hint="eastAsia" w:ascii="楷体" w:hAnsi="楷体" w:eastAsia="楷体" w:cs="楷体"/>
          <w:sz w:val="24"/>
          <w:lang w:val="zh-TW" w:bidi="ar"/>
        </w:rPr>
      </w:pPr>
      <w:r>
        <w:rPr>
          <w:rFonts w:hint="eastAsia" w:ascii="楷体" w:hAnsi="楷体" w:eastAsia="楷体" w:cs="楷体"/>
          <w:sz w:val="24"/>
          <w:lang w:bidi="ar"/>
        </w:rPr>
        <w:t>地点：</w:t>
      </w:r>
      <w:r>
        <w:rPr>
          <w:rFonts w:hint="eastAsia" w:ascii="楷体" w:hAnsi="楷体" w:eastAsia="楷体" w:cs="楷体"/>
          <w:sz w:val="24"/>
          <w:u w:val="single"/>
          <w:lang w:val="en-US" w:eastAsia="zh-CN"/>
        </w:rPr>
        <w:t>北京市政府采购电子交易平台</w:t>
      </w:r>
      <w:r>
        <w:rPr>
          <w:rFonts w:hint="eastAsia" w:ascii="楷体" w:hAnsi="楷体" w:eastAsia="楷体" w:cs="楷体"/>
          <w:sz w:val="24"/>
          <w:lang w:val="zh-TW" w:bidi="ar"/>
        </w:rPr>
        <w:t>。</w:t>
      </w:r>
    </w:p>
    <w:p w14:paraId="4C0C1E5B">
      <w:pPr>
        <w:spacing w:line="360" w:lineRule="auto"/>
        <w:ind w:firstLine="480" w:firstLineChars="200"/>
        <w:rPr>
          <w:rFonts w:hint="eastAsia" w:ascii="楷体" w:hAnsi="楷体" w:eastAsia="楷体" w:cs="楷体"/>
          <w:bCs/>
          <w:sz w:val="24"/>
          <w:u w:val="single"/>
        </w:rPr>
      </w:pPr>
    </w:p>
    <w:p w14:paraId="618321AD">
      <w:pPr>
        <w:pStyle w:val="4"/>
        <w:spacing w:before="0" w:line="360" w:lineRule="auto"/>
        <w:jc w:val="left"/>
        <w:rPr>
          <w:rFonts w:hint="eastAsia" w:ascii="楷体" w:hAnsi="楷体" w:eastAsia="楷体" w:cs="楷体"/>
          <w:sz w:val="24"/>
          <w:szCs w:val="24"/>
        </w:rPr>
      </w:pPr>
      <w:bookmarkStart w:id="18" w:name="_Toc35393794"/>
      <w:bookmarkStart w:id="19" w:name="_Toc28359007"/>
      <w:bookmarkStart w:id="20" w:name="_Toc28359084"/>
      <w:bookmarkStart w:id="21" w:name="_Toc35393625"/>
      <w:r>
        <w:rPr>
          <w:rFonts w:hint="eastAsia" w:ascii="楷体" w:hAnsi="楷体" w:eastAsia="楷体" w:cs="楷体"/>
          <w:sz w:val="24"/>
          <w:szCs w:val="24"/>
        </w:rPr>
        <w:t>六、公告期限</w:t>
      </w:r>
      <w:bookmarkEnd w:id="18"/>
      <w:bookmarkEnd w:id="19"/>
      <w:bookmarkEnd w:id="20"/>
      <w:bookmarkEnd w:id="21"/>
    </w:p>
    <w:p w14:paraId="78306E96">
      <w:pPr>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自本公告发布之日起</w:t>
      </w:r>
      <w:r>
        <w:rPr>
          <w:rFonts w:hint="eastAsia" w:ascii="楷体" w:hAnsi="楷体" w:eastAsia="楷体" w:cs="楷体"/>
          <w:kern w:val="0"/>
          <w:sz w:val="24"/>
          <w:lang w:val="en-US" w:eastAsia="zh-CN"/>
        </w:rPr>
        <w:t>5</w:t>
      </w:r>
      <w:r>
        <w:rPr>
          <w:rFonts w:hint="eastAsia" w:ascii="楷体" w:hAnsi="楷体" w:eastAsia="楷体" w:cs="楷体"/>
          <w:kern w:val="0"/>
          <w:sz w:val="24"/>
        </w:rPr>
        <w:t>个工作日。</w:t>
      </w:r>
    </w:p>
    <w:p w14:paraId="0964F077">
      <w:pPr>
        <w:spacing w:line="360" w:lineRule="auto"/>
        <w:ind w:firstLine="480" w:firstLineChars="200"/>
        <w:rPr>
          <w:rFonts w:hint="eastAsia" w:ascii="楷体" w:hAnsi="楷体" w:eastAsia="楷体" w:cs="楷体"/>
          <w:kern w:val="0"/>
          <w:sz w:val="24"/>
        </w:rPr>
      </w:pPr>
    </w:p>
    <w:p w14:paraId="56584DA6">
      <w:pPr>
        <w:pStyle w:val="4"/>
        <w:spacing w:before="0" w:line="360" w:lineRule="auto"/>
        <w:jc w:val="left"/>
        <w:rPr>
          <w:rFonts w:hint="eastAsia" w:ascii="楷体" w:hAnsi="楷体" w:eastAsia="楷体" w:cs="楷体"/>
          <w:sz w:val="24"/>
          <w:szCs w:val="24"/>
        </w:rPr>
      </w:pPr>
      <w:bookmarkStart w:id="22" w:name="_Toc35393626"/>
      <w:bookmarkStart w:id="23" w:name="_Toc35393795"/>
      <w:r>
        <w:rPr>
          <w:rFonts w:hint="eastAsia" w:ascii="楷体" w:hAnsi="楷体" w:eastAsia="楷体" w:cs="楷体"/>
          <w:sz w:val="24"/>
          <w:szCs w:val="24"/>
        </w:rPr>
        <w:t>七、其他补充事宜</w:t>
      </w:r>
      <w:bookmarkEnd w:id="22"/>
      <w:bookmarkEnd w:id="23"/>
    </w:p>
    <w:p w14:paraId="1BA95943">
      <w:pPr>
        <w:spacing w:line="360" w:lineRule="auto"/>
        <w:ind w:firstLine="480" w:firstLineChars="200"/>
        <w:rPr>
          <w:rFonts w:hint="eastAsia" w:ascii="楷体" w:hAnsi="楷体" w:eastAsia="楷体" w:cs="楷体"/>
          <w:sz w:val="24"/>
        </w:rPr>
      </w:pPr>
      <w:r>
        <w:rPr>
          <w:rFonts w:hint="eastAsia" w:ascii="楷体" w:hAnsi="楷体" w:eastAsia="楷体" w:cs="楷体"/>
          <w:sz w:val="24"/>
        </w:rPr>
        <w:t>1.本项目需要落实的政府采购政策：</w:t>
      </w:r>
      <w:r>
        <w:rPr>
          <w:rFonts w:hint="eastAsia" w:ascii="楷体" w:hAnsi="楷体" w:eastAsia="楷体" w:cs="楷体"/>
          <w:sz w:val="24"/>
          <w:highlight w:val="none"/>
          <w:u w:val="single"/>
          <w:lang w:val="en-US" w:eastAsia="zh-CN" w:bidi="ar"/>
        </w:rPr>
        <w:t>①《政府采购促进中小企业发展管理办法》（财库【2020】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sz w:val="24"/>
          <w:lang w:bidi="ar"/>
        </w:rPr>
        <w:t>。</w:t>
      </w:r>
    </w:p>
    <w:p w14:paraId="6D00FDE5">
      <w:pPr>
        <w:widowControl/>
        <w:adjustRightInd w:val="0"/>
        <w:snapToGrid w:val="0"/>
        <w:spacing w:line="360" w:lineRule="auto"/>
        <w:ind w:firstLine="480" w:firstLineChars="200"/>
        <w:jc w:val="left"/>
        <w:rPr>
          <w:rFonts w:hint="eastAsia" w:ascii="楷体" w:hAnsi="楷体" w:eastAsia="楷体" w:cs="楷体"/>
          <w:bCs/>
          <w:sz w:val="24"/>
          <w:lang w:bidi="ar"/>
        </w:rPr>
      </w:pPr>
      <w:r>
        <w:rPr>
          <w:rFonts w:hint="eastAsia" w:ascii="楷体" w:hAnsi="楷体" w:eastAsia="楷体" w:cs="楷体"/>
          <w:sz w:val="24"/>
          <w:lang w:val="en-US" w:eastAsia="zh-CN" w:bidi="ar"/>
        </w:rPr>
        <w:t>2</w:t>
      </w:r>
      <w:r>
        <w:rPr>
          <w:rFonts w:hint="eastAsia" w:ascii="楷体" w:hAnsi="楷体" w:eastAsia="楷体" w:cs="楷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楷体" w:hAnsi="楷体" w:eastAsia="楷体" w:cs="楷体"/>
          <w:bCs/>
          <w:sz w:val="24"/>
          <w:lang w:bidi="ar"/>
        </w:rPr>
        <w:t>CA数字证书</w:t>
      </w:r>
      <w:r>
        <w:rPr>
          <w:rFonts w:hint="eastAsia" w:ascii="楷体" w:hAnsi="楷体" w:eastAsia="楷体" w:cs="楷体"/>
          <w:sz w:val="24"/>
          <w:lang w:bidi="ar"/>
        </w:rPr>
        <w:t>或电子营业执照</w:t>
      </w:r>
      <w:r>
        <w:rPr>
          <w:rFonts w:hint="eastAsia" w:ascii="楷体" w:hAnsi="楷体" w:eastAsia="楷体" w:cs="楷体"/>
          <w:bCs/>
          <w:sz w:val="24"/>
          <w:lang w:bidi="ar"/>
        </w:rPr>
        <w:t>情况确认是否符合本项目电子化采购流程要求。</w:t>
      </w:r>
    </w:p>
    <w:p w14:paraId="41F7E555">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CA数字证书服务热线 010-58511086</w:t>
      </w:r>
    </w:p>
    <w:p w14:paraId="029403C7">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电子营业执照服务热线 400-699-7000</w:t>
      </w:r>
    </w:p>
    <w:p w14:paraId="25C3BDE8">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 xml:space="preserve">技术支持服务热线    010-86483801    </w:t>
      </w:r>
    </w:p>
    <w:p w14:paraId="2A547989">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3.1办理CA数字证书或电子营业执照</w:t>
      </w:r>
    </w:p>
    <w:p w14:paraId="4E337840">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供应商登录北京市政府采购电子交易平台查阅 “用户指南”—“操作指南”—“市场主体CA办理操作流程指引” /“电子营业执照使用指南”，按照程序要求办理。</w:t>
      </w:r>
    </w:p>
    <w:p w14:paraId="02DB8C24">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3.2注册</w:t>
      </w:r>
    </w:p>
    <w:p w14:paraId="4EEA5028">
      <w:pPr>
        <w:adjustRightInd w:val="0"/>
        <w:snapToGrid w:val="0"/>
        <w:spacing w:line="360" w:lineRule="auto"/>
        <w:ind w:firstLine="480" w:firstLineChars="200"/>
        <w:rPr>
          <w:rFonts w:hint="eastAsia" w:ascii="楷体" w:hAnsi="楷体" w:eastAsia="楷体" w:cs="楷体"/>
          <w:sz w:val="24"/>
        </w:rPr>
      </w:pPr>
      <w:r>
        <w:rPr>
          <w:rFonts w:hint="eastAsia" w:ascii="楷体" w:hAnsi="楷体" w:eastAsia="楷体" w:cs="楷体"/>
          <w:sz w:val="24"/>
          <w:lang w:bidi="ar"/>
        </w:rPr>
        <w:t>供应商登录北京市政府采购电子交易平台“用户指南”—“操作指南”—“市场主体注册入库操作流程指引”进行自助注册绑定。</w:t>
      </w:r>
    </w:p>
    <w:p w14:paraId="561BA7D6">
      <w:pPr>
        <w:widowControl/>
        <w:adjustRightInd w:val="0"/>
        <w:snapToGrid w:val="0"/>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3.3驱动、客户端下载</w:t>
      </w:r>
    </w:p>
    <w:p w14:paraId="1698E56B">
      <w:pPr>
        <w:widowControl/>
        <w:adjustRightInd w:val="0"/>
        <w:snapToGrid w:val="0"/>
        <w:spacing w:line="360" w:lineRule="auto"/>
        <w:ind w:firstLine="480" w:firstLineChars="200"/>
        <w:jc w:val="left"/>
        <w:rPr>
          <w:rFonts w:hint="eastAsia" w:ascii="楷体" w:hAnsi="楷体" w:eastAsia="楷体" w:cs="楷体"/>
          <w:sz w:val="24"/>
        </w:rPr>
      </w:pPr>
      <w:r>
        <w:rPr>
          <w:rFonts w:hint="eastAsia" w:ascii="楷体" w:hAnsi="楷体" w:eastAsia="楷体" w:cs="楷体"/>
          <w:sz w:val="24"/>
          <w:lang w:bidi="ar"/>
        </w:rPr>
        <w:t>供应商登录北京市政府采购电子交易平台“用户指南”—“工具下载”—“招标采购系统文件驱动安装包”下载相关驱动。</w:t>
      </w:r>
    </w:p>
    <w:p w14:paraId="7A3AF322">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供应商登录北京市政府采购电子交易平台“用户指南”—“工具下载”—“投标文件编制工具”下载相关客户端。</w:t>
      </w:r>
    </w:p>
    <w:p w14:paraId="1B285AA9">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3.4 获取电子竞争性磋商文件</w:t>
      </w:r>
    </w:p>
    <w:p w14:paraId="1F25516A">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供应商使用CA数字证书或电子营业执照登录北京市政府采购电子交易平台获取电子竞争性磋商文件。</w:t>
      </w:r>
    </w:p>
    <w:p w14:paraId="028A300E">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3656AC3D">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3.5编制电子响应文件</w:t>
      </w:r>
    </w:p>
    <w:p w14:paraId="734E7A4F">
      <w:pPr>
        <w:adjustRightInd w:val="0"/>
        <w:snapToGrid w:val="0"/>
        <w:spacing w:line="360" w:lineRule="auto"/>
        <w:ind w:firstLine="480" w:firstLineChars="200"/>
        <w:rPr>
          <w:rFonts w:hint="eastAsia" w:ascii="楷体" w:hAnsi="楷体" w:eastAsia="楷体" w:cs="楷体"/>
          <w:sz w:val="24"/>
          <w:lang w:bidi="ar"/>
        </w:rPr>
      </w:pPr>
      <w:r>
        <w:rPr>
          <w:rFonts w:hint="eastAsia" w:ascii="楷体" w:hAnsi="楷体" w:eastAsia="楷体" w:cs="楷体"/>
          <w:sz w:val="24"/>
          <w:lang w:bidi="ar"/>
        </w:rPr>
        <w:t>供应商应使用电子投标客户端编制电子响应文件并进行线上响应，供应商电子响应文件需要加密并加盖电子签章</w:t>
      </w:r>
      <w:r>
        <w:rPr>
          <w:rFonts w:hint="eastAsia" w:ascii="楷体" w:hAnsi="楷体" w:eastAsia="楷体" w:cs="楷体"/>
          <w:bCs/>
          <w:sz w:val="24"/>
          <w:lang w:bidi="ar"/>
        </w:rPr>
        <w:t>，如无法按照要求在电子响应文件中加盖电子签章和加密，请及时通过技术支持服务热线联系技术人员</w:t>
      </w:r>
      <w:r>
        <w:rPr>
          <w:rFonts w:hint="eastAsia" w:ascii="楷体" w:hAnsi="楷体" w:eastAsia="楷体" w:cs="楷体"/>
          <w:sz w:val="24"/>
          <w:lang w:bidi="ar"/>
        </w:rPr>
        <w:t>。</w:t>
      </w:r>
    </w:p>
    <w:p w14:paraId="4B94C1AE">
      <w:pPr>
        <w:widowControl/>
        <w:spacing w:line="360" w:lineRule="auto"/>
        <w:ind w:firstLine="480" w:firstLineChars="200"/>
        <w:jc w:val="left"/>
        <w:rPr>
          <w:rFonts w:hint="eastAsia" w:ascii="楷体" w:hAnsi="楷体" w:eastAsia="楷体" w:cs="楷体"/>
          <w:sz w:val="24"/>
          <w:lang w:val="zh-TW" w:bidi="ar"/>
        </w:rPr>
      </w:pPr>
      <w:r>
        <w:rPr>
          <w:rFonts w:hint="eastAsia" w:ascii="楷体" w:hAnsi="楷体" w:eastAsia="楷体" w:cs="楷体"/>
          <w:sz w:val="24"/>
          <w:lang w:val="zh-TW" w:eastAsia="zh-TW" w:bidi="ar"/>
        </w:rPr>
        <w:t>3.6</w:t>
      </w:r>
      <w:r>
        <w:rPr>
          <w:rFonts w:hint="eastAsia" w:ascii="楷体" w:hAnsi="楷体" w:eastAsia="楷体" w:cs="楷体"/>
          <w:sz w:val="24"/>
          <w:lang w:val="zh-TW" w:bidi="ar"/>
        </w:rPr>
        <w:t>提交电子响应文件</w:t>
      </w:r>
    </w:p>
    <w:p w14:paraId="69B4AB74">
      <w:pPr>
        <w:widowControl/>
        <w:spacing w:line="360" w:lineRule="auto"/>
        <w:ind w:firstLine="480" w:firstLineChars="200"/>
        <w:jc w:val="left"/>
        <w:rPr>
          <w:rFonts w:hint="eastAsia" w:ascii="楷体" w:hAnsi="楷体" w:eastAsia="楷体" w:cs="楷体"/>
          <w:sz w:val="24"/>
          <w:lang w:bidi="ar"/>
        </w:rPr>
      </w:pPr>
      <w:r>
        <w:rPr>
          <w:rFonts w:hint="eastAsia" w:ascii="楷体" w:hAnsi="楷体" w:eastAsia="楷体" w:cs="楷体"/>
          <w:sz w:val="24"/>
          <w:lang w:bidi="ar"/>
        </w:rPr>
        <w:t>供应商应于</w:t>
      </w:r>
      <w:r>
        <w:rPr>
          <w:rFonts w:hint="eastAsia" w:ascii="楷体" w:hAnsi="楷体" w:eastAsia="楷体" w:cs="楷体"/>
          <w:sz w:val="24"/>
        </w:rPr>
        <w:t>响应文件提交</w:t>
      </w:r>
      <w:r>
        <w:rPr>
          <w:rFonts w:hint="eastAsia" w:ascii="楷体" w:hAnsi="楷体" w:eastAsia="楷体" w:cs="楷体"/>
          <w:sz w:val="24"/>
          <w:lang w:bidi="ar"/>
        </w:rPr>
        <w:t>截止时间前在北京市政府采购电子交易平台提交电子响应文件，上传电子响应文件过程中请保持与互联网的连接畅通。</w:t>
      </w:r>
    </w:p>
    <w:p w14:paraId="57F1E8B1">
      <w:pPr>
        <w:spacing w:line="360" w:lineRule="auto"/>
        <w:ind w:firstLine="480" w:firstLineChars="200"/>
        <w:rPr>
          <w:rFonts w:hint="eastAsia" w:ascii="楷体" w:hAnsi="楷体" w:eastAsia="楷体" w:cs="楷体"/>
          <w:sz w:val="24"/>
          <w:lang w:eastAsia="zh-TW"/>
        </w:rPr>
      </w:pPr>
      <w:r>
        <w:rPr>
          <w:rFonts w:hint="eastAsia" w:ascii="楷体" w:hAnsi="楷体" w:eastAsia="楷体" w:cs="楷体"/>
          <w:sz w:val="24"/>
          <w:lang w:val="zh-TW" w:bidi="ar"/>
        </w:rPr>
        <w:t>3.</w:t>
      </w:r>
      <w:r>
        <w:rPr>
          <w:rFonts w:hint="eastAsia" w:ascii="楷体" w:hAnsi="楷体" w:eastAsia="楷体" w:cs="楷体"/>
          <w:sz w:val="24"/>
          <w:lang w:val="zh-TW" w:eastAsia="zh-TW" w:bidi="ar"/>
        </w:rPr>
        <w:t xml:space="preserve">7 </w:t>
      </w:r>
      <w:r>
        <w:rPr>
          <w:rFonts w:hint="eastAsia" w:ascii="楷体" w:hAnsi="楷体" w:eastAsia="楷体" w:cs="楷体"/>
          <w:sz w:val="24"/>
          <w:lang w:val="zh-TW" w:bidi="ar"/>
        </w:rPr>
        <w:t>开启响应文件</w:t>
      </w:r>
    </w:p>
    <w:p w14:paraId="126FE440">
      <w:pPr>
        <w:spacing w:line="360" w:lineRule="auto"/>
        <w:ind w:firstLine="480" w:firstLineChars="200"/>
        <w:rPr>
          <w:rFonts w:hint="eastAsia" w:ascii="楷体" w:hAnsi="楷体" w:eastAsia="楷体" w:cs="楷体"/>
          <w:sz w:val="24"/>
          <w:lang w:bidi="ar"/>
        </w:rPr>
      </w:pPr>
      <w:r>
        <w:rPr>
          <w:rFonts w:hint="eastAsia" w:ascii="楷体" w:hAnsi="楷体" w:eastAsia="楷体" w:cs="楷体"/>
          <w:sz w:val="24"/>
        </w:rPr>
        <w:t>供应商于</w:t>
      </w:r>
      <w:r>
        <w:rPr>
          <w:rFonts w:hint="eastAsia" w:ascii="楷体" w:hAnsi="楷体" w:eastAsia="楷体" w:cs="楷体"/>
          <w:sz w:val="24"/>
          <w:lang w:val="zh-TW" w:bidi="ar"/>
        </w:rPr>
        <w:t>磋商文件规定的开启时间、在开启地点使用</w:t>
      </w:r>
      <w:r>
        <w:rPr>
          <w:rFonts w:hint="eastAsia" w:ascii="楷体" w:hAnsi="楷体" w:eastAsia="楷体" w:cs="楷体"/>
          <w:sz w:val="24"/>
          <w:lang w:bidi="ar"/>
        </w:rPr>
        <w:t>CA数字证书或电子营业执照</w:t>
      </w:r>
      <w:r>
        <w:rPr>
          <w:rFonts w:hint="eastAsia" w:ascii="楷体" w:hAnsi="楷体" w:eastAsia="楷体" w:cs="楷体"/>
          <w:sz w:val="24"/>
          <w:lang w:val="zh-TW" w:bidi="ar"/>
        </w:rPr>
        <w:t>登录</w:t>
      </w:r>
      <w:r>
        <w:rPr>
          <w:rFonts w:hint="eastAsia" w:ascii="楷体" w:hAnsi="楷体" w:eastAsia="楷体" w:cs="楷体"/>
          <w:sz w:val="24"/>
          <w:lang w:bidi="ar"/>
        </w:rPr>
        <w:t>北京市政府采购电子交易平台解密并开启响应文件。如因供应商问题，解密不成功，则</w:t>
      </w:r>
      <w:r>
        <w:rPr>
          <w:rFonts w:hint="eastAsia" w:ascii="楷体" w:hAnsi="楷体" w:eastAsia="楷体" w:cs="楷体"/>
          <w:b/>
          <w:sz w:val="24"/>
          <w:lang w:bidi="ar"/>
        </w:rPr>
        <w:t>响应无效</w:t>
      </w:r>
      <w:r>
        <w:rPr>
          <w:rFonts w:hint="eastAsia" w:ascii="楷体" w:hAnsi="楷体" w:eastAsia="楷体" w:cs="楷体"/>
          <w:sz w:val="24"/>
          <w:lang w:bidi="ar"/>
        </w:rPr>
        <w:t>。</w:t>
      </w:r>
    </w:p>
    <w:p w14:paraId="61982021">
      <w:pPr>
        <w:spacing w:line="360" w:lineRule="auto"/>
        <w:ind w:firstLine="480" w:firstLineChars="200"/>
        <w:rPr>
          <w:rFonts w:hint="eastAsia" w:eastAsia="楷体"/>
          <w:u w:val="none"/>
          <w:lang w:val="en-US" w:eastAsia="zh-CN"/>
        </w:rPr>
      </w:pPr>
      <w:r>
        <w:rPr>
          <w:rFonts w:hint="eastAsia" w:ascii="楷体" w:hAnsi="楷体" w:eastAsia="楷体" w:cs="楷体"/>
          <w:sz w:val="24"/>
          <w:u w:val="none"/>
          <w:lang w:val="en-US" w:eastAsia="zh-CN" w:bidi="ar"/>
        </w:rPr>
        <w:t>4.项目名称以</w:t>
      </w:r>
      <w:r>
        <w:rPr>
          <w:rFonts w:hint="eastAsia" w:ascii="楷体" w:hAnsi="楷体" w:eastAsia="楷体" w:cs="楷体"/>
          <w:b w:val="0"/>
          <w:bCs w:val="0"/>
          <w:sz w:val="24"/>
          <w:u w:val="none"/>
          <w:lang w:val="en-US" w:eastAsia="zh-CN" w:bidi="ar"/>
        </w:rPr>
        <w:t>“</w:t>
      </w:r>
      <w:r>
        <w:rPr>
          <w:rFonts w:hint="eastAsia" w:ascii="楷体" w:hAnsi="楷体" w:eastAsia="楷体" w:cs="楷体"/>
          <w:b/>
          <w:bCs/>
          <w:color w:val="auto"/>
          <w:sz w:val="24"/>
          <w:u w:val="none"/>
          <w:lang w:val="en-US" w:eastAsia="zh-CN"/>
        </w:rPr>
        <w:t>2026年延庆区群众文艺展演、汇演、巡演（二次）</w:t>
      </w:r>
      <w:r>
        <w:rPr>
          <w:rFonts w:hint="eastAsia" w:ascii="楷体" w:hAnsi="楷体" w:eastAsia="楷体" w:cs="楷体"/>
          <w:b w:val="0"/>
          <w:bCs w:val="0"/>
          <w:color w:val="auto"/>
          <w:sz w:val="24"/>
          <w:u w:val="none"/>
          <w:lang w:val="en-US" w:eastAsia="zh-CN"/>
        </w:rPr>
        <w:t>”</w:t>
      </w:r>
      <w:r>
        <w:rPr>
          <w:rFonts w:hint="eastAsia" w:ascii="楷体" w:hAnsi="楷体" w:eastAsia="楷体" w:cs="楷体"/>
          <w:sz w:val="24"/>
          <w:u w:val="none"/>
          <w:lang w:val="en-US" w:eastAsia="zh-CN"/>
        </w:rPr>
        <w:t>为准</w:t>
      </w:r>
      <w:r>
        <w:rPr>
          <w:rFonts w:hint="eastAsia" w:eastAsia="楷体"/>
          <w:u w:val="none"/>
          <w:lang w:val="en-US" w:eastAsia="zh-CN"/>
        </w:rPr>
        <w:t>。</w:t>
      </w:r>
    </w:p>
    <w:p w14:paraId="4D7B7753">
      <w:pPr>
        <w:numPr>
          <w:ilvl w:val="0"/>
          <w:numId w:val="0"/>
        </w:numPr>
        <w:rPr>
          <w:rFonts w:hint="eastAsia"/>
        </w:rPr>
      </w:pPr>
    </w:p>
    <w:p w14:paraId="061F7CC6">
      <w:pPr>
        <w:pStyle w:val="4"/>
        <w:spacing w:before="0" w:line="360" w:lineRule="auto"/>
        <w:jc w:val="left"/>
        <w:rPr>
          <w:rFonts w:hint="eastAsia" w:ascii="楷体" w:hAnsi="楷体" w:eastAsia="楷体" w:cs="楷体"/>
          <w:sz w:val="24"/>
          <w:szCs w:val="24"/>
        </w:rPr>
      </w:pPr>
      <w:bookmarkStart w:id="24" w:name="_Toc35393627"/>
      <w:bookmarkStart w:id="25" w:name="_Toc35393796"/>
      <w:bookmarkStart w:id="26" w:name="_Toc28359008"/>
      <w:bookmarkStart w:id="27" w:name="_Toc28359085"/>
      <w:r>
        <w:rPr>
          <w:rFonts w:hint="eastAsia" w:ascii="楷体" w:hAnsi="楷体" w:eastAsia="楷体" w:cs="楷体"/>
          <w:sz w:val="24"/>
          <w:szCs w:val="24"/>
        </w:rPr>
        <w:t>八、对本次采购提出询问，请按以下方式联系。</w:t>
      </w:r>
      <w:bookmarkEnd w:id="24"/>
      <w:bookmarkEnd w:id="25"/>
      <w:bookmarkEnd w:id="26"/>
      <w:bookmarkEnd w:id="27"/>
    </w:p>
    <w:p w14:paraId="098F888B">
      <w:pPr>
        <w:widowControl/>
        <w:spacing w:line="360" w:lineRule="auto"/>
        <w:jc w:val="left"/>
        <w:rPr>
          <w:rFonts w:hint="eastAsia" w:ascii="楷体" w:hAnsi="楷体" w:eastAsia="楷体" w:cs="楷体"/>
          <w:b/>
          <w:sz w:val="24"/>
        </w:rPr>
      </w:pPr>
      <w:r>
        <w:rPr>
          <w:rFonts w:hint="eastAsia" w:ascii="楷体" w:hAnsi="楷体" w:eastAsia="楷体" w:cs="楷体"/>
          <w:sz w:val="24"/>
        </w:rPr>
        <w:t>　　　</w:t>
      </w:r>
      <w:r>
        <w:rPr>
          <w:rFonts w:hint="eastAsia" w:ascii="楷体" w:hAnsi="楷体" w:eastAsia="楷体" w:cs="楷体"/>
          <w:b/>
          <w:sz w:val="24"/>
        </w:rPr>
        <w:t>1.采购人信息</w:t>
      </w:r>
    </w:p>
    <w:p w14:paraId="07185481">
      <w:pPr>
        <w:spacing w:line="360" w:lineRule="auto"/>
        <w:ind w:left="1079" w:leftChars="371" w:hanging="300" w:hangingChars="125"/>
        <w:jc w:val="left"/>
        <w:rPr>
          <w:rFonts w:hint="eastAsia" w:ascii="楷体" w:hAnsi="楷体" w:eastAsia="楷体" w:cs="楷体"/>
          <w:sz w:val="24"/>
        </w:rPr>
      </w:pPr>
      <w:bookmarkStart w:id="28" w:name="_Toc28359009"/>
      <w:bookmarkStart w:id="29" w:name="_Toc28359086"/>
      <w:r>
        <w:rPr>
          <w:rFonts w:hint="eastAsia" w:ascii="楷体" w:hAnsi="楷体" w:eastAsia="楷体" w:cs="楷体"/>
          <w:sz w:val="24"/>
        </w:rPr>
        <w:t>名    称：</w:t>
      </w:r>
      <w:r>
        <w:rPr>
          <w:rFonts w:hint="eastAsia" w:ascii="楷体" w:hAnsi="楷体" w:eastAsia="楷体" w:cs="楷体"/>
          <w:sz w:val="24"/>
          <w:highlight w:val="none"/>
          <w:u w:val="single"/>
          <w:lang w:val="en-US" w:eastAsia="zh-CN"/>
        </w:rPr>
        <w:t>北京市延庆区文化馆</w:t>
      </w:r>
      <w:r>
        <w:rPr>
          <w:rFonts w:hint="eastAsia" w:ascii="楷体" w:hAnsi="楷体" w:eastAsia="楷体" w:cs="楷体"/>
          <w:sz w:val="24"/>
        </w:rPr>
        <w:t xml:space="preserve"> </w:t>
      </w:r>
    </w:p>
    <w:p w14:paraId="2E00CCCA">
      <w:pPr>
        <w:spacing w:line="360" w:lineRule="auto"/>
        <w:ind w:left="1079" w:leftChars="371" w:hanging="300" w:hangingChars="125"/>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sz w:val="24"/>
          <w:highlight w:val="none"/>
          <w:u w:val="single"/>
          <w:lang w:eastAsia="zh-CN"/>
        </w:rPr>
        <w:t>北京市延庆区妫水北街</w:t>
      </w:r>
      <w:r>
        <w:rPr>
          <w:rFonts w:hint="eastAsia" w:ascii="楷体" w:hAnsi="楷体" w:eastAsia="楷体" w:cs="楷体"/>
          <w:sz w:val="24"/>
          <w:highlight w:val="none"/>
          <w:u w:val="single"/>
          <w:lang w:val="en-US" w:eastAsia="zh-CN"/>
        </w:rPr>
        <w:t>20</w:t>
      </w:r>
      <w:r>
        <w:rPr>
          <w:rFonts w:hint="eastAsia" w:ascii="楷体" w:hAnsi="楷体" w:eastAsia="楷体" w:cs="楷体"/>
          <w:sz w:val="24"/>
          <w:highlight w:val="none"/>
          <w:u w:val="single"/>
          <w:lang w:eastAsia="zh-CN"/>
        </w:rPr>
        <w:t>号</w:t>
      </w:r>
    </w:p>
    <w:p w14:paraId="35605456">
      <w:pPr>
        <w:spacing w:line="360" w:lineRule="auto"/>
        <w:ind w:left="1079" w:leftChars="371" w:hanging="300" w:hangingChars="125"/>
        <w:jc w:val="left"/>
        <w:rPr>
          <w:rFonts w:hint="eastAsia" w:ascii="楷体" w:hAnsi="楷体" w:eastAsia="楷体" w:cs="楷体"/>
          <w:sz w:val="24"/>
          <w:highlight w:val="none"/>
          <w:u w:val="single"/>
          <w:lang w:eastAsia="zh-CN"/>
        </w:rPr>
      </w:pPr>
      <w:r>
        <w:rPr>
          <w:rFonts w:hint="eastAsia" w:ascii="楷体" w:hAnsi="楷体" w:eastAsia="楷体" w:cs="楷体"/>
          <w:sz w:val="24"/>
        </w:rPr>
        <w:t>联系方式：</w:t>
      </w:r>
      <w:r>
        <w:rPr>
          <w:rFonts w:hint="eastAsia" w:ascii="楷体" w:hAnsi="楷体" w:eastAsia="楷体" w:cs="楷体"/>
          <w:sz w:val="24"/>
          <w:highlight w:val="none"/>
          <w:u w:val="single"/>
          <w:lang w:eastAsia="zh-CN"/>
        </w:rPr>
        <w:t>孙宏超</w:t>
      </w:r>
      <w:r>
        <w:rPr>
          <w:rFonts w:hint="eastAsia" w:ascii="楷体" w:hAnsi="楷体" w:eastAsia="楷体" w:cs="楷体"/>
          <w:sz w:val="24"/>
          <w:highlight w:val="none"/>
          <w:u w:val="single"/>
          <w:lang w:val="en-US" w:eastAsia="zh-CN"/>
        </w:rPr>
        <w:t>010-</w:t>
      </w:r>
      <w:r>
        <w:rPr>
          <w:rFonts w:hint="eastAsia" w:ascii="楷体" w:hAnsi="楷体" w:eastAsia="楷体" w:cs="楷体"/>
          <w:sz w:val="24"/>
          <w:highlight w:val="none"/>
          <w:u w:val="single"/>
          <w:lang w:eastAsia="zh-CN"/>
        </w:rPr>
        <w:t>69144943</w:t>
      </w:r>
    </w:p>
    <w:p w14:paraId="1EEF57AE">
      <w:pPr>
        <w:spacing w:line="360" w:lineRule="auto"/>
        <w:ind w:left="1078" w:leftChars="371" w:hanging="299" w:hangingChars="124"/>
        <w:jc w:val="left"/>
        <w:rPr>
          <w:rFonts w:hint="eastAsia" w:ascii="楷体" w:hAnsi="楷体" w:eastAsia="楷体" w:cs="楷体"/>
          <w:b/>
          <w:sz w:val="24"/>
        </w:rPr>
      </w:pPr>
      <w:r>
        <w:rPr>
          <w:rFonts w:hint="eastAsia" w:ascii="楷体" w:hAnsi="楷体" w:eastAsia="楷体" w:cs="楷体"/>
          <w:b/>
          <w:sz w:val="24"/>
        </w:rPr>
        <w:t>2.采购代理机构信息</w:t>
      </w:r>
      <w:bookmarkEnd w:id="28"/>
      <w:bookmarkEnd w:id="29"/>
    </w:p>
    <w:p w14:paraId="2CBAB005">
      <w:pPr>
        <w:spacing w:line="360" w:lineRule="auto"/>
        <w:ind w:left="1076" w:leftChars="371" w:hanging="297" w:hangingChars="124"/>
        <w:jc w:val="left"/>
        <w:rPr>
          <w:rFonts w:hint="eastAsia" w:ascii="楷体" w:hAnsi="楷体" w:eastAsia="楷体" w:cs="楷体"/>
          <w:sz w:val="24"/>
          <w:lang w:eastAsia="zh-CN"/>
        </w:rPr>
      </w:pPr>
      <w:bookmarkStart w:id="30" w:name="_Toc28359087"/>
      <w:bookmarkStart w:id="31" w:name="_Toc28359010"/>
      <w:r>
        <w:rPr>
          <w:rFonts w:hint="eastAsia" w:ascii="楷体" w:hAnsi="楷体" w:eastAsia="楷体" w:cs="楷体"/>
          <w:sz w:val="24"/>
        </w:rPr>
        <w:t>名    称：</w:t>
      </w:r>
      <w:r>
        <w:rPr>
          <w:rFonts w:hint="eastAsia" w:ascii="楷体" w:hAnsi="楷体" w:eastAsia="楷体" w:cs="楷体"/>
          <w:sz w:val="24"/>
          <w:u w:val="single"/>
          <w:lang w:val="en-US"/>
        </w:rPr>
        <w:t>智诚达项目管理咨询有限公司</w:t>
      </w:r>
      <w:r>
        <w:rPr>
          <w:rFonts w:hint="eastAsia" w:ascii="楷体" w:hAnsi="楷体" w:eastAsia="楷体" w:cs="楷体"/>
          <w:sz w:val="24"/>
          <w:lang w:val="en-US" w:eastAsia="zh-CN"/>
        </w:rPr>
        <w:t xml:space="preserve"> </w:t>
      </w:r>
      <w:bookmarkStart w:id="32" w:name="_GoBack"/>
      <w:bookmarkEnd w:id="32"/>
    </w:p>
    <w:p w14:paraId="5F7C69A3">
      <w:pPr>
        <w:spacing w:line="360" w:lineRule="auto"/>
        <w:ind w:left="1076" w:leftChars="371" w:hanging="297" w:hangingChars="124"/>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14:textFill>
            <w14:solidFill>
              <w14:schemeClr w14:val="tx1"/>
            </w14:solidFill>
          </w14:textFill>
        </w:rPr>
        <w:t>北京市朝阳区安华西</w:t>
      </w:r>
      <w:r>
        <w:rPr>
          <w:rFonts w:hint="eastAsia" w:ascii="楷体" w:hAnsi="楷体" w:eastAsia="楷体" w:cs="楷体"/>
          <w:sz w:val="24"/>
          <w:highlight w:val="none"/>
          <w:u w:val="single"/>
          <w:lang w:val="en-US"/>
        </w:rPr>
        <w:t>里三区甲17号院</w:t>
      </w:r>
    </w:p>
    <w:p w14:paraId="3F8E1075">
      <w:pPr>
        <w:spacing w:line="360" w:lineRule="auto"/>
        <w:ind w:left="1076" w:leftChars="371" w:hanging="297" w:hangingChars="124"/>
        <w:jc w:val="left"/>
        <w:rPr>
          <w:rFonts w:hint="eastAsia" w:ascii="楷体" w:hAnsi="楷体" w:eastAsia="楷体" w:cs="楷体"/>
          <w:sz w:val="24"/>
          <w:u w:val="single"/>
        </w:rPr>
      </w:pPr>
      <w:r>
        <w:rPr>
          <w:rFonts w:hint="eastAsia" w:ascii="楷体" w:hAnsi="楷体" w:eastAsia="楷体" w:cs="楷体"/>
          <w:sz w:val="24"/>
        </w:rPr>
        <w:t>联系方式：</w:t>
      </w:r>
      <w:r>
        <w:rPr>
          <w:rFonts w:hint="eastAsia" w:ascii="楷体" w:hAnsi="楷体" w:eastAsia="楷体" w:cs="楷体"/>
          <w:sz w:val="24"/>
          <w:u w:val="single"/>
          <w:lang w:val="en-US" w:eastAsia="zh-CN"/>
        </w:rPr>
        <w:t>袁爱文</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18311056598</w:t>
      </w:r>
    </w:p>
    <w:p w14:paraId="05631607">
      <w:pPr>
        <w:spacing w:line="360" w:lineRule="auto"/>
        <w:ind w:left="1078" w:leftChars="371" w:hanging="299" w:hangingChars="124"/>
        <w:rPr>
          <w:rFonts w:hint="eastAsia" w:ascii="楷体" w:hAnsi="楷体" w:eastAsia="楷体" w:cs="楷体"/>
          <w:b/>
          <w:sz w:val="24"/>
          <w:u w:val="single"/>
        </w:rPr>
      </w:pPr>
      <w:r>
        <w:rPr>
          <w:rFonts w:hint="eastAsia" w:ascii="楷体" w:hAnsi="楷体" w:eastAsia="楷体" w:cs="楷体"/>
          <w:b/>
          <w:sz w:val="24"/>
        </w:rPr>
        <w:t>3.项目联系方式</w:t>
      </w:r>
      <w:bookmarkEnd w:id="30"/>
      <w:bookmarkEnd w:id="31"/>
    </w:p>
    <w:p w14:paraId="5C1CF22B">
      <w:pPr>
        <w:pStyle w:val="6"/>
        <w:spacing w:line="360" w:lineRule="auto"/>
        <w:ind w:left="1076" w:leftChars="371" w:hanging="297" w:hangingChars="124"/>
        <w:rPr>
          <w:rFonts w:hint="eastAsia" w:ascii="楷体" w:hAnsi="楷体" w:eastAsia="楷体" w:cs="楷体"/>
          <w:sz w:val="24"/>
          <w:u w:val="single"/>
          <w:lang w:eastAsia="zh-CN" w:bidi="ar"/>
        </w:rPr>
      </w:pPr>
      <w:r>
        <w:rPr>
          <w:rFonts w:hint="eastAsia" w:ascii="楷体" w:hAnsi="楷体" w:eastAsia="楷体" w:cs="楷体"/>
          <w:sz w:val="24"/>
          <w:szCs w:val="24"/>
        </w:rPr>
        <w:t>项目联系人：</w:t>
      </w:r>
      <w:r>
        <w:rPr>
          <w:rFonts w:hint="eastAsia" w:ascii="楷体" w:hAnsi="楷体" w:eastAsia="楷体" w:cs="楷体"/>
          <w:sz w:val="24"/>
          <w:u w:val="single"/>
          <w:lang w:val="en-US" w:eastAsia="zh-CN"/>
        </w:rPr>
        <w:t>袁爱文</w:t>
      </w:r>
    </w:p>
    <w:p w14:paraId="61E15B27">
      <w:pPr>
        <w:pStyle w:val="6"/>
        <w:spacing w:line="360" w:lineRule="auto"/>
        <w:ind w:left="1076" w:leftChars="371" w:hanging="297" w:hangingChars="124"/>
        <w:rPr>
          <w:rFonts w:hint="eastAsia" w:ascii="楷体" w:hAnsi="楷体" w:eastAsia="楷体" w:cs="楷体"/>
          <w:sz w:val="24"/>
          <w:szCs w:val="24"/>
        </w:rPr>
      </w:pPr>
      <w:r>
        <w:rPr>
          <w:rFonts w:hint="eastAsia" w:ascii="楷体" w:hAnsi="楷体" w:eastAsia="楷体" w:cs="楷体"/>
          <w:sz w:val="24"/>
        </w:rPr>
        <w:t>电      话：</w:t>
      </w:r>
      <w:r>
        <w:rPr>
          <w:rFonts w:hint="eastAsia" w:ascii="楷体" w:hAnsi="楷体" w:eastAsia="楷体" w:cs="楷体"/>
          <w:sz w:val="24"/>
          <w:u w:val="single"/>
          <w:lang w:val="en-US" w:eastAsia="zh-CN"/>
        </w:rPr>
        <w:t>18311056598</w:t>
      </w:r>
      <w:r>
        <w:rPr>
          <w:rFonts w:hint="eastAsia" w:ascii="楷体" w:hAnsi="楷体" w:eastAsia="楷体" w:cs="楷体"/>
          <w:sz w:val="24"/>
          <w:szCs w:val="24"/>
        </w:rPr>
        <w:t xml:space="preserve"> </w:t>
      </w:r>
    </w:p>
    <w:p w14:paraId="6C618E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0257D"/>
    <w:rsid w:val="15B0257D"/>
    <w:rsid w:val="2EB0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2026-04-22T00:48:00Z</dcterms:created>
  <dc:creator>WPS_1718674219</dc:creator>
  <cp:lastModifiedBy>WPS_1718674219</cp:lastModifiedBy>
  <dcterms:modified xsi:type="dcterms:W3CDTF">2026-04-22T00:49:48Z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D40EE5EC8E0D42B8B3710C7202B2119B_11</vt:lpwstr>
  </property>
  <property fmtid="{D5CDD505-2E9C-101B-9397-08002B2CF9AE}" pid="4" name="KSOTemplateDocerSaveRecord">
    <vt:lpwstr>eyJoZGlkIjoiMDhkYmQzNmZhNzI3OTY3OGEzOTMxZTY2MTIwMDdiZmIiLCJ1c2VySWQiOiIxNjA3NjU2ODEzIn0=</vt:lpwstr>
  </property>
</Properties>
</file>