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7C481">
      <w:pPr>
        <w:pStyle w:val="2"/>
        <w:keepNext w:val="0"/>
        <w:keepLines w:val="0"/>
        <w:pageBreakBefore w:val="0"/>
        <w:widowControl w:val="0"/>
        <w:shd w:val="clear"/>
        <w:wordWrap w:val="0"/>
        <w:topLinePunct w:val="0"/>
        <w:bidi w:val="0"/>
        <w:spacing w:before="0" w:line="360" w:lineRule="auto"/>
        <w:jc w:val="center"/>
        <w:rPr>
          <w:rFonts w:hint="eastAsia" w:asciiTheme="minorEastAsia" w:hAnsiTheme="minorEastAsia" w:eastAsiaTheme="minorEastAsia" w:cstheme="minorEastAsia"/>
          <w:color w:val="auto"/>
          <w:sz w:val="32"/>
          <w:szCs w:val="32"/>
          <w:highlight w:val="none"/>
          <w:lang w:val="en-US" w:eastAsia="zh-CN"/>
        </w:rPr>
      </w:pPr>
      <w:bookmarkStart w:id="0" w:name="_Toc35393790"/>
      <w:bookmarkStart w:id="1" w:name="_Toc28359002"/>
      <w:bookmarkStart w:id="2" w:name="_Toc28359079"/>
      <w:bookmarkStart w:id="3" w:name="_Toc35393621"/>
      <w:bookmarkStart w:id="4" w:name="_Hlk24379207"/>
      <w:r>
        <w:rPr>
          <w:rFonts w:hint="eastAsia" w:asciiTheme="minorEastAsia" w:hAnsiTheme="minorEastAsia" w:eastAsiaTheme="minorEastAsia" w:cstheme="minorEastAsia"/>
          <w:color w:val="auto"/>
          <w:sz w:val="32"/>
          <w:szCs w:val="32"/>
          <w:highlight w:val="none"/>
          <w:lang w:val="en-US" w:eastAsia="zh-CN"/>
        </w:rPr>
        <w:t>先农坛周边区域环境品质提升项目电力箱体三化工程设计公开招标公告</w:t>
      </w:r>
    </w:p>
    <w:p w14:paraId="3B5EA28C">
      <w:pPr>
        <w:pStyle w:val="2"/>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一、项目基本情况</w:t>
      </w:r>
      <w:bookmarkEnd w:id="0"/>
      <w:bookmarkEnd w:id="1"/>
      <w:bookmarkEnd w:id="2"/>
      <w:bookmarkEnd w:id="3"/>
      <w:bookmarkStart w:id="31" w:name="_GoBack"/>
      <w:bookmarkEnd w:id="31"/>
    </w:p>
    <w:p w14:paraId="10E8FB48">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1.项目编号：11010226210200023985-XM001</w:t>
      </w:r>
    </w:p>
    <w:p w14:paraId="0E8891F5">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2.项目名称：</w:t>
      </w:r>
      <w:r>
        <w:rPr>
          <w:rFonts w:hint="eastAsia" w:asciiTheme="minorEastAsia" w:hAnsiTheme="minorEastAsia" w:eastAsiaTheme="minorEastAsia" w:cstheme="minorEastAsia"/>
          <w:color w:val="auto"/>
          <w:sz w:val="24"/>
          <w:highlight w:val="none"/>
          <w:u w:val="none"/>
          <w:lang w:eastAsia="zh-CN"/>
        </w:rPr>
        <w:t>先农坛周边区域环境品质提升项目电力箱体三化工程设计</w:t>
      </w:r>
    </w:p>
    <w:bookmarkEnd w:id="4"/>
    <w:p w14:paraId="406BA1D0">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3.项目预算金额：</w:t>
      </w:r>
      <w:r>
        <w:rPr>
          <w:rFonts w:hint="eastAsia" w:asciiTheme="minorEastAsia" w:hAnsiTheme="minorEastAsia" w:eastAsiaTheme="minorEastAsia" w:cstheme="minorEastAsia"/>
          <w:color w:val="auto"/>
          <w:sz w:val="24"/>
          <w:highlight w:val="none"/>
          <w:lang w:val="en-US" w:eastAsia="zh-CN"/>
        </w:rPr>
        <w:t>160.89</w:t>
      </w:r>
      <w:r>
        <w:rPr>
          <w:rFonts w:hint="eastAsia" w:asciiTheme="minorEastAsia" w:hAnsiTheme="minorEastAsia" w:eastAsiaTheme="minorEastAsia" w:cstheme="minorEastAsia"/>
          <w:color w:val="auto"/>
          <w:sz w:val="24"/>
          <w:highlight w:val="none"/>
        </w:rPr>
        <w:t>万元、项目最高限价（如有）：</w:t>
      </w:r>
      <w:r>
        <w:rPr>
          <w:rFonts w:hint="eastAsia" w:asciiTheme="minorEastAsia" w:hAnsiTheme="minorEastAsia" w:eastAsiaTheme="minorEastAsia" w:cstheme="minorEastAsia"/>
          <w:color w:val="auto"/>
          <w:sz w:val="24"/>
          <w:highlight w:val="none"/>
          <w:lang w:val="en-US" w:eastAsia="zh-CN"/>
        </w:rPr>
        <w:t>160.89</w:t>
      </w:r>
      <w:r>
        <w:rPr>
          <w:rFonts w:hint="eastAsia" w:asciiTheme="minorEastAsia" w:hAnsiTheme="minorEastAsia" w:eastAsiaTheme="minorEastAsia" w:cstheme="minorEastAsia"/>
          <w:color w:val="auto"/>
          <w:sz w:val="24"/>
          <w:highlight w:val="none"/>
        </w:rPr>
        <w:t>万元</w:t>
      </w:r>
    </w:p>
    <w:p w14:paraId="427EBCE8">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4.采购需求：</w:t>
      </w:r>
    </w:p>
    <w:tbl>
      <w:tblPr>
        <w:tblStyle w:val="5"/>
        <w:tblW w:w="4869"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809"/>
        <w:gridCol w:w="1455"/>
        <w:gridCol w:w="634"/>
        <w:gridCol w:w="3722"/>
      </w:tblGrid>
      <w:tr w14:paraId="0A67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vAlign w:val="center"/>
          </w:tcPr>
          <w:p w14:paraId="088FE535">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包号</w:t>
            </w:r>
          </w:p>
        </w:tc>
        <w:tc>
          <w:tcPr>
            <w:tcW w:w="1089" w:type="pct"/>
            <w:vAlign w:val="center"/>
          </w:tcPr>
          <w:p w14:paraId="1A8451D3">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标的名称</w:t>
            </w:r>
          </w:p>
        </w:tc>
        <w:tc>
          <w:tcPr>
            <w:tcW w:w="876" w:type="pct"/>
            <w:vAlign w:val="center"/>
          </w:tcPr>
          <w:p w14:paraId="2BDF3AB5">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采购包预算金额（万元）</w:t>
            </w:r>
          </w:p>
        </w:tc>
        <w:tc>
          <w:tcPr>
            <w:tcW w:w="382" w:type="pct"/>
            <w:vAlign w:val="center"/>
          </w:tcPr>
          <w:p w14:paraId="05682AB8">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数量</w:t>
            </w:r>
          </w:p>
        </w:tc>
        <w:tc>
          <w:tcPr>
            <w:tcW w:w="2241" w:type="pct"/>
            <w:vAlign w:val="center"/>
          </w:tcPr>
          <w:p w14:paraId="1FECD4FB">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简要技术需求或服务要求</w:t>
            </w:r>
          </w:p>
        </w:tc>
      </w:tr>
      <w:tr w14:paraId="66C5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vAlign w:val="center"/>
          </w:tcPr>
          <w:p w14:paraId="388A3CF5">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0</w:t>
            </w:r>
            <w:r>
              <w:rPr>
                <w:rFonts w:hint="eastAsia" w:asciiTheme="minorEastAsia" w:hAnsiTheme="minorEastAsia" w:eastAsiaTheme="minorEastAsia" w:cstheme="minorEastAsia"/>
                <w:bCs/>
                <w:color w:val="auto"/>
                <w:szCs w:val="21"/>
                <w:highlight w:val="none"/>
              </w:rPr>
              <w:t>1</w:t>
            </w:r>
          </w:p>
        </w:tc>
        <w:tc>
          <w:tcPr>
            <w:tcW w:w="1089" w:type="pct"/>
            <w:vAlign w:val="center"/>
          </w:tcPr>
          <w:p w14:paraId="4345D46E">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先农坛周边区域环境品质提升项目电力箱体三化工程设计</w:t>
            </w:r>
          </w:p>
        </w:tc>
        <w:tc>
          <w:tcPr>
            <w:tcW w:w="876" w:type="pct"/>
            <w:vAlign w:val="center"/>
          </w:tcPr>
          <w:p w14:paraId="5E1886FB">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160.89</w:t>
            </w:r>
          </w:p>
        </w:tc>
        <w:tc>
          <w:tcPr>
            <w:tcW w:w="382" w:type="pct"/>
            <w:vAlign w:val="center"/>
          </w:tcPr>
          <w:p w14:paraId="587027A4">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1</w:t>
            </w:r>
          </w:p>
        </w:tc>
        <w:tc>
          <w:tcPr>
            <w:tcW w:w="2241" w:type="pct"/>
            <w:vAlign w:val="center"/>
          </w:tcPr>
          <w:p w14:paraId="0157DFAB">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提供先农坛周边区域环境品质提升项目电力箱体三化工程设计服务</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详见“第五章 采购需求”</w:t>
            </w:r>
          </w:p>
        </w:tc>
      </w:tr>
    </w:tbl>
    <w:p w14:paraId="09EB17BD">
      <w:pPr>
        <w:keepNext w:val="0"/>
        <w:keepLines w:val="0"/>
        <w:pageBreakBefore w:val="0"/>
        <w:widowControl w:val="0"/>
        <w:shd w:val="clear"/>
        <w:wordWrap w:val="0"/>
        <w:topLinePunct w:val="0"/>
        <w:bidi w:val="0"/>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5.合同履行期限：自合同签订之日起</w:t>
      </w:r>
      <w:r>
        <w:rPr>
          <w:rFonts w:hint="eastAsia" w:asciiTheme="minorEastAsia" w:hAnsiTheme="minorEastAsia" w:eastAsiaTheme="minorEastAsia" w:cstheme="minorEastAsia"/>
          <w:color w:val="auto"/>
          <w:sz w:val="24"/>
          <w:highlight w:val="none"/>
          <w:lang w:val="en-US" w:eastAsia="zh-CN"/>
        </w:rPr>
        <w:t>30日历天</w:t>
      </w:r>
    </w:p>
    <w:p w14:paraId="5FDC053D">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6.本项目是否接受联合体投标：□是  ■否。</w:t>
      </w:r>
    </w:p>
    <w:p w14:paraId="0440F592">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p>
    <w:p w14:paraId="54F1A9FB">
      <w:pPr>
        <w:pStyle w:val="2"/>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color w:val="auto"/>
          <w:sz w:val="24"/>
          <w:szCs w:val="24"/>
          <w:highlight w:val="none"/>
        </w:rPr>
      </w:pPr>
      <w:bookmarkStart w:id="5" w:name="_Toc35393791"/>
      <w:bookmarkStart w:id="6" w:name="_Toc35393622"/>
      <w:bookmarkStart w:id="7" w:name="_Toc28359080"/>
      <w:bookmarkStart w:id="8" w:name="_Toc28359003"/>
      <w:r>
        <w:rPr>
          <w:rFonts w:hint="eastAsia" w:asciiTheme="minorEastAsia" w:hAnsiTheme="minorEastAsia" w:eastAsiaTheme="minorEastAsia" w:cstheme="minorEastAsia"/>
          <w:color w:val="auto"/>
          <w:sz w:val="24"/>
          <w:szCs w:val="24"/>
          <w:highlight w:val="none"/>
        </w:rPr>
        <w:t>二、申请人的资格要求（须同时满足）</w:t>
      </w:r>
      <w:bookmarkEnd w:id="5"/>
      <w:bookmarkEnd w:id="6"/>
      <w:bookmarkEnd w:id="7"/>
      <w:bookmarkEnd w:id="8"/>
    </w:p>
    <w:p w14:paraId="667EC4B3">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1.满足《中华人民共和国政府采购法》第二十二条规定；</w:t>
      </w:r>
    </w:p>
    <w:p w14:paraId="329230C1">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bookmarkStart w:id="9" w:name="_Toc28359004"/>
      <w:bookmarkStart w:id="10" w:name="_Toc28359081"/>
      <w:r>
        <w:rPr>
          <w:rFonts w:hint="eastAsia" w:asciiTheme="minorEastAsia" w:hAnsiTheme="minorEastAsia" w:eastAsiaTheme="minorEastAsia" w:cstheme="minorEastAsia"/>
          <w:color w:val="auto"/>
          <w:sz w:val="24"/>
          <w:highlight w:val="none"/>
        </w:rPr>
        <w:t>2.落实政府采购政策需满足的资格要求：</w:t>
      </w:r>
    </w:p>
    <w:p w14:paraId="53BAC11E">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 中小企业政策</w:t>
      </w:r>
    </w:p>
    <w:p w14:paraId="1BFBEAB0">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□本项目不专门面向中小企业预留采购份额。</w:t>
      </w:r>
    </w:p>
    <w:p w14:paraId="66826023">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■本项目专门面向  ■中小 </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小微企业  采购。即：提供的货物全部由符合政策要求的中小/小微企业制造、服务全部由符合政策要求的中小/小微企业承接。</w:t>
      </w:r>
    </w:p>
    <w:p w14:paraId="0BA44D6F">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6AB3D9EC">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其它落实政府采购政策的资格要求（如有）：</w:t>
      </w:r>
      <w:r>
        <w:rPr>
          <w:rFonts w:hint="eastAsia" w:asciiTheme="minorEastAsia" w:hAnsiTheme="minorEastAsia" w:eastAsiaTheme="minorEastAsia" w:cstheme="minorEastAsia"/>
          <w:color w:val="auto"/>
          <w:sz w:val="24"/>
          <w:highlight w:val="none"/>
          <w:u w:val="single"/>
          <w:lang w:val="en-US" w:eastAsia="zh-CN"/>
        </w:rPr>
        <w:t>/</w:t>
      </w:r>
      <w:r>
        <w:rPr>
          <w:rFonts w:hint="eastAsia" w:asciiTheme="minorEastAsia" w:hAnsiTheme="minorEastAsia" w:eastAsiaTheme="minorEastAsia" w:cstheme="minorEastAsia"/>
          <w:color w:val="auto"/>
          <w:sz w:val="24"/>
          <w:highlight w:val="none"/>
        </w:rPr>
        <w:t>。</w:t>
      </w:r>
    </w:p>
    <w:p w14:paraId="16AD6144">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i/>
          <w:iCs/>
          <w:color w:val="auto"/>
          <w:sz w:val="24"/>
          <w:highlight w:val="none"/>
          <w:u w:val="single"/>
        </w:rPr>
      </w:pPr>
      <w:r>
        <w:rPr>
          <w:rFonts w:hint="eastAsia" w:asciiTheme="minorEastAsia" w:hAnsiTheme="minorEastAsia" w:eastAsiaTheme="minorEastAsia" w:cstheme="minorEastAsia"/>
          <w:color w:val="auto"/>
          <w:sz w:val="24"/>
          <w:highlight w:val="none"/>
        </w:rPr>
        <w:t>3.本项目的特定资格要求：</w:t>
      </w:r>
    </w:p>
    <w:p w14:paraId="6D91C80A">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3.1本项目是否属于政府购买服务：</w:t>
      </w:r>
    </w:p>
    <w:p w14:paraId="4F2EFE22">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left="991" w:leftChars="472" w:firstLine="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□否</w:t>
      </w:r>
    </w:p>
    <w:p w14:paraId="4A8A9DD1">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left="991" w:leftChars="472" w:firstLine="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■是，公益一类事业单位、使用事业编制且由财政拨款保障的群团组织，不得作为承接主体；</w:t>
      </w:r>
    </w:p>
    <w:p w14:paraId="390E4927">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3.2其他特定资格要求：</w:t>
      </w:r>
    </w:p>
    <w:p w14:paraId="283A12FB">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1、单位负责人为同一人或者存在直接控股、管理关系的不同供应商，不得同时参加本项目投标；</w:t>
      </w:r>
    </w:p>
    <w:p w14:paraId="154FA1C7">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2、供应商不得被信用中国网站</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rPr>
        <w:t>www.creditchina.gov.cn</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rPr>
        <w:t xml:space="preserve"> 列入失信被执行人或重大税收违法案件当事人名单，不得被中国政府采购网</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rPr>
        <w:t xml:space="preserve">www.ccgp.gov.cn </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rPr>
        <w:t xml:space="preserve"> 列入政府采购严重违法失信行为记录名单。</w:t>
      </w:r>
    </w:p>
    <w:p w14:paraId="20C2FC47">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firstLine="480" w:firstLineChars="200"/>
        <w:rPr>
          <w:rFonts w:hint="eastAsia" w:asciiTheme="minorEastAsia" w:hAnsiTheme="minorEastAsia" w:eastAsiaTheme="minorEastAsia" w:cstheme="minorEastAsia"/>
          <w:i/>
          <w:iCs/>
          <w:color w:val="auto"/>
          <w:sz w:val="24"/>
          <w:highlight w:val="none"/>
          <w:u w:val="single"/>
        </w:rPr>
      </w:pPr>
      <w:r>
        <w:rPr>
          <w:rFonts w:hint="eastAsia" w:asciiTheme="minorEastAsia" w:hAnsiTheme="minorEastAsia" w:eastAsiaTheme="minorEastAsia" w:cstheme="minorEastAsia"/>
          <w:color w:val="auto"/>
          <w:sz w:val="24"/>
          <w:highlight w:val="none"/>
          <w:u w:val="single"/>
          <w:lang w:val="en-US" w:eastAsia="zh-CN"/>
        </w:rPr>
        <w:t>3、供应商具有工程设计电力行业（变电工程、送电工程）专业乙级（含）及以上资质。</w:t>
      </w:r>
    </w:p>
    <w:bookmarkEnd w:id="9"/>
    <w:bookmarkEnd w:id="10"/>
    <w:p w14:paraId="487A3077">
      <w:pPr>
        <w:pStyle w:val="2"/>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color w:val="auto"/>
          <w:sz w:val="24"/>
          <w:szCs w:val="24"/>
          <w:highlight w:val="none"/>
        </w:rPr>
      </w:pPr>
      <w:bookmarkStart w:id="11" w:name="_Toc35393623"/>
      <w:bookmarkStart w:id="12" w:name="_Toc35393792"/>
      <w:r>
        <w:rPr>
          <w:rFonts w:hint="eastAsia" w:asciiTheme="minorEastAsia" w:hAnsiTheme="minorEastAsia" w:eastAsiaTheme="minorEastAsia" w:cstheme="minorEastAsia"/>
          <w:color w:val="auto"/>
          <w:sz w:val="24"/>
          <w:szCs w:val="24"/>
          <w:highlight w:val="none"/>
        </w:rPr>
        <w:t>三、获取招标文件</w:t>
      </w:r>
      <w:bookmarkEnd w:id="11"/>
      <w:bookmarkEnd w:id="12"/>
    </w:p>
    <w:p w14:paraId="4B7F3331">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1.时间：</w:t>
      </w:r>
      <w:r>
        <w:rPr>
          <w:rFonts w:hint="eastAsia" w:asciiTheme="minorEastAsia" w:hAnsiTheme="minorEastAsia" w:eastAsiaTheme="minorEastAsia" w:cstheme="minorEastAsia"/>
          <w:color w:val="auto"/>
          <w:sz w:val="24"/>
          <w:highlight w:val="none"/>
          <w:lang w:val="en-US" w:eastAsia="zh-CN" w:bidi="ar"/>
        </w:rPr>
        <w:t>2026</w:t>
      </w:r>
      <w:r>
        <w:rPr>
          <w:rFonts w:hint="eastAsia" w:asciiTheme="minorEastAsia" w:hAnsiTheme="minorEastAsia" w:eastAsiaTheme="minorEastAsia" w:cstheme="minorEastAsia"/>
          <w:color w:val="auto"/>
          <w:sz w:val="24"/>
          <w:highlight w:val="none"/>
          <w:lang w:bidi="ar"/>
        </w:rPr>
        <w:t>年</w:t>
      </w:r>
      <w:r>
        <w:rPr>
          <w:rFonts w:hint="eastAsia" w:asciiTheme="minorEastAsia" w:hAnsiTheme="minorEastAsia" w:eastAsiaTheme="minorEastAsia" w:cstheme="minorEastAsia"/>
          <w:color w:val="auto"/>
          <w:sz w:val="24"/>
          <w:highlight w:val="none"/>
          <w:lang w:val="en-US" w:eastAsia="zh-CN" w:bidi="ar"/>
        </w:rPr>
        <w:t>4</w:t>
      </w:r>
      <w:r>
        <w:rPr>
          <w:rFonts w:hint="eastAsia" w:asciiTheme="minorEastAsia" w:hAnsiTheme="minorEastAsia" w:eastAsiaTheme="minorEastAsia" w:cstheme="minorEastAsia"/>
          <w:color w:val="auto"/>
          <w:sz w:val="24"/>
          <w:highlight w:val="none"/>
          <w:lang w:bidi="ar"/>
        </w:rPr>
        <w:t>月</w:t>
      </w:r>
      <w:r>
        <w:rPr>
          <w:rFonts w:hint="eastAsia" w:asciiTheme="minorEastAsia" w:hAnsiTheme="minorEastAsia" w:eastAsiaTheme="minorEastAsia" w:cstheme="minorEastAsia"/>
          <w:color w:val="auto"/>
          <w:sz w:val="24"/>
          <w:highlight w:val="none"/>
          <w:lang w:val="en-US" w:eastAsia="zh-CN" w:bidi="ar"/>
        </w:rPr>
        <w:t>17</w:t>
      </w:r>
      <w:r>
        <w:rPr>
          <w:rFonts w:hint="eastAsia" w:asciiTheme="minorEastAsia" w:hAnsiTheme="minorEastAsia" w:eastAsiaTheme="minorEastAsia" w:cstheme="minorEastAsia"/>
          <w:color w:val="auto"/>
          <w:sz w:val="24"/>
          <w:highlight w:val="none"/>
          <w:lang w:bidi="ar"/>
        </w:rPr>
        <w:t>日至</w:t>
      </w:r>
      <w:r>
        <w:rPr>
          <w:rFonts w:hint="eastAsia" w:asciiTheme="minorEastAsia" w:hAnsiTheme="minorEastAsia" w:eastAsiaTheme="minorEastAsia" w:cstheme="minorEastAsia"/>
          <w:color w:val="auto"/>
          <w:sz w:val="24"/>
          <w:highlight w:val="none"/>
          <w:lang w:val="en-US" w:eastAsia="zh-CN" w:bidi="ar"/>
        </w:rPr>
        <w:t>2026</w:t>
      </w:r>
      <w:r>
        <w:rPr>
          <w:rFonts w:hint="eastAsia" w:asciiTheme="minorEastAsia" w:hAnsiTheme="minorEastAsia" w:eastAsiaTheme="minorEastAsia" w:cstheme="minorEastAsia"/>
          <w:color w:val="auto"/>
          <w:sz w:val="24"/>
          <w:highlight w:val="none"/>
          <w:lang w:bidi="ar"/>
        </w:rPr>
        <w:t>年</w:t>
      </w:r>
      <w:r>
        <w:rPr>
          <w:rFonts w:hint="eastAsia" w:asciiTheme="minorEastAsia" w:hAnsiTheme="minorEastAsia" w:eastAsiaTheme="minorEastAsia" w:cstheme="minorEastAsia"/>
          <w:color w:val="auto"/>
          <w:sz w:val="24"/>
          <w:highlight w:val="none"/>
          <w:lang w:val="en-US" w:eastAsia="zh-CN" w:bidi="ar"/>
        </w:rPr>
        <w:t>4</w:t>
      </w:r>
      <w:r>
        <w:rPr>
          <w:rFonts w:hint="eastAsia" w:asciiTheme="minorEastAsia" w:hAnsiTheme="minorEastAsia" w:eastAsiaTheme="minorEastAsia" w:cstheme="minorEastAsia"/>
          <w:color w:val="auto"/>
          <w:sz w:val="24"/>
          <w:highlight w:val="none"/>
          <w:lang w:bidi="ar"/>
        </w:rPr>
        <w:t>月</w:t>
      </w:r>
      <w:r>
        <w:rPr>
          <w:rFonts w:hint="eastAsia" w:asciiTheme="minorEastAsia" w:hAnsiTheme="minorEastAsia" w:eastAsiaTheme="minorEastAsia" w:cstheme="minorEastAsia"/>
          <w:color w:val="auto"/>
          <w:sz w:val="24"/>
          <w:highlight w:val="none"/>
          <w:lang w:val="en-US" w:eastAsia="zh-CN" w:bidi="ar"/>
        </w:rPr>
        <w:t>23</w:t>
      </w:r>
      <w:r>
        <w:rPr>
          <w:rFonts w:hint="eastAsia" w:asciiTheme="minorEastAsia" w:hAnsiTheme="minorEastAsia" w:eastAsiaTheme="minorEastAsia" w:cstheme="minorEastAsia"/>
          <w:color w:val="auto"/>
          <w:sz w:val="24"/>
          <w:highlight w:val="none"/>
          <w:lang w:bidi="ar"/>
        </w:rPr>
        <w:t>日，每天上午</w:t>
      </w:r>
      <w:r>
        <w:rPr>
          <w:rFonts w:hint="eastAsia" w:asciiTheme="minorEastAsia" w:hAnsiTheme="minorEastAsia" w:eastAsiaTheme="minorEastAsia" w:cstheme="minorEastAsia"/>
          <w:color w:val="auto"/>
          <w:sz w:val="24"/>
          <w:highlight w:val="none"/>
          <w:lang w:val="en-US" w:eastAsia="zh-CN" w:bidi="ar"/>
        </w:rPr>
        <w:t>9:00</w:t>
      </w:r>
      <w:r>
        <w:rPr>
          <w:rFonts w:hint="eastAsia" w:asciiTheme="minorEastAsia" w:hAnsiTheme="minorEastAsia" w:eastAsiaTheme="minorEastAsia" w:cstheme="minorEastAsia"/>
          <w:color w:val="auto"/>
          <w:sz w:val="24"/>
          <w:highlight w:val="none"/>
          <w:lang w:bidi="ar"/>
        </w:rPr>
        <w:t>至</w:t>
      </w:r>
      <w:r>
        <w:rPr>
          <w:rFonts w:hint="eastAsia" w:asciiTheme="minorEastAsia" w:hAnsiTheme="minorEastAsia" w:eastAsiaTheme="minorEastAsia" w:cstheme="minorEastAsia"/>
          <w:color w:val="auto"/>
          <w:sz w:val="24"/>
          <w:highlight w:val="none"/>
          <w:lang w:val="en-US" w:eastAsia="zh-CN" w:bidi="ar"/>
        </w:rPr>
        <w:t>12:00</w:t>
      </w:r>
      <w:r>
        <w:rPr>
          <w:rFonts w:hint="eastAsia" w:asciiTheme="minorEastAsia" w:hAnsiTheme="minorEastAsia" w:eastAsiaTheme="minorEastAsia" w:cstheme="minorEastAsia"/>
          <w:color w:val="auto"/>
          <w:sz w:val="24"/>
          <w:highlight w:val="none"/>
          <w:lang w:bidi="ar"/>
        </w:rPr>
        <w:t>，下午</w:t>
      </w:r>
      <w:r>
        <w:rPr>
          <w:rFonts w:hint="eastAsia" w:asciiTheme="minorEastAsia" w:hAnsiTheme="minorEastAsia" w:eastAsiaTheme="minorEastAsia" w:cstheme="minorEastAsia"/>
          <w:color w:val="auto"/>
          <w:sz w:val="24"/>
          <w:highlight w:val="none"/>
          <w:lang w:val="en-US" w:eastAsia="zh-CN" w:bidi="ar"/>
        </w:rPr>
        <w:t>12:00</w:t>
      </w:r>
      <w:r>
        <w:rPr>
          <w:rFonts w:hint="eastAsia" w:asciiTheme="minorEastAsia" w:hAnsiTheme="minorEastAsia" w:eastAsiaTheme="minorEastAsia" w:cstheme="minorEastAsia"/>
          <w:color w:val="auto"/>
          <w:sz w:val="24"/>
          <w:highlight w:val="none"/>
          <w:lang w:bidi="ar"/>
        </w:rPr>
        <w:t>至</w:t>
      </w:r>
      <w:r>
        <w:rPr>
          <w:rFonts w:hint="eastAsia" w:asciiTheme="minorEastAsia" w:hAnsiTheme="minorEastAsia" w:eastAsiaTheme="minorEastAsia" w:cstheme="minorEastAsia"/>
          <w:color w:val="auto"/>
          <w:sz w:val="24"/>
          <w:highlight w:val="none"/>
          <w:lang w:val="en-US" w:eastAsia="zh-CN" w:bidi="ar"/>
        </w:rPr>
        <w:t>17:00</w:t>
      </w:r>
      <w:r>
        <w:rPr>
          <w:rFonts w:hint="eastAsia" w:asciiTheme="minorEastAsia" w:hAnsiTheme="minorEastAsia" w:eastAsiaTheme="minorEastAsia" w:cstheme="minorEastAsia"/>
          <w:color w:val="auto"/>
          <w:sz w:val="24"/>
          <w:highlight w:val="none"/>
          <w:lang w:bidi="ar"/>
        </w:rPr>
        <w:t>（北京时间，法定节假日除外）。</w:t>
      </w:r>
    </w:p>
    <w:p w14:paraId="7013FD9A">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2.地点：北京市政府采购电子交易平台</w:t>
      </w:r>
    </w:p>
    <w:p w14:paraId="26DE492C">
      <w:pPr>
        <w:keepNext w:val="0"/>
        <w:keepLines w:val="0"/>
        <w:pageBreakBefore w:val="0"/>
        <w:widowControl w:val="0"/>
        <w:shd w:val="clea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3.方式：供应商使用CA数字证书或电子营业执照登录北京市政府采购电子交易平台（http://zbcg-bjzc.zhongcy.com/bjczj-portal-site/index.html#/home）获取电子版招标文件。</w:t>
      </w:r>
    </w:p>
    <w:p w14:paraId="703AF911">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4.售价：0元。</w:t>
      </w:r>
    </w:p>
    <w:p w14:paraId="14BAB193">
      <w:pPr>
        <w:keepNext w:val="0"/>
        <w:keepLines w:val="0"/>
        <w:pageBreakBefore w:val="0"/>
        <w:widowControl w:val="0"/>
        <w:shd w:val="clear"/>
        <w:tabs>
          <w:tab w:val="left" w:pos="900"/>
          <w:tab w:val="left" w:pos="1980"/>
        </w:tabs>
        <w:wordWrap w:val="0"/>
        <w:topLinePunct w:val="0"/>
        <w:bidi w:val="0"/>
        <w:snapToGrid w:val="0"/>
        <w:spacing w:line="360" w:lineRule="auto"/>
        <w:ind w:left="840"/>
        <w:rPr>
          <w:rFonts w:hint="eastAsia" w:asciiTheme="minorEastAsia" w:hAnsiTheme="minorEastAsia" w:eastAsiaTheme="minorEastAsia" w:cstheme="minorEastAsia"/>
          <w:color w:val="auto"/>
          <w:sz w:val="24"/>
          <w:highlight w:val="none"/>
        </w:rPr>
      </w:pPr>
    </w:p>
    <w:p w14:paraId="6504A7E7">
      <w:pPr>
        <w:pStyle w:val="2"/>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color w:val="auto"/>
          <w:sz w:val="24"/>
          <w:szCs w:val="24"/>
          <w:highlight w:val="none"/>
        </w:rPr>
      </w:pPr>
      <w:bookmarkStart w:id="13" w:name="_Toc28359005"/>
      <w:bookmarkStart w:id="14" w:name="_Toc28359082"/>
      <w:bookmarkStart w:id="15" w:name="_Toc35393624"/>
      <w:bookmarkStart w:id="16" w:name="_Toc35393793"/>
      <w:r>
        <w:rPr>
          <w:rFonts w:hint="eastAsia" w:asciiTheme="minorEastAsia" w:hAnsiTheme="minorEastAsia" w:eastAsiaTheme="minorEastAsia" w:cstheme="minorEastAsia"/>
          <w:color w:val="auto"/>
          <w:sz w:val="24"/>
          <w:szCs w:val="24"/>
          <w:highlight w:val="none"/>
        </w:rPr>
        <w:t>四、提交投标文件</w:t>
      </w:r>
      <w:bookmarkEnd w:id="13"/>
      <w:bookmarkEnd w:id="14"/>
      <w:r>
        <w:rPr>
          <w:rFonts w:hint="eastAsia" w:asciiTheme="minorEastAsia" w:hAnsiTheme="minorEastAsia" w:eastAsiaTheme="minorEastAsia" w:cstheme="minorEastAsia"/>
          <w:color w:val="auto"/>
          <w:sz w:val="24"/>
          <w:szCs w:val="24"/>
          <w:highlight w:val="none"/>
        </w:rPr>
        <w:t>截止时间、开标时间和地点</w:t>
      </w:r>
      <w:bookmarkEnd w:id="15"/>
      <w:bookmarkEnd w:id="16"/>
    </w:p>
    <w:p w14:paraId="08479110">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lang w:bidi="ar"/>
        </w:rPr>
        <w:t>投标截止时间、开标时间：</w:t>
      </w:r>
      <w:r>
        <w:rPr>
          <w:rFonts w:hint="eastAsia" w:asciiTheme="minorEastAsia" w:hAnsiTheme="minorEastAsia" w:eastAsiaTheme="minorEastAsia" w:cstheme="minorEastAsia"/>
          <w:color w:val="auto"/>
          <w:sz w:val="24"/>
          <w:highlight w:val="none"/>
          <w:lang w:val="en-US" w:eastAsia="zh-CN" w:bidi="ar"/>
        </w:rPr>
        <w:t>2026</w:t>
      </w:r>
      <w:r>
        <w:rPr>
          <w:rFonts w:hint="eastAsia" w:asciiTheme="minorEastAsia" w:hAnsiTheme="minorEastAsia" w:eastAsiaTheme="minorEastAsia" w:cstheme="minorEastAsia"/>
          <w:color w:val="auto"/>
          <w:sz w:val="24"/>
          <w:highlight w:val="none"/>
          <w:lang w:bidi="ar"/>
        </w:rPr>
        <w:t>年</w:t>
      </w:r>
      <w:r>
        <w:rPr>
          <w:rFonts w:hint="eastAsia" w:asciiTheme="minorEastAsia" w:hAnsiTheme="minorEastAsia" w:eastAsiaTheme="minorEastAsia" w:cstheme="minorEastAsia"/>
          <w:color w:val="auto"/>
          <w:sz w:val="24"/>
          <w:highlight w:val="none"/>
          <w:lang w:val="en-US" w:eastAsia="zh-CN" w:bidi="ar"/>
        </w:rPr>
        <w:t>5</w:t>
      </w:r>
      <w:r>
        <w:rPr>
          <w:rFonts w:hint="eastAsia" w:asciiTheme="minorEastAsia" w:hAnsiTheme="minorEastAsia" w:eastAsiaTheme="minorEastAsia" w:cstheme="minorEastAsia"/>
          <w:color w:val="auto"/>
          <w:sz w:val="24"/>
          <w:highlight w:val="none"/>
          <w:lang w:bidi="ar"/>
        </w:rPr>
        <w:t>月</w:t>
      </w:r>
      <w:r>
        <w:rPr>
          <w:rFonts w:hint="eastAsia" w:asciiTheme="minorEastAsia" w:hAnsiTheme="minorEastAsia" w:eastAsiaTheme="minorEastAsia" w:cstheme="minorEastAsia"/>
          <w:color w:val="auto"/>
          <w:sz w:val="24"/>
          <w:highlight w:val="none"/>
          <w:lang w:val="en-US" w:eastAsia="zh-CN" w:bidi="ar"/>
        </w:rPr>
        <w:t>9</w:t>
      </w:r>
      <w:r>
        <w:rPr>
          <w:rFonts w:hint="eastAsia" w:asciiTheme="minorEastAsia" w:hAnsiTheme="minorEastAsia" w:eastAsiaTheme="minorEastAsia" w:cstheme="minorEastAsia"/>
          <w:color w:val="auto"/>
          <w:sz w:val="24"/>
          <w:highlight w:val="none"/>
          <w:lang w:bidi="ar"/>
        </w:rPr>
        <w:t>日</w:t>
      </w:r>
      <w:r>
        <w:rPr>
          <w:rFonts w:hint="eastAsia" w:asciiTheme="minorEastAsia" w:hAnsiTheme="minorEastAsia" w:eastAsiaTheme="minorEastAsia" w:cstheme="minorEastAsia"/>
          <w:color w:val="auto"/>
          <w:sz w:val="24"/>
          <w:highlight w:val="none"/>
          <w:lang w:val="en-US" w:eastAsia="zh-CN" w:bidi="ar"/>
        </w:rPr>
        <w:t>9</w:t>
      </w:r>
      <w:r>
        <w:rPr>
          <w:rFonts w:hint="eastAsia" w:asciiTheme="minorEastAsia" w:hAnsiTheme="minorEastAsia" w:eastAsiaTheme="minorEastAsia" w:cstheme="minorEastAsia"/>
          <w:color w:val="auto"/>
          <w:sz w:val="24"/>
          <w:highlight w:val="none"/>
          <w:lang w:bidi="ar"/>
        </w:rPr>
        <w:t>点</w:t>
      </w:r>
      <w:r>
        <w:rPr>
          <w:rFonts w:hint="eastAsia" w:asciiTheme="minorEastAsia" w:hAnsiTheme="minorEastAsia" w:eastAsiaTheme="minorEastAsia" w:cstheme="minorEastAsia"/>
          <w:color w:val="auto"/>
          <w:sz w:val="24"/>
          <w:highlight w:val="none"/>
          <w:lang w:val="en-US" w:eastAsia="zh-CN" w:bidi="ar"/>
        </w:rPr>
        <w:t>30</w:t>
      </w:r>
      <w:r>
        <w:rPr>
          <w:rFonts w:hint="eastAsia" w:asciiTheme="minorEastAsia" w:hAnsiTheme="minorEastAsia" w:eastAsiaTheme="minorEastAsia" w:cstheme="minorEastAsia"/>
          <w:color w:val="auto"/>
          <w:sz w:val="24"/>
          <w:highlight w:val="none"/>
          <w:lang w:bidi="ar"/>
        </w:rPr>
        <w:t>分</w:t>
      </w:r>
      <w:r>
        <w:rPr>
          <w:rFonts w:hint="eastAsia" w:asciiTheme="minorEastAsia" w:hAnsiTheme="minorEastAsia" w:eastAsiaTheme="minorEastAsia" w:cstheme="minorEastAsia"/>
          <w:bCs/>
          <w:color w:val="auto"/>
          <w:sz w:val="24"/>
          <w:highlight w:val="none"/>
          <w:lang w:bidi="ar"/>
        </w:rPr>
        <w:t>（北京时间）</w:t>
      </w:r>
      <w:r>
        <w:rPr>
          <w:rFonts w:hint="eastAsia" w:asciiTheme="minorEastAsia" w:hAnsiTheme="minorEastAsia" w:eastAsiaTheme="minorEastAsia" w:cstheme="minorEastAsia"/>
          <w:iCs/>
          <w:color w:val="auto"/>
          <w:sz w:val="24"/>
          <w:highlight w:val="none"/>
          <w:lang w:bidi="ar"/>
        </w:rPr>
        <w:t>。</w:t>
      </w:r>
    </w:p>
    <w:p w14:paraId="11698388">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val="zh-TW" w:bidi="ar"/>
        </w:rPr>
      </w:pPr>
      <w:r>
        <w:rPr>
          <w:rFonts w:hint="eastAsia" w:asciiTheme="minorEastAsia" w:hAnsiTheme="minorEastAsia" w:eastAsiaTheme="minorEastAsia" w:cstheme="minorEastAsia"/>
          <w:color w:val="auto"/>
          <w:sz w:val="24"/>
          <w:highlight w:val="none"/>
          <w:lang w:bidi="ar"/>
        </w:rPr>
        <w:t>地点：北京市政府采购电子交易平台</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http://zbcg-bjzc.zhongcy.com/bjczj-portal-site/index.html#/home</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本项目采用远程电子开标方式，由供应商自行对电子</w:t>
      </w:r>
      <w:r>
        <w:rPr>
          <w:rFonts w:hint="eastAsia" w:asciiTheme="minorEastAsia" w:hAnsiTheme="minorEastAsia" w:eastAsiaTheme="minorEastAsia" w:cstheme="minorEastAsia"/>
          <w:color w:val="auto"/>
          <w:sz w:val="24"/>
          <w:highlight w:val="none"/>
          <w:lang w:val="en-US" w:eastAsia="zh-CN" w:bidi="ar"/>
        </w:rPr>
        <w:t>投标</w:t>
      </w:r>
      <w:r>
        <w:rPr>
          <w:rFonts w:hint="eastAsia" w:asciiTheme="minorEastAsia" w:hAnsiTheme="minorEastAsia" w:eastAsiaTheme="minorEastAsia" w:cstheme="minorEastAsia"/>
          <w:color w:val="auto"/>
          <w:sz w:val="24"/>
          <w:highlight w:val="none"/>
          <w:lang w:bidi="ar"/>
        </w:rPr>
        <w:t>文件进行解密，不接受纸质文件，无须供应商到达现场</w:t>
      </w:r>
      <w:r>
        <w:rPr>
          <w:rFonts w:hint="eastAsia" w:asciiTheme="minorEastAsia" w:hAnsiTheme="minorEastAsia" w:eastAsiaTheme="minorEastAsia" w:cstheme="minorEastAsia"/>
          <w:color w:val="auto"/>
          <w:sz w:val="24"/>
          <w:highlight w:val="none"/>
          <w:lang w:val="zh-TW" w:bidi="ar"/>
        </w:rPr>
        <w:t>。</w:t>
      </w:r>
    </w:p>
    <w:p w14:paraId="2B9C0F0F">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bCs/>
          <w:color w:val="auto"/>
          <w:sz w:val="24"/>
          <w:highlight w:val="none"/>
          <w:u w:val="single"/>
        </w:rPr>
      </w:pPr>
    </w:p>
    <w:p w14:paraId="569227D9">
      <w:pPr>
        <w:pStyle w:val="2"/>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color w:val="auto"/>
          <w:sz w:val="24"/>
          <w:szCs w:val="24"/>
          <w:highlight w:val="none"/>
        </w:rPr>
      </w:pPr>
      <w:bookmarkStart w:id="17" w:name="_Toc35393625"/>
      <w:bookmarkStart w:id="18" w:name="_Toc35393794"/>
      <w:bookmarkStart w:id="19" w:name="_Toc28359007"/>
      <w:bookmarkStart w:id="20" w:name="_Toc28359084"/>
      <w:r>
        <w:rPr>
          <w:rFonts w:hint="eastAsia" w:asciiTheme="minorEastAsia" w:hAnsiTheme="minorEastAsia" w:eastAsiaTheme="minorEastAsia" w:cstheme="minorEastAsia"/>
          <w:color w:val="auto"/>
          <w:sz w:val="24"/>
          <w:szCs w:val="24"/>
          <w:highlight w:val="none"/>
        </w:rPr>
        <w:t>五、公告期限</w:t>
      </w:r>
      <w:bookmarkEnd w:id="17"/>
      <w:bookmarkEnd w:id="18"/>
      <w:bookmarkEnd w:id="19"/>
      <w:bookmarkEnd w:id="20"/>
    </w:p>
    <w:p w14:paraId="3F03236F">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自本公告发布之日起5个工作日。</w:t>
      </w:r>
    </w:p>
    <w:p w14:paraId="68BB4742">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kern w:val="0"/>
          <w:sz w:val="24"/>
          <w:highlight w:val="none"/>
        </w:rPr>
      </w:pPr>
    </w:p>
    <w:p w14:paraId="2513B197">
      <w:pPr>
        <w:pStyle w:val="2"/>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color w:val="auto"/>
          <w:sz w:val="24"/>
          <w:szCs w:val="24"/>
          <w:highlight w:val="none"/>
        </w:rPr>
      </w:pPr>
      <w:bookmarkStart w:id="21" w:name="_Toc35393795"/>
      <w:bookmarkStart w:id="22" w:name="_Toc35393626"/>
      <w:r>
        <w:rPr>
          <w:rFonts w:hint="eastAsia" w:asciiTheme="minorEastAsia" w:hAnsiTheme="minorEastAsia" w:eastAsiaTheme="minorEastAsia" w:cstheme="minorEastAsia"/>
          <w:color w:val="auto"/>
          <w:sz w:val="24"/>
          <w:szCs w:val="24"/>
          <w:highlight w:val="none"/>
        </w:rPr>
        <w:t>六、其他补充事宜</w:t>
      </w:r>
      <w:bookmarkEnd w:id="21"/>
      <w:bookmarkEnd w:id="22"/>
    </w:p>
    <w:p w14:paraId="46762A9E">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1.本项目需要落实的政府采购政策：</w:t>
      </w:r>
    </w:p>
    <w:p w14:paraId="030CF7C0">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1.1环境标志产品政府采购政策</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财库</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2019</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9号、财库</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2019</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18号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p>
    <w:p w14:paraId="2DC651BF">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1.2节能产品政府采购政策</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财库</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2019</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9号、财库</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2019</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19号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p>
    <w:p w14:paraId="11595B23">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1.3政府采购进口产品管理政策</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财库[2007]119 号、财库[2008]248号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p>
    <w:p w14:paraId="38DA664F">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1.4执行《财政部关于在政府采购活动中查询及使用信用记录有关问题的通知》</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财库[2016]125号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p>
    <w:p w14:paraId="3FAF5DE9">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1.5执行财政部、国家环保总局联合印发《关于环境标志产品政府采购实施的意见》</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财库[2006]90号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；政府采购工程以及与工程建设有关的货物采购，应当按照最新《环境标志产品政府采购清单》执行环境标志产品政府优先采购政策；</w:t>
      </w:r>
    </w:p>
    <w:p w14:paraId="615ED231">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1.6执行《国务院办公厅关于建立政府强制采购节能产品制度的通知》</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国办发[2007]51号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p>
    <w:p w14:paraId="4A4C2A26">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1.7执行财政部下发《关于开展政府采购信用担保试点工作的通知》</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财库[2011]1244号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p>
    <w:p w14:paraId="59DD7E6A">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1.8依据财政部、工业和信息化部关于印发《政府采购促进中小企业发展管理办法》的通知</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财库</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2020</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46号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p>
    <w:p w14:paraId="2123EC4D">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1.9执行财政部、司法部联合发布《关于政府采购支持监狱企业发展有关问题的通知》</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财库[2014]68号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p>
    <w:p w14:paraId="3EB302F0">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1.10执行财政部、民政部、中国残疾人联合会印发《关于促进残疾人就业政府采购政策的通知》</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财库[2017]141号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p>
    <w:p w14:paraId="1EBEEEF7">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1.11执行《北京市财政局关于落实好政府采购支持中小企业发展的通知》</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京财</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2022</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1143号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p>
    <w:p w14:paraId="7303F59D">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1.12执行《关于进一步加大政府采购支持中小企业力度的通知》</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财库</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2022</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19号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p>
    <w:p w14:paraId="1CF718F4">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1.13执行《关于推动解决政府采购异常低价问题的通知》</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财库〔2026〕2号</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w:t>
      </w:r>
      <w:r>
        <w:rPr>
          <w:rFonts w:hint="eastAsia" w:asciiTheme="minorEastAsia" w:hAnsiTheme="minorEastAsia" w:eastAsiaTheme="minorEastAsia" w:cstheme="minorEastAsia"/>
          <w:color w:val="auto"/>
          <w:sz w:val="24"/>
          <w:highlight w:val="none"/>
        </w:rPr>
        <w:t xml:space="preserve"> </w:t>
      </w:r>
    </w:p>
    <w:p w14:paraId="33DFC595">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highlight w:val="none"/>
          <w:lang w:bidi="ar"/>
        </w:rPr>
      </w:pPr>
      <w:r>
        <w:rPr>
          <w:rFonts w:hint="eastAsia" w:asciiTheme="minorEastAsia" w:hAnsiTheme="minorEastAsia" w:eastAsiaTheme="minorEastAsia" w:cstheme="minorEastAsia"/>
          <w:color w:val="auto"/>
          <w:sz w:val="24"/>
          <w:highlight w:val="none"/>
          <w:lang w:val="en-US" w:eastAsia="zh-CN" w:bidi="ar"/>
        </w:rPr>
        <w:t>2</w:t>
      </w:r>
      <w:r>
        <w:rPr>
          <w:rFonts w:hint="eastAsia" w:asciiTheme="minorEastAsia" w:hAnsiTheme="minorEastAsia" w:eastAsiaTheme="minorEastAsia" w:cstheme="minorEastAsia"/>
          <w:color w:val="auto"/>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Theme="minorEastAsia" w:hAnsiTheme="minorEastAsia" w:eastAsiaTheme="minorEastAsia" w:cstheme="minorEastAsia"/>
          <w:bCs/>
          <w:color w:val="auto"/>
          <w:sz w:val="24"/>
          <w:highlight w:val="none"/>
          <w:lang w:bidi="ar"/>
        </w:rPr>
        <w:t>CA数字证书</w:t>
      </w:r>
      <w:r>
        <w:rPr>
          <w:rFonts w:hint="eastAsia" w:asciiTheme="minorEastAsia" w:hAnsiTheme="minorEastAsia" w:eastAsiaTheme="minorEastAsia" w:cstheme="minorEastAsia"/>
          <w:color w:val="auto"/>
          <w:sz w:val="24"/>
          <w:highlight w:val="none"/>
          <w:lang w:bidi="ar"/>
        </w:rPr>
        <w:t>或电子营业执照</w:t>
      </w:r>
      <w:r>
        <w:rPr>
          <w:rFonts w:hint="eastAsia" w:asciiTheme="minorEastAsia" w:hAnsiTheme="minorEastAsia" w:eastAsiaTheme="minorEastAsia" w:cstheme="minorEastAsia"/>
          <w:bCs/>
          <w:color w:val="auto"/>
          <w:sz w:val="24"/>
          <w:highlight w:val="none"/>
          <w:lang w:bidi="ar"/>
        </w:rPr>
        <w:t>情况确认是否符合本项目电子化采购流程要求。</w:t>
      </w:r>
    </w:p>
    <w:p w14:paraId="016FA0AE">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CA数字证书服务热线 010-58511086</w:t>
      </w:r>
    </w:p>
    <w:p w14:paraId="33E05DC7">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电子营业执照服务热线 400-699-7000</w:t>
      </w:r>
    </w:p>
    <w:p w14:paraId="50205D2C">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技术支持服务热线    010-86483801</w:t>
      </w:r>
    </w:p>
    <w:p w14:paraId="54EE04C6">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val="en-US" w:eastAsia="zh-CN" w:bidi="ar"/>
        </w:rPr>
        <w:t>2</w:t>
      </w:r>
      <w:r>
        <w:rPr>
          <w:rFonts w:hint="eastAsia" w:asciiTheme="minorEastAsia" w:hAnsiTheme="minorEastAsia" w:eastAsiaTheme="minorEastAsia" w:cstheme="minorEastAsia"/>
          <w:color w:val="auto"/>
          <w:sz w:val="24"/>
          <w:highlight w:val="none"/>
          <w:lang w:bidi="ar"/>
        </w:rPr>
        <w:t>.1办理CA数字证书或电子营业执照</w:t>
      </w:r>
    </w:p>
    <w:p w14:paraId="1FA7B462">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供应商登录北京市政府采购电子交易平台查阅 “用户指南”—“操作指南”—“市场主体CA办理操作流程指引”/“电子营业执照使用指南”，按照程序要求办理。</w:t>
      </w:r>
    </w:p>
    <w:p w14:paraId="57BA8172">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val="en-US" w:eastAsia="zh-CN" w:bidi="ar"/>
        </w:rPr>
        <w:t>2</w:t>
      </w:r>
      <w:r>
        <w:rPr>
          <w:rFonts w:hint="eastAsia" w:asciiTheme="minorEastAsia" w:hAnsiTheme="minorEastAsia" w:eastAsiaTheme="minorEastAsia" w:cstheme="minorEastAsia"/>
          <w:color w:val="auto"/>
          <w:sz w:val="24"/>
          <w:highlight w:val="none"/>
          <w:lang w:bidi="ar"/>
        </w:rPr>
        <w:t>.2注册</w:t>
      </w:r>
    </w:p>
    <w:p w14:paraId="2E4E0E31">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供应商登录北京市政府采购电子交易平台“用户指南”—“操作指南”—“市场主体注册入库操作流程指引”进行自助注册绑定。</w:t>
      </w:r>
    </w:p>
    <w:p w14:paraId="1EE20779">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val="en-US" w:eastAsia="zh-CN" w:bidi="ar"/>
        </w:rPr>
        <w:t>2</w:t>
      </w:r>
      <w:r>
        <w:rPr>
          <w:rFonts w:hint="eastAsia" w:asciiTheme="minorEastAsia" w:hAnsiTheme="minorEastAsia" w:eastAsiaTheme="minorEastAsia" w:cstheme="minorEastAsia"/>
          <w:color w:val="auto"/>
          <w:sz w:val="24"/>
          <w:highlight w:val="none"/>
          <w:lang w:bidi="ar"/>
        </w:rPr>
        <w:t>.3驱动、客户端下载</w:t>
      </w:r>
    </w:p>
    <w:p w14:paraId="74DEFB9F">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供应商登录北京市政府采购电子交易平台“用户指南”—“工具下载”—“招标采购系统文件驱动安装包”下载相关驱动。</w:t>
      </w:r>
    </w:p>
    <w:p w14:paraId="0FE23050">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供应商登录北京市政府采购电子交易平台“用户指南”—“工具下载”—“投标文件编制工具”下载相关客户端。</w:t>
      </w:r>
    </w:p>
    <w:p w14:paraId="43447A4A">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val="en-US" w:eastAsia="zh-CN" w:bidi="ar"/>
        </w:rPr>
        <w:t>2</w:t>
      </w:r>
      <w:r>
        <w:rPr>
          <w:rFonts w:hint="eastAsia" w:asciiTheme="minorEastAsia" w:hAnsiTheme="minorEastAsia" w:eastAsiaTheme="minorEastAsia" w:cstheme="minorEastAsia"/>
          <w:color w:val="auto"/>
          <w:sz w:val="24"/>
          <w:highlight w:val="none"/>
          <w:lang w:bidi="ar"/>
        </w:rPr>
        <w:t>.4 获取电子招标文件</w:t>
      </w:r>
    </w:p>
    <w:p w14:paraId="434AF03F">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供应商使用CA数字证书或电子营业执照登录北京市政府采购电子交易平台获取电子招标文件。</w:t>
      </w:r>
    </w:p>
    <w:p w14:paraId="7C7062E4">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E569C1C">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val="en-US" w:eastAsia="zh-CN" w:bidi="ar"/>
        </w:rPr>
        <w:t>2</w:t>
      </w:r>
      <w:r>
        <w:rPr>
          <w:rFonts w:hint="eastAsia" w:asciiTheme="minorEastAsia" w:hAnsiTheme="minorEastAsia" w:eastAsiaTheme="minorEastAsia" w:cstheme="minorEastAsia"/>
          <w:color w:val="auto"/>
          <w:sz w:val="24"/>
          <w:highlight w:val="none"/>
          <w:lang w:bidi="ar"/>
        </w:rPr>
        <w:t>.5编制电子投标文件</w:t>
      </w:r>
    </w:p>
    <w:p w14:paraId="265CAFF9">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供应商应使用电子投标客户端编制电子投标文件并进行线上投标，供应商电子投标文件需要加密并加盖电子签章</w:t>
      </w:r>
      <w:r>
        <w:rPr>
          <w:rFonts w:hint="eastAsia" w:asciiTheme="minorEastAsia" w:hAnsiTheme="minorEastAsia" w:eastAsiaTheme="minorEastAsia" w:cstheme="minorEastAsia"/>
          <w:bCs/>
          <w:color w:val="auto"/>
          <w:sz w:val="24"/>
          <w:highlight w:val="none"/>
          <w:lang w:bidi="ar"/>
        </w:rPr>
        <w:t>，如无法按照要求在电子投标文件中加盖电子签章和加密，请及时通过技术支持服务热线联系技术人员</w:t>
      </w:r>
      <w:r>
        <w:rPr>
          <w:rFonts w:hint="eastAsia" w:asciiTheme="minorEastAsia" w:hAnsiTheme="minorEastAsia" w:eastAsiaTheme="minorEastAsia" w:cstheme="minorEastAsia"/>
          <w:color w:val="auto"/>
          <w:sz w:val="24"/>
          <w:highlight w:val="none"/>
          <w:lang w:bidi="ar"/>
        </w:rPr>
        <w:t>。</w:t>
      </w:r>
    </w:p>
    <w:p w14:paraId="3464E933">
      <w:pPr>
        <w:keepNext w:val="0"/>
        <w:keepLines w:val="0"/>
        <w:pageBreakBefore w:val="0"/>
        <w:widowControl w:val="0"/>
        <w:shd w:val="clear"/>
        <w:wordWrap w:val="0"/>
        <w:topLinePunct w:val="0"/>
        <w:bidi w:val="0"/>
        <w:spacing w:line="360" w:lineRule="auto"/>
        <w:ind w:firstLine="480" w:firstLineChars="200"/>
        <w:jc w:val="left"/>
        <w:rPr>
          <w:rFonts w:hint="eastAsia" w:asciiTheme="minorEastAsia" w:hAnsiTheme="minorEastAsia" w:eastAsiaTheme="minorEastAsia" w:cstheme="minorEastAsia"/>
          <w:color w:val="auto"/>
          <w:sz w:val="24"/>
          <w:highlight w:val="none"/>
          <w:lang w:val="zh-TW" w:bidi="ar"/>
        </w:rPr>
      </w:pPr>
      <w:r>
        <w:rPr>
          <w:rFonts w:hint="eastAsia" w:asciiTheme="minorEastAsia" w:hAnsiTheme="minorEastAsia" w:eastAsiaTheme="minorEastAsia" w:cstheme="minorEastAsia"/>
          <w:color w:val="auto"/>
          <w:sz w:val="24"/>
          <w:highlight w:val="none"/>
          <w:lang w:val="en-US" w:eastAsia="zh-CN" w:bidi="ar"/>
        </w:rPr>
        <w:t>2</w:t>
      </w:r>
      <w:r>
        <w:rPr>
          <w:rFonts w:hint="eastAsia" w:asciiTheme="minorEastAsia" w:hAnsiTheme="minorEastAsia" w:eastAsiaTheme="minorEastAsia" w:cstheme="minorEastAsia"/>
          <w:color w:val="auto"/>
          <w:sz w:val="24"/>
          <w:highlight w:val="none"/>
          <w:lang w:val="zh-TW" w:eastAsia="zh-TW" w:bidi="ar"/>
        </w:rPr>
        <w:t>.6</w:t>
      </w:r>
      <w:r>
        <w:rPr>
          <w:rFonts w:hint="eastAsia" w:asciiTheme="minorEastAsia" w:hAnsiTheme="minorEastAsia" w:eastAsiaTheme="minorEastAsia" w:cstheme="minorEastAsia"/>
          <w:color w:val="auto"/>
          <w:sz w:val="24"/>
          <w:highlight w:val="none"/>
          <w:lang w:val="zh-TW" w:bidi="ar"/>
        </w:rPr>
        <w:t>提交电子投标文件</w:t>
      </w:r>
    </w:p>
    <w:p w14:paraId="5265475A">
      <w:pPr>
        <w:keepNext w:val="0"/>
        <w:keepLines w:val="0"/>
        <w:pageBreakBefore w:val="0"/>
        <w:widowControl w:val="0"/>
        <w:shd w:val="clear"/>
        <w:wordWrap w:val="0"/>
        <w:topLinePunct w:val="0"/>
        <w:bidi w:val="0"/>
        <w:spacing w:line="360" w:lineRule="auto"/>
        <w:ind w:firstLine="480" w:firstLineChars="200"/>
        <w:jc w:val="left"/>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供应商应于投标截止时间前在北京市政府采购电子交易平台提交电子投标文件，上传电子投标文件过程中请保持与互联网的连接畅通。</w:t>
      </w:r>
    </w:p>
    <w:p w14:paraId="51C7BB43">
      <w:pPr>
        <w:keepNext w:val="0"/>
        <w:keepLines w:val="0"/>
        <w:pageBreakBefore w:val="0"/>
        <w:widowControl w:val="0"/>
        <w:shd w:val="clear"/>
        <w:wordWrap w:val="0"/>
        <w:topLinePunct w:val="0"/>
        <w:bidi w:val="0"/>
        <w:spacing w:line="360" w:lineRule="auto"/>
        <w:ind w:firstLine="480" w:firstLineChars="200"/>
        <w:jc w:val="left"/>
        <w:rPr>
          <w:rFonts w:hint="eastAsia" w:asciiTheme="minorEastAsia" w:hAnsiTheme="minorEastAsia" w:eastAsiaTheme="minorEastAsia" w:cstheme="minorEastAsia"/>
          <w:color w:val="auto"/>
          <w:sz w:val="24"/>
          <w:highlight w:val="none"/>
          <w:lang w:eastAsia="zh-TW" w:bidi="ar"/>
        </w:rPr>
      </w:pPr>
      <w:r>
        <w:rPr>
          <w:rFonts w:hint="eastAsia" w:asciiTheme="minorEastAsia" w:hAnsiTheme="minorEastAsia" w:eastAsiaTheme="minorEastAsia" w:cstheme="minorEastAsia"/>
          <w:color w:val="auto"/>
          <w:sz w:val="24"/>
          <w:highlight w:val="none"/>
          <w:lang w:val="en-US" w:eastAsia="zh-CN" w:bidi="ar"/>
        </w:rPr>
        <w:t>2</w:t>
      </w:r>
      <w:r>
        <w:rPr>
          <w:rFonts w:hint="eastAsia" w:asciiTheme="minorEastAsia" w:hAnsiTheme="minorEastAsia" w:eastAsiaTheme="minorEastAsia" w:cstheme="minorEastAsia"/>
          <w:color w:val="auto"/>
          <w:sz w:val="24"/>
          <w:highlight w:val="none"/>
          <w:lang w:val="zh-TW" w:bidi="ar"/>
        </w:rPr>
        <w:t>.</w:t>
      </w:r>
      <w:r>
        <w:rPr>
          <w:rFonts w:hint="eastAsia" w:asciiTheme="minorEastAsia" w:hAnsiTheme="minorEastAsia" w:eastAsiaTheme="minorEastAsia" w:cstheme="minorEastAsia"/>
          <w:color w:val="auto"/>
          <w:sz w:val="24"/>
          <w:highlight w:val="none"/>
          <w:lang w:val="zh-TW" w:eastAsia="zh-TW" w:bidi="ar"/>
        </w:rPr>
        <w:t>7</w:t>
      </w:r>
      <w:r>
        <w:rPr>
          <w:rFonts w:hint="eastAsia" w:asciiTheme="minorEastAsia" w:hAnsiTheme="minorEastAsia" w:eastAsiaTheme="minorEastAsia" w:cstheme="minorEastAsia"/>
          <w:color w:val="auto"/>
          <w:sz w:val="24"/>
          <w:highlight w:val="none"/>
          <w:lang w:val="zh-TW" w:bidi="ar"/>
        </w:rPr>
        <w:t>电子开标</w:t>
      </w:r>
    </w:p>
    <w:p w14:paraId="6F0102C0">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lang w:eastAsia="zh-TW"/>
        </w:rPr>
      </w:pPr>
      <w:r>
        <w:rPr>
          <w:rFonts w:hint="eastAsia" w:asciiTheme="minorEastAsia" w:hAnsiTheme="minorEastAsia" w:eastAsiaTheme="minorEastAsia" w:cstheme="minorEastAsia"/>
          <w:color w:val="auto"/>
          <w:sz w:val="24"/>
          <w:highlight w:val="none"/>
          <w:lang w:val="zh-TW" w:bidi="ar"/>
        </w:rPr>
        <w:t>供应商在开标地点使用</w:t>
      </w:r>
      <w:r>
        <w:rPr>
          <w:rFonts w:hint="eastAsia" w:asciiTheme="minorEastAsia" w:hAnsiTheme="minorEastAsia" w:eastAsiaTheme="minorEastAsia" w:cstheme="minorEastAsia"/>
          <w:color w:val="auto"/>
          <w:sz w:val="24"/>
          <w:highlight w:val="none"/>
          <w:lang w:bidi="ar"/>
        </w:rPr>
        <w:t>CA数字证书或电子营业执照</w:t>
      </w:r>
      <w:r>
        <w:rPr>
          <w:rFonts w:hint="eastAsia" w:asciiTheme="minorEastAsia" w:hAnsiTheme="minorEastAsia" w:eastAsiaTheme="minorEastAsia" w:cstheme="minorEastAsia"/>
          <w:color w:val="auto"/>
          <w:sz w:val="24"/>
          <w:highlight w:val="none"/>
          <w:lang w:val="zh-TW" w:bidi="ar"/>
        </w:rPr>
        <w:t>登录</w:t>
      </w:r>
      <w:r>
        <w:rPr>
          <w:rFonts w:hint="eastAsia" w:asciiTheme="minorEastAsia" w:hAnsiTheme="minorEastAsia" w:eastAsiaTheme="minorEastAsia" w:cstheme="minorEastAsia"/>
          <w:color w:val="auto"/>
          <w:sz w:val="24"/>
          <w:highlight w:val="none"/>
          <w:lang w:bidi="ar"/>
        </w:rPr>
        <w:t>北京市政府采购电子交易平台进行电子开标</w:t>
      </w:r>
      <w:r>
        <w:rPr>
          <w:rFonts w:hint="eastAsia" w:asciiTheme="minorEastAsia" w:hAnsiTheme="minorEastAsia" w:eastAsiaTheme="minorEastAsia" w:cstheme="minorEastAsia"/>
          <w:color w:val="auto"/>
          <w:sz w:val="24"/>
          <w:highlight w:val="none"/>
          <w:lang w:val="zh-TW" w:bidi="ar"/>
        </w:rPr>
        <w:t>。</w:t>
      </w:r>
    </w:p>
    <w:p w14:paraId="6B77BCFC">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color w:val="auto"/>
          <w:sz w:val="24"/>
          <w:highlight w:val="none"/>
        </w:rPr>
      </w:pPr>
    </w:p>
    <w:p w14:paraId="7A6638A6">
      <w:pPr>
        <w:pStyle w:val="2"/>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color w:val="auto"/>
          <w:sz w:val="24"/>
          <w:szCs w:val="24"/>
          <w:highlight w:val="none"/>
        </w:rPr>
      </w:pPr>
      <w:bookmarkStart w:id="23" w:name="_Toc35393627"/>
      <w:bookmarkStart w:id="24" w:name="_Toc28359008"/>
      <w:bookmarkStart w:id="25" w:name="_Toc28359085"/>
      <w:bookmarkStart w:id="26" w:name="_Toc35393796"/>
      <w:r>
        <w:rPr>
          <w:rFonts w:hint="eastAsia" w:asciiTheme="minorEastAsia" w:hAnsiTheme="minorEastAsia" w:eastAsiaTheme="minorEastAsia" w:cstheme="minorEastAsia"/>
          <w:color w:val="auto"/>
          <w:sz w:val="24"/>
          <w:szCs w:val="24"/>
          <w:highlight w:val="none"/>
        </w:rPr>
        <w:t>七、对本次招标提出询问，请按以下方式联系。</w:t>
      </w:r>
      <w:bookmarkEnd w:id="23"/>
      <w:bookmarkEnd w:id="24"/>
      <w:bookmarkEnd w:id="25"/>
      <w:bookmarkEnd w:id="26"/>
    </w:p>
    <w:p w14:paraId="15788354">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1.采购人信息</w:t>
      </w:r>
    </w:p>
    <w:p w14:paraId="02786D85">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highlight w:val="none"/>
          <w:lang w:eastAsia="zh-CN"/>
        </w:rPr>
      </w:pPr>
      <w:bookmarkStart w:id="27" w:name="_Toc28359086"/>
      <w:bookmarkStart w:id="28" w:name="_Toc28359009"/>
      <w:r>
        <w:rPr>
          <w:rFonts w:hint="eastAsia" w:asciiTheme="minorEastAsia" w:hAnsiTheme="minorEastAsia" w:eastAsiaTheme="minorEastAsia" w:cstheme="minorEastAsia"/>
          <w:color w:val="auto"/>
          <w:sz w:val="24"/>
          <w:highlight w:val="none"/>
        </w:rPr>
        <w:t>名    称：</w:t>
      </w:r>
      <w:r>
        <w:rPr>
          <w:rFonts w:hint="eastAsia" w:asciiTheme="minorEastAsia" w:hAnsiTheme="minorEastAsia" w:eastAsiaTheme="minorEastAsia" w:cstheme="minorEastAsia"/>
          <w:color w:val="auto"/>
          <w:sz w:val="24"/>
          <w:highlight w:val="none"/>
          <w:lang w:eastAsia="zh-CN"/>
        </w:rPr>
        <w:t>北京市西城区城市管理委员会</w:t>
      </w:r>
    </w:p>
    <w:p w14:paraId="3975F2C6">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lang w:eastAsia="zh-CN"/>
        </w:rPr>
        <w:t>北京市西城区北礼士路12号</w:t>
      </w:r>
    </w:p>
    <w:p w14:paraId="5EB00994">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highlight w:val="yellow"/>
          <w:u w:val="single"/>
          <w:lang w:eastAsia="zh-CN"/>
        </w:rPr>
      </w:pPr>
      <w:r>
        <w:rPr>
          <w:rFonts w:hint="eastAsia" w:asciiTheme="minorEastAsia" w:hAnsiTheme="minorEastAsia" w:eastAsiaTheme="minorEastAsia" w:cstheme="minorEastAsia"/>
          <w:color w:val="auto"/>
          <w:sz w:val="24"/>
          <w:highlight w:val="none"/>
        </w:rPr>
        <w:t>联系方式：</w:t>
      </w:r>
      <w:r>
        <w:rPr>
          <w:rFonts w:hint="eastAsia" w:ascii="宋体" w:hAnsi="宋体" w:eastAsia="宋体" w:cstheme="minorEastAsia"/>
          <w:color w:val="auto"/>
          <w:sz w:val="24"/>
          <w:highlight w:val="none"/>
          <w:lang w:eastAsia="zh-CN"/>
        </w:rPr>
        <w:t xml:space="preserve">季老师 </w:t>
      </w:r>
      <w:r>
        <w:rPr>
          <w:rFonts w:ascii="宋体" w:hAnsi="宋体" w:eastAsia="宋体" w:cstheme="minorEastAsia"/>
          <w:color w:val="auto"/>
          <w:sz w:val="24"/>
          <w:highlight w:val="none"/>
          <w:lang w:eastAsia="zh-CN"/>
        </w:rPr>
        <w:t>010-</w:t>
      </w:r>
      <w:r>
        <w:rPr>
          <w:rFonts w:ascii="宋体" w:hAnsi="宋体" w:eastAsia="宋体" w:cstheme="minorEastAsia"/>
          <w:color w:val="auto"/>
          <w:sz w:val="24"/>
          <w:lang w:eastAsia="zh-CN"/>
        </w:rPr>
        <w:t>88391779</w:t>
      </w:r>
    </w:p>
    <w:p w14:paraId="41BE3B2F">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2.采购代理机构信息</w:t>
      </w:r>
      <w:bookmarkEnd w:id="27"/>
      <w:bookmarkEnd w:id="28"/>
    </w:p>
    <w:p w14:paraId="0B21F1EA">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highlight w:val="none"/>
        </w:rPr>
      </w:pPr>
      <w:bookmarkStart w:id="29" w:name="_Toc28359087"/>
      <w:bookmarkStart w:id="30" w:name="_Toc28359010"/>
      <w:r>
        <w:rPr>
          <w:rFonts w:hint="eastAsia" w:asciiTheme="minorEastAsia" w:hAnsiTheme="minorEastAsia" w:eastAsiaTheme="minorEastAsia" w:cstheme="minorEastAsia"/>
          <w:color w:val="auto"/>
          <w:sz w:val="24"/>
          <w:highlight w:val="none"/>
        </w:rPr>
        <w:t>名    称：北京价源技术有限公司</w:t>
      </w:r>
    </w:p>
    <w:p w14:paraId="362AE2CB">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址：北京市丰台区西四环南路88号5幢二层A214室</w:t>
      </w:r>
    </w:p>
    <w:p w14:paraId="768DC482">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联系方式：赵</w:t>
      </w:r>
      <w:r>
        <w:rPr>
          <w:rFonts w:hint="eastAsia" w:asciiTheme="minorEastAsia" w:hAnsiTheme="minorEastAsia" w:eastAsiaTheme="minorEastAsia" w:cstheme="minorEastAsia"/>
          <w:color w:val="auto"/>
          <w:sz w:val="24"/>
          <w:highlight w:val="none"/>
          <w:lang w:val="en-US" w:eastAsia="zh-CN"/>
        </w:rPr>
        <w:t>工</w:t>
      </w:r>
      <w:r>
        <w:rPr>
          <w:rFonts w:hint="eastAsia" w:asciiTheme="minorEastAsia" w:hAnsiTheme="minorEastAsia" w:eastAsiaTheme="minorEastAsia" w:cstheme="minorEastAsia"/>
          <w:color w:val="auto"/>
          <w:sz w:val="24"/>
          <w:highlight w:val="none"/>
        </w:rPr>
        <w:t>、李</w:t>
      </w:r>
      <w:r>
        <w:rPr>
          <w:rFonts w:hint="eastAsia" w:asciiTheme="minorEastAsia" w:hAnsiTheme="minorEastAsia" w:eastAsiaTheme="minorEastAsia" w:cstheme="minorEastAsia"/>
          <w:color w:val="auto"/>
          <w:sz w:val="24"/>
          <w:highlight w:val="none"/>
          <w:lang w:val="en-US" w:eastAsia="zh-CN"/>
        </w:rPr>
        <w:t>工</w:t>
      </w:r>
      <w:r>
        <w:rPr>
          <w:rFonts w:hint="eastAsia" w:asciiTheme="minorEastAsia" w:hAnsiTheme="minorEastAsia" w:eastAsiaTheme="minorEastAsia" w:cstheme="minorEastAsia"/>
          <w:color w:val="auto"/>
          <w:sz w:val="24"/>
          <w:highlight w:val="none"/>
        </w:rPr>
        <w:t>、杨</w:t>
      </w:r>
      <w:r>
        <w:rPr>
          <w:rFonts w:hint="eastAsia" w:asciiTheme="minorEastAsia" w:hAnsiTheme="minorEastAsia" w:eastAsiaTheme="minorEastAsia" w:cstheme="minorEastAsia"/>
          <w:color w:val="auto"/>
          <w:sz w:val="24"/>
          <w:highlight w:val="none"/>
          <w:lang w:val="en-US" w:eastAsia="zh-CN"/>
        </w:rPr>
        <w:t>工</w:t>
      </w:r>
      <w:r>
        <w:rPr>
          <w:rFonts w:hint="eastAsia" w:asciiTheme="minorEastAsia" w:hAnsiTheme="minorEastAsia" w:eastAsiaTheme="minorEastAsia" w:cstheme="minorEastAsia"/>
          <w:color w:val="auto"/>
          <w:sz w:val="24"/>
          <w:highlight w:val="none"/>
        </w:rPr>
        <w:t>、尹</w:t>
      </w:r>
      <w:r>
        <w:rPr>
          <w:rFonts w:hint="eastAsia" w:asciiTheme="minorEastAsia" w:hAnsiTheme="minorEastAsia" w:eastAsiaTheme="minorEastAsia" w:cstheme="minorEastAsia"/>
          <w:color w:val="auto"/>
          <w:sz w:val="24"/>
          <w:highlight w:val="none"/>
          <w:lang w:val="en-US" w:eastAsia="zh-CN"/>
        </w:rPr>
        <w:t>工</w:t>
      </w:r>
      <w:r>
        <w:rPr>
          <w:rFonts w:hint="eastAsia" w:asciiTheme="minorEastAsia" w:hAnsiTheme="minorEastAsia" w:eastAsiaTheme="minorEastAsia" w:cstheme="minorEastAsia"/>
          <w:color w:val="auto"/>
          <w:sz w:val="24"/>
          <w:highlight w:val="none"/>
        </w:rPr>
        <w:t xml:space="preserve"> 18610993661、18033637688</w:t>
      </w:r>
    </w:p>
    <w:p w14:paraId="69063401">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b/>
          <w:color w:val="auto"/>
          <w:sz w:val="24"/>
          <w:highlight w:val="none"/>
          <w:u w:val="single"/>
        </w:rPr>
      </w:pPr>
      <w:r>
        <w:rPr>
          <w:rFonts w:hint="eastAsia" w:asciiTheme="minorEastAsia" w:hAnsiTheme="minorEastAsia" w:eastAsiaTheme="minorEastAsia" w:cstheme="minorEastAsia"/>
          <w:b/>
          <w:color w:val="auto"/>
          <w:sz w:val="24"/>
          <w:highlight w:val="none"/>
        </w:rPr>
        <w:t>3.项目联系方式</w:t>
      </w:r>
      <w:bookmarkEnd w:id="29"/>
      <w:bookmarkEnd w:id="30"/>
    </w:p>
    <w:p w14:paraId="3CD54518">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项目联系人：赵</w:t>
      </w:r>
      <w:r>
        <w:rPr>
          <w:rFonts w:hint="eastAsia" w:asciiTheme="minorEastAsia" w:hAnsiTheme="minorEastAsia" w:eastAsiaTheme="minorEastAsia" w:cstheme="minorEastAsia"/>
          <w:color w:val="auto"/>
          <w:sz w:val="24"/>
          <w:highlight w:val="none"/>
          <w:lang w:val="en-US" w:eastAsia="zh-CN"/>
        </w:rPr>
        <w:t>工</w:t>
      </w:r>
      <w:r>
        <w:rPr>
          <w:rFonts w:hint="eastAsia" w:asciiTheme="minorEastAsia" w:hAnsiTheme="minorEastAsia" w:eastAsiaTheme="minorEastAsia" w:cstheme="minorEastAsia"/>
          <w:color w:val="auto"/>
          <w:sz w:val="24"/>
          <w:highlight w:val="none"/>
        </w:rPr>
        <w:t>、李</w:t>
      </w:r>
      <w:r>
        <w:rPr>
          <w:rFonts w:hint="eastAsia" w:asciiTheme="minorEastAsia" w:hAnsiTheme="minorEastAsia" w:eastAsiaTheme="minorEastAsia" w:cstheme="minorEastAsia"/>
          <w:color w:val="auto"/>
          <w:sz w:val="24"/>
          <w:highlight w:val="none"/>
          <w:lang w:val="en-US" w:eastAsia="zh-CN"/>
        </w:rPr>
        <w:t>工</w:t>
      </w:r>
      <w:r>
        <w:rPr>
          <w:rFonts w:hint="eastAsia" w:asciiTheme="minorEastAsia" w:hAnsiTheme="minorEastAsia" w:eastAsiaTheme="minorEastAsia" w:cstheme="minorEastAsia"/>
          <w:color w:val="auto"/>
          <w:sz w:val="24"/>
          <w:highlight w:val="none"/>
        </w:rPr>
        <w:t>、杨</w:t>
      </w:r>
      <w:r>
        <w:rPr>
          <w:rFonts w:hint="eastAsia" w:asciiTheme="minorEastAsia" w:hAnsiTheme="minorEastAsia" w:eastAsiaTheme="minorEastAsia" w:cstheme="minorEastAsia"/>
          <w:color w:val="auto"/>
          <w:sz w:val="24"/>
          <w:highlight w:val="none"/>
          <w:lang w:val="en-US" w:eastAsia="zh-CN"/>
        </w:rPr>
        <w:t>工</w:t>
      </w:r>
      <w:r>
        <w:rPr>
          <w:rFonts w:hint="eastAsia" w:asciiTheme="minorEastAsia" w:hAnsiTheme="minorEastAsia" w:eastAsiaTheme="minorEastAsia" w:cstheme="minorEastAsia"/>
          <w:color w:val="auto"/>
          <w:sz w:val="24"/>
          <w:highlight w:val="none"/>
        </w:rPr>
        <w:t>、尹</w:t>
      </w:r>
      <w:r>
        <w:rPr>
          <w:rFonts w:hint="eastAsia" w:asciiTheme="minorEastAsia" w:hAnsiTheme="minorEastAsia" w:eastAsiaTheme="minorEastAsia" w:cstheme="minorEastAsia"/>
          <w:color w:val="auto"/>
          <w:sz w:val="24"/>
          <w:highlight w:val="none"/>
          <w:lang w:val="en-US" w:eastAsia="zh-CN"/>
        </w:rPr>
        <w:t>工</w:t>
      </w:r>
    </w:p>
    <w:p w14:paraId="37C7DFC2">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      话：18610993661、18033637688</w:t>
      </w:r>
    </w:p>
    <w:p w14:paraId="302355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74B8A"/>
    <w:rsid w:val="7DA74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2026-04-16T02:55:00Z</dcterms:created>
  <dc:creator>  J</dc:creator>
  <cp:lastModifiedBy>  J</cp:lastModifiedBy>
  <dcterms:modified xsi:type="dcterms:W3CDTF">2026-04-16T02:56:28Z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72181CE92C2146EB9554EE7896CF1F5F_11</vt:lpwstr>
  </property>
  <property fmtid="{D5CDD505-2E9C-101B-9397-08002B2CF9AE}" pid="4" name="KSOTemplateDocerSaveRecord">
    <vt:lpwstr>eyJoZGlkIjoiODYyYThkYzY5YjU5OTA0MDIzOTk4ZDBkMmFlYWNkZmEiLCJ1c2VySWQiOiI5NjAwNjY4OTEifQ==</vt:lpwstr>
  </property>
</Properties>
</file>