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F24DE">
      <w:pPr>
        <w:spacing w:line="360" w:lineRule="auto"/>
        <w:jc w:val="center"/>
        <w:outlineLvl w:val="0"/>
        <w:rPr>
          <w:rFonts w:hint="eastAsia" w:ascii="宋体" w:hAnsi="宋体" w:eastAsia="宋体"/>
          <w:b/>
          <w:sz w:val="36"/>
          <w:szCs w:val="36"/>
          <w:lang w:val="en-US" w:eastAsia="zh-CN"/>
        </w:rPr>
      </w:pPr>
      <w:r>
        <w:rPr>
          <w:rFonts w:hint="eastAsia" w:ascii="宋体" w:hAnsi="宋体"/>
          <w:b/>
          <w:sz w:val="36"/>
          <w:szCs w:val="36"/>
        </w:rPr>
        <w:t>信息化专项软件运维服务采购项目</w:t>
      </w:r>
      <w:r>
        <w:rPr>
          <w:rFonts w:hint="eastAsia" w:ascii="宋体" w:hAnsi="宋体"/>
          <w:b/>
          <w:sz w:val="36"/>
          <w:szCs w:val="36"/>
          <w:lang w:val="en-US" w:eastAsia="zh-CN"/>
        </w:rPr>
        <w:t>公开招标公告</w:t>
      </w:r>
      <w:bookmarkStart w:id="33" w:name="_GoBack"/>
      <w:bookmarkEnd w:id="33"/>
    </w:p>
    <w:p w14:paraId="17B626CD">
      <w:pPr>
        <w:pStyle w:val="2"/>
        <w:spacing w:before="0" w:line="360" w:lineRule="auto"/>
        <w:jc w:val="left"/>
        <w:rPr>
          <w:rFonts w:ascii="宋体" w:hAnsi="宋体" w:eastAsia="宋体"/>
          <w:sz w:val="24"/>
          <w:szCs w:val="24"/>
        </w:rPr>
      </w:pPr>
      <w:bookmarkStart w:id="0" w:name="_Toc35393621"/>
      <w:bookmarkStart w:id="1" w:name="_Toc28359079"/>
      <w:bookmarkStart w:id="2" w:name="_Toc35393790"/>
      <w:bookmarkStart w:id="3" w:name="_Toc28359002"/>
      <w:bookmarkStart w:id="4" w:name="_Hlk24379207"/>
      <w:r>
        <w:rPr>
          <w:rFonts w:ascii="宋体" w:hAnsi="宋体" w:eastAsia="宋体"/>
          <w:sz w:val="24"/>
          <w:szCs w:val="24"/>
        </w:rPr>
        <w:t>一、项目基本情况</w:t>
      </w:r>
      <w:bookmarkEnd w:id="0"/>
      <w:bookmarkEnd w:id="1"/>
      <w:bookmarkEnd w:id="2"/>
      <w:bookmarkEnd w:id="3"/>
    </w:p>
    <w:p w14:paraId="41FB4B42">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w:t>
      </w:r>
      <w:r>
        <w:rPr>
          <w:rFonts w:ascii="宋体" w:hAnsi="宋体"/>
          <w:sz w:val="24"/>
          <w:u w:val="single"/>
        </w:rPr>
        <w:t>BMCC-ZC26-0097</w:t>
      </w:r>
    </w:p>
    <w:p w14:paraId="6082F313">
      <w:pPr>
        <w:spacing w:line="360" w:lineRule="auto"/>
        <w:ind w:firstLine="720" w:firstLineChars="300"/>
        <w:rPr>
          <w:rFonts w:ascii="宋体" w:hAnsi="宋体"/>
          <w:sz w:val="24"/>
        </w:rPr>
      </w:pPr>
      <w:r>
        <w:rPr>
          <w:rFonts w:hint="eastAsia" w:ascii="宋体" w:hAnsi="宋体"/>
          <w:sz w:val="24"/>
        </w:rPr>
        <w:t>立项编号（CA）：</w:t>
      </w:r>
      <w:r>
        <w:rPr>
          <w:rFonts w:ascii="宋体" w:hAnsi="宋体"/>
          <w:sz w:val="24"/>
          <w:u w:val="single"/>
        </w:rPr>
        <w:t>11010226210200023944-XM001</w:t>
      </w:r>
    </w:p>
    <w:p w14:paraId="1AB4006A">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u w:val="single"/>
        </w:rPr>
        <w:t>信息化专项软件运维服务采购项目</w:t>
      </w:r>
    </w:p>
    <w:bookmarkEnd w:id="4"/>
    <w:p w14:paraId="06809430">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144.00</w:t>
      </w:r>
      <w:r>
        <w:rPr>
          <w:rFonts w:hint="eastAsia" w:ascii="宋体" w:hAnsi="宋体"/>
          <w:sz w:val="24"/>
        </w:rPr>
        <w:t>万元，</w:t>
      </w:r>
      <w:r>
        <w:rPr>
          <w:rFonts w:hint="eastAsia" w:ascii="宋体" w:hAnsi="宋体" w:cs="宋体"/>
          <w:sz w:val="24"/>
        </w:rPr>
        <w:t>投标人的投标报价不得超出采购包预算金额，否则视为无效投标。</w:t>
      </w:r>
    </w:p>
    <w:p w14:paraId="0DC1B953">
      <w:pPr>
        <w:pStyle w:val="5"/>
        <w:spacing w:line="360" w:lineRule="auto"/>
        <w:ind w:firstLine="480"/>
        <w:rPr>
          <w:rFonts w:ascii="宋体" w:hAnsi="宋体" w:cs="宋体"/>
          <w:sz w:val="24"/>
          <w:szCs w:val="28"/>
          <w:shd w:val="clear" w:color="auto" w:fill="FFFFFF"/>
        </w:rPr>
      </w:pPr>
      <w:r>
        <w:rPr>
          <w:rFonts w:ascii="宋体" w:hAnsi="宋体"/>
          <w:sz w:val="24"/>
        </w:rPr>
        <w:t>4.采购需求：</w:t>
      </w:r>
    </w:p>
    <w:tbl>
      <w:tblPr>
        <w:tblStyle w:val="3"/>
        <w:tblW w:w="8080"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843"/>
        <w:gridCol w:w="1559"/>
        <w:gridCol w:w="709"/>
        <w:gridCol w:w="3426"/>
      </w:tblGrid>
      <w:tr w14:paraId="614D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shd w:val="clear" w:color="auto" w:fill="auto"/>
            <w:noWrap/>
            <w:vAlign w:val="center"/>
          </w:tcPr>
          <w:p w14:paraId="5BEF6E5B">
            <w:pPr>
              <w:widowControl/>
              <w:jc w:val="center"/>
              <w:rPr>
                <w:rFonts w:ascii="宋体" w:hAnsi="宋体" w:cs="宋体"/>
                <w:b/>
                <w:bCs/>
                <w:kern w:val="0"/>
                <w:sz w:val="24"/>
              </w:rPr>
            </w:pPr>
            <w:bookmarkStart w:id="5" w:name="_Hlk117509649"/>
            <w:r>
              <w:rPr>
                <w:rFonts w:hint="eastAsia" w:ascii="宋体" w:hAnsi="宋体" w:cs="宋体"/>
                <w:b/>
                <w:bCs/>
                <w:kern w:val="0"/>
                <w:sz w:val="24"/>
              </w:rPr>
              <w:t>包号</w:t>
            </w:r>
          </w:p>
        </w:tc>
        <w:tc>
          <w:tcPr>
            <w:tcW w:w="1843" w:type="dxa"/>
            <w:shd w:val="clear" w:color="auto" w:fill="auto"/>
            <w:noWrap/>
            <w:vAlign w:val="center"/>
          </w:tcPr>
          <w:p w14:paraId="0B6984A9">
            <w:pPr>
              <w:widowControl/>
              <w:jc w:val="center"/>
              <w:rPr>
                <w:rFonts w:ascii="宋体" w:hAnsi="宋体" w:cs="宋体"/>
                <w:b/>
                <w:bCs/>
                <w:kern w:val="0"/>
                <w:sz w:val="24"/>
              </w:rPr>
            </w:pPr>
            <w:r>
              <w:rPr>
                <w:rFonts w:hint="eastAsia" w:ascii="宋体" w:hAnsi="宋体" w:cs="宋体"/>
                <w:b/>
                <w:bCs/>
                <w:kern w:val="0"/>
                <w:sz w:val="24"/>
              </w:rPr>
              <w:t>标的名称</w:t>
            </w:r>
          </w:p>
        </w:tc>
        <w:tc>
          <w:tcPr>
            <w:tcW w:w="1559" w:type="dxa"/>
            <w:shd w:val="clear" w:color="auto" w:fill="auto"/>
            <w:noWrap/>
            <w:vAlign w:val="center"/>
          </w:tcPr>
          <w:p w14:paraId="6A12F493">
            <w:pPr>
              <w:widowControl/>
              <w:jc w:val="center"/>
              <w:rPr>
                <w:rFonts w:ascii="宋体" w:hAnsi="宋体" w:cs="宋体"/>
                <w:b/>
                <w:bCs/>
                <w:kern w:val="0"/>
                <w:sz w:val="24"/>
              </w:rPr>
            </w:pPr>
            <w:r>
              <w:rPr>
                <w:rFonts w:hint="eastAsia" w:ascii="宋体" w:hAnsi="宋体" w:cs="宋体"/>
                <w:b/>
                <w:bCs/>
                <w:kern w:val="0"/>
                <w:sz w:val="24"/>
              </w:rPr>
              <w:t>采购包预算金额（万元）</w:t>
            </w:r>
          </w:p>
        </w:tc>
        <w:tc>
          <w:tcPr>
            <w:tcW w:w="709" w:type="dxa"/>
            <w:vAlign w:val="center"/>
          </w:tcPr>
          <w:p w14:paraId="743D998B">
            <w:pPr>
              <w:widowControl/>
              <w:jc w:val="center"/>
              <w:rPr>
                <w:rFonts w:ascii="宋体" w:hAnsi="宋体" w:cs="宋体"/>
                <w:b/>
                <w:bCs/>
                <w:kern w:val="0"/>
                <w:sz w:val="24"/>
              </w:rPr>
            </w:pPr>
            <w:r>
              <w:rPr>
                <w:rFonts w:hint="eastAsia" w:ascii="宋体" w:hAnsi="宋体" w:cs="宋体"/>
                <w:b/>
                <w:bCs/>
                <w:kern w:val="0"/>
                <w:sz w:val="24"/>
              </w:rPr>
              <w:t>数量</w:t>
            </w:r>
          </w:p>
        </w:tc>
        <w:tc>
          <w:tcPr>
            <w:tcW w:w="3426" w:type="dxa"/>
            <w:vAlign w:val="center"/>
          </w:tcPr>
          <w:p w14:paraId="7A386A25">
            <w:pPr>
              <w:widowControl/>
              <w:jc w:val="center"/>
              <w:rPr>
                <w:rFonts w:ascii="宋体" w:hAnsi="宋体" w:cs="宋体"/>
                <w:b/>
                <w:bCs/>
                <w:kern w:val="0"/>
                <w:sz w:val="24"/>
                <w:highlight w:val="yellow"/>
              </w:rPr>
            </w:pPr>
            <w:r>
              <w:rPr>
                <w:rFonts w:hint="eastAsia" w:ascii="宋体" w:hAnsi="宋体" w:cs="宋体"/>
                <w:b/>
                <w:bCs/>
                <w:kern w:val="0"/>
                <w:sz w:val="24"/>
              </w:rPr>
              <w:t>简要技术需求或服务要求</w:t>
            </w:r>
          </w:p>
        </w:tc>
      </w:tr>
      <w:tr w14:paraId="5388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shd w:val="clear" w:color="auto" w:fill="auto"/>
            <w:vAlign w:val="center"/>
          </w:tcPr>
          <w:p w14:paraId="635F0CB4">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1</w:t>
            </w:r>
          </w:p>
        </w:tc>
        <w:tc>
          <w:tcPr>
            <w:tcW w:w="1843" w:type="dxa"/>
            <w:shd w:val="clear" w:color="auto" w:fill="auto"/>
            <w:vAlign w:val="center"/>
          </w:tcPr>
          <w:p w14:paraId="50774F13">
            <w:pPr>
              <w:widowControl/>
              <w:jc w:val="center"/>
              <w:rPr>
                <w:rFonts w:ascii="宋体" w:hAnsi="宋体" w:cs="宋体"/>
                <w:kern w:val="0"/>
                <w:sz w:val="24"/>
              </w:rPr>
            </w:pPr>
            <w:r>
              <w:rPr>
                <w:rFonts w:hint="eastAsia" w:ascii="宋体" w:hAnsi="宋体" w:cs="宋体"/>
                <w:kern w:val="0"/>
                <w:sz w:val="24"/>
              </w:rPr>
              <w:t>电话门户和互联网诊疗</w:t>
            </w:r>
          </w:p>
        </w:tc>
        <w:tc>
          <w:tcPr>
            <w:tcW w:w="1559" w:type="dxa"/>
            <w:shd w:val="clear" w:color="auto" w:fill="auto"/>
            <w:noWrap/>
            <w:vAlign w:val="center"/>
          </w:tcPr>
          <w:p w14:paraId="0C216525">
            <w:pPr>
              <w:widowControl/>
              <w:jc w:val="center"/>
              <w:rPr>
                <w:rFonts w:ascii="宋体" w:hAnsi="宋体" w:cs="宋体"/>
                <w:kern w:val="0"/>
                <w:sz w:val="24"/>
              </w:rPr>
            </w:pPr>
            <w:r>
              <w:rPr>
                <w:rFonts w:hint="eastAsia" w:ascii="宋体" w:hAnsi="宋体" w:cs="宋体"/>
                <w:kern w:val="0"/>
                <w:sz w:val="24"/>
              </w:rPr>
              <w:t>67.40</w:t>
            </w:r>
          </w:p>
        </w:tc>
        <w:tc>
          <w:tcPr>
            <w:tcW w:w="709" w:type="dxa"/>
            <w:vAlign w:val="center"/>
          </w:tcPr>
          <w:p w14:paraId="7831FCBA">
            <w:pPr>
              <w:widowControl/>
              <w:jc w:val="center"/>
              <w:rPr>
                <w:rFonts w:ascii="宋体" w:hAnsi="宋体" w:cs="宋体"/>
                <w:kern w:val="0"/>
                <w:sz w:val="24"/>
              </w:rPr>
            </w:pPr>
            <w:r>
              <w:rPr>
                <w:rFonts w:hint="eastAsia" w:ascii="宋体" w:hAnsi="宋体" w:cs="宋体"/>
                <w:kern w:val="0"/>
                <w:sz w:val="24"/>
              </w:rPr>
              <w:t>1项</w:t>
            </w:r>
          </w:p>
        </w:tc>
        <w:tc>
          <w:tcPr>
            <w:tcW w:w="3426" w:type="dxa"/>
            <w:vAlign w:val="center"/>
          </w:tcPr>
          <w:p w14:paraId="30B965EE">
            <w:pPr>
              <w:widowControl/>
              <w:rPr>
                <w:rFonts w:ascii="宋体" w:hAnsi="宋体" w:cs="宋体"/>
                <w:kern w:val="0"/>
                <w:sz w:val="24"/>
              </w:rPr>
            </w:pPr>
            <w:r>
              <w:rPr>
                <w:rFonts w:hint="eastAsia" w:ascii="宋体" w:hAnsi="宋体"/>
                <w:color w:val="000000"/>
                <w:kern w:val="0"/>
                <w:sz w:val="24"/>
              </w:rPr>
              <w:t>为西城区健康云提供电话服务，负责对西城区居民健康服务门户的服务进行维护，监控各个门户服务运行情况，保障健康西城APP、小程序和自助机服务等，详见第五章采购需求。</w:t>
            </w:r>
          </w:p>
        </w:tc>
      </w:tr>
      <w:tr w14:paraId="46B9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shd w:val="clear" w:color="auto" w:fill="auto"/>
            <w:vAlign w:val="center"/>
          </w:tcPr>
          <w:p w14:paraId="2943F5BC">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2</w:t>
            </w:r>
          </w:p>
        </w:tc>
        <w:tc>
          <w:tcPr>
            <w:tcW w:w="1843" w:type="dxa"/>
            <w:shd w:val="clear" w:color="auto" w:fill="auto"/>
            <w:vAlign w:val="center"/>
          </w:tcPr>
          <w:p w14:paraId="2F37008B">
            <w:pPr>
              <w:widowControl/>
              <w:jc w:val="center"/>
              <w:rPr>
                <w:rFonts w:ascii="宋体" w:hAnsi="宋体" w:cs="宋体"/>
                <w:kern w:val="0"/>
                <w:sz w:val="24"/>
              </w:rPr>
            </w:pPr>
            <w:r>
              <w:rPr>
                <w:rFonts w:hint="eastAsia" w:ascii="宋体" w:hAnsi="宋体" w:cs="宋体"/>
                <w:kern w:val="0"/>
                <w:sz w:val="24"/>
              </w:rPr>
              <w:t>西城区卫生计生委分级诊疗系统(二期)运营维护</w:t>
            </w:r>
          </w:p>
        </w:tc>
        <w:tc>
          <w:tcPr>
            <w:tcW w:w="1559" w:type="dxa"/>
            <w:shd w:val="clear" w:color="auto" w:fill="auto"/>
            <w:noWrap/>
            <w:vAlign w:val="center"/>
          </w:tcPr>
          <w:p w14:paraId="6C1CA6C4">
            <w:pPr>
              <w:widowControl/>
              <w:jc w:val="center"/>
              <w:rPr>
                <w:rFonts w:ascii="宋体" w:hAnsi="宋体" w:cs="宋体"/>
                <w:kern w:val="0"/>
                <w:sz w:val="24"/>
              </w:rPr>
            </w:pPr>
            <w:r>
              <w:rPr>
                <w:rFonts w:hint="eastAsia" w:ascii="宋体" w:hAnsi="宋体" w:cs="宋体"/>
                <w:kern w:val="0"/>
                <w:sz w:val="24"/>
              </w:rPr>
              <w:t>15.80</w:t>
            </w:r>
          </w:p>
        </w:tc>
        <w:tc>
          <w:tcPr>
            <w:tcW w:w="709" w:type="dxa"/>
            <w:vAlign w:val="center"/>
          </w:tcPr>
          <w:p w14:paraId="223697FA">
            <w:pPr>
              <w:widowControl/>
              <w:jc w:val="center"/>
              <w:rPr>
                <w:rFonts w:ascii="宋体" w:hAnsi="宋体" w:cs="宋体"/>
                <w:kern w:val="0"/>
                <w:sz w:val="24"/>
              </w:rPr>
            </w:pPr>
            <w:r>
              <w:rPr>
                <w:rFonts w:hint="eastAsia" w:ascii="宋体" w:hAnsi="宋体" w:cs="宋体"/>
                <w:kern w:val="0"/>
                <w:sz w:val="24"/>
              </w:rPr>
              <w:t>1项</w:t>
            </w:r>
          </w:p>
        </w:tc>
        <w:tc>
          <w:tcPr>
            <w:tcW w:w="3426" w:type="dxa"/>
            <w:vAlign w:val="center"/>
          </w:tcPr>
          <w:p w14:paraId="23712584">
            <w:pPr>
              <w:widowControl/>
              <w:rPr>
                <w:rFonts w:ascii="宋体" w:hAnsi="宋体" w:cs="宋体"/>
                <w:kern w:val="0"/>
                <w:sz w:val="24"/>
              </w:rPr>
            </w:pPr>
            <w:r>
              <w:rPr>
                <w:rFonts w:hint="eastAsia" w:ascii="宋体" w:hAnsi="宋体"/>
                <w:sz w:val="24"/>
              </w:rPr>
              <w:t>保障面向医联体机构的医疗资源预约服务和面向公众的公共卫生预约服务正常，协助机构和居民发布和使用区域医疗资源</w:t>
            </w:r>
            <w:r>
              <w:rPr>
                <w:rFonts w:hint="eastAsia" w:ascii="宋体" w:hAnsi="宋体"/>
                <w:color w:val="000000"/>
                <w:kern w:val="0"/>
                <w:sz w:val="24"/>
              </w:rPr>
              <w:t>，详见第五章采购需求。</w:t>
            </w:r>
          </w:p>
        </w:tc>
      </w:tr>
      <w:tr w14:paraId="092C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shd w:val="clear" w:color="auto" w:fill="auto"/>
            <w:vAlign w:val="center"/>
          </w:tcPr>
          <w:p w14:paraId="4474AE88">
            <w:pPr>
              <w:widowControl/>
              <w:jc w:val="center"/>
              <w:rPr>
                <w:rFonts w:ascii="宋体" w:hAnsi="宋体" w:cs="宋体"/>
                <w:kern w:val="0"/>
                <w:sz w:val="24"/>
              </w:rPr>
            </w:pPr>
            <w:r>
              <w:rPr>
                <w:rFonts w:hint="eastAsia" w:ascii="宋体" w:hAnsi="宋体" w:cs="宋体"/>
                <w:kern w:val="0"/>
                <w:sz w:val="24"/>
              </w:rPr>
              <w:t>03</w:t>
            </w:r>
          </w:p>
        </w:tc>
        <w:tc>
          <w:tcPr>
            <w:tcW w:w="1843" w:type="dxa"/>
            <w:shd w:val="clear" w:color="auto" w:fill="auto"/>
            <w:vAlign w:val="center"/>
          </w:tcPr>
          <w:p w14:paraId="4B586D46">
            <w:pPr>
              <w:widowControl/>
              <w:jc w:val="center"/>
              <w:rPr>
                <w:rFonts w:ascii="宋体" w:hAnsi="宋体" w:cs="宋体"/>
                <w:kern w:val="0"/>
                <w:sz w:val="24"/>
              </w:rPr>
            </w:pPr>
            <w:r>
              <w:rPr>
                <w:rFonts w:hint="eastAsia" w:ascii="宋体" w:hAnsi="宋体" w:cs="宋体"/>
                <w:kern w:val="0"/>
                <w:sz w:val="24"/>
              </w:rPr>
              <w:t>西城区卫生健康委卫生健康综合管理平台运营维护</w:t>
            </w:r>
          </w:p>
        </w:tc>
        <w:tc>
          <w:tcPr>
            <w:tcW w:w="1559" w:type="dxa"/>
            <w:shd w:val="clear" w:color="auto" w:fill="auto"/>
            <w:noWrap/>
            <w:vAlign w:val="center"/>
          </w:tcPr>
          <w:p w14:paraId="1A64F66A">
            <w:pPr>
              <w:widowControl/>
              <w:jc w:val="center"/>
              <w:rPr>
                <w:rFonts w:ascii="宋体" w:hAnsi="宋体" w:cs="宋体"/>
                <w:kern w:val="0"/>
                <w:sz w:val="24"/>
              </w:rPr>
            </w:pPr>
            <w:r>
              <w:rPr>
                <w:rFonts w:hint="eastAsia" w:ascii="宋体" w:hAnsi="宋体" w:cs="宋体"/>
                <w:kern w:val="0"/>
                <w:sz w:val="24"/>
              </w:rPr>
              <w:t>5.20</w:t>
            </w:r>
          </w:p>
        </w:tc>
        <w:tc>
          <w:tcPr>
            <w:tcW w:w="709" w:type="dxa"/>
            <w:vAlign w:val="center"/>
          </w:tcPr>
          <w:p w14:paraId="2E4E0E23">
            <w:pPr>
              <w:widowControl/>
              <w:jc w:val="center"/>
              <w:rPr>
                <w:rFonts w:ascii="宋体" w:hAnsi="宋体" w:cs="宋体"/>
                <w:kern w:val="0"/>
                <w:sz w:val="24"/>
              </w:rPr>
            </w:pPr>
            <w:r>
              <w:rPr>
                <w:rFonts w:hint="eastAsia" w:ascii="宋体" w:hAnsi="宋体" w:cs="宋体"/>
                <w:kern w:val="0"/>
                <w:sz w:val="24"/>
              </w:rPr>
              <w:t>1项</w:t>
            </w:r>
          </w:p>
        </w:tc>
        <w:tc>
          <w:tcPr>
            <w:tcW w:w="3426" w:type="dxa"/>
            <w:vAlign w:val="center"/>
          </w:tcPr>
          <w:p w14:paraId="03810F17">
            <w:pPr>
              <w:widowControl/>
              <w:rPr>
                <w:rFonts w:ascii="宋体" w:hAnsi="宋体" w:cs="宋体"/>
                <w:kern w:val="0"/>
                <w:sz w:val="24"/>
              </w:rPr>
            </w:pPr>
            <w:r>
              <w:rPr>
                <w:rFonts w:ascii="宋体" w:hAnsi="宋体"/>
                <w:sz w:val="24"/>
              </w:rPr>
              <w:t>根据业务部门和管理部门的需求，做好</w:t>
            </w:r>
            <w:r>
              <w:rPr>
                <w:rFonts w:hint="eastAsia" w:ascii="宋体" w:hAnsi="宋体"/>
                <w:sz w:val="24"/>
              </w:rPr>
              <w:t>西城区卫生健康委卫生健康综合管理平台</w:t>
            </w:r>
            <w:r>
              <w:rPr>
                <w:rFonts w:ascii="宋体" w:hAnsi="宋体"/>
                <w:sz w:val="24"/>
              </w:rPr>
              <w:t>的功能维护和系统维护，为健康西城服务提供信息化支撑</w:t>
            </w:r>
            <w:r>
              <w:rPr>
                <w:rFonts w:hint="eastAsia" w:ascii="宋体" w:hAnsi="宋体"/>
                <w:color w:val="000000"/>
                <w:kern w:val="0"/>
                <w:sz w:val="24"/>
              </w:rPr>
              <w:t>，详见第五章采购需求。</w:t>
            </w:r>
          </w:p>
        </w:tc>
      </w:tr>
      <w:tr w14:paraId="4E78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shd w:val="clear" w:color="auto" w:fill="auto"/>
            <w:vAlign w:val="center"/>
          </w:tcPr>
          <w:p w14:paraId="0C0D364A">
            <w:pPr>
              <w:widowControl/>
              <w:jc w:val="center"/>
              <w:rPr>
                <w:rFonts w:ascii="宋体" w:hAnsi="宋体" w:cs="宋体"/>
                <w:kern w:val="0"/>
                <w:sz w:val="24"/>
              </w:rPr>
            </w:pPr>
            <w:r>
              <w:rPr>
                <w:rFonts w:hint="eastAsia" w:ascii="宋体" w:hAnsi="宋体" w:cs="宋体"/>
                <w:kern w:val="0"/>
                <w:sz w:val="24"/>
              </w:rPr>
              <w:t>04</w:t>
            </w:r>
          </w:p>
        </w:tc>
        <w:tc>
          <w:tcPr>
            <w:tcW w:w="1843" w:type="dxa"/>
            <w:shd w:val="clear" w:color="auto" w:fill="auto"/>
            <w:vAlign w:val="center"/>
          </w:tcPr>
          <w:p w14:paraId="71E87F35">
            <w:pPr>
              <w:widowControl/>
              <w:jc w:val="center"/>
              <w:rPr>
                <w:rFonts w:ascii="宋体" w:hAnsi="宋体" w:cs="宋体"/>
                <w:kern w:val="0"/>
                <w:sz w:val="24"/>
              </w:rPr>
            </w:pPr>
            <w:r>
              <w:rPr>
                <w:rFonts w:hint="eastAsia" w:ascii="宋体" w:hAnsi="宋体" w:cs="宋体"/>
                <w:kern w:val="0"/>
                <w:sz w:val="24"/>
              </w:rPr>
              <w:t>西城区社区卫生信息化系统运维服务</w:t>
            </w:r>
          </w:p>
        </w:tc>
        <w:tc>
          <w:tcPr>
            <w:tcW w:w="1559" w:type="dxa"/>
            <w:shd w:val="clear" w:color="auto" w:fill="auto"/>
            <w:noWrap/>
            <w:vAlign w:val="center"/>
          </w:tcPr>
          <w:p w14:paraId="7F651BA5">
            <w:pPr>
              <w:widowControl/>
              <w:jc w:val="center"/>
              <w:rPr>
                <w:rFonts w:ascii="宋体" w:hAnsi="宋体" w:cs="宋体"/>
                <w:kern w:val="0"/>
                <w:sz w:val="24"/>
              </w:rPr>
            </w:pPr>
            <w:r>
              <w:rPr>
                <w:rFonts w:hint="eastAsia" w:ascii="宋体" w:hAnsi="宋体" w:cs="宋体"/>
                <w:kern w:val="0"/>
                <w:sz w:val="24"/>
              </w:rPr>
              <w:t>36.00</w:t>
            </w:r>
          </w:p>
        </w:tc>
        <w:tc>
          <w:tcPr>
            <w:tcW w:w="709" w:type="dxa"/>
            <w:vAlign w:val="center"/>
          </w:tcPr>
          <w:p w14:paraId="64E291D5">
            <w:pPr>
              <w:widowControl/>
              <w:jc w:val="center"/>
              <w:rPr>
                <w:rFonts w:ascii="宋体" w:hAnsi="宋体" w:cs="宋体"/>
                <w:kern w:val="0"/>
                <w:sz w:val="24"/>
              </w:rPr>
            </w:pPr>
            <w:r>
              <w:rPr>
                <w:rFonts w:hint="eastAsia" w:ascii="宋体" w:hAnsi="宋体" w:cs="宋体"/>
                <w:kern w:val="0"/>
                <w:sz w:val="24"/>
              </w:rPr>
              <w:t>1项</w:t>
            </w:r>
          </w:p>
        </w:tc>
        <w:tc>
          <w:tcPr>
            <w:tcW w:w="3426" w:type="dxa"/>
            <w:vAlign w:val="center"/>
          </w:tcPr>
          <w:p w14:paraId="6301932F">
            <w:pPr>
              <w:widowControl/>
              <w:rPr>
                <w:rFonts w:ascii="宋体" w:hAnsi="宋体" w:cs="宋体"/>
                <w:kern w:val="0"/>
                <w:sz w:val="24"/>
              </w:rPr>
            </w:pPr>
            <w:r>
              <w:rPr>
                <w:rFonts w:ascii="宋体" w:hAnsi="宋体" w:cs="仿宋"/>
                <w:sz w:val="24"/>
              </w:rPr>
              <w:t>运维的范围覆盖西城区智慧健康研究中心、西城区15家社区卫生服务中心及下属社区卫生服务站，</w:t>
            </w:r>
            <w:r>
              <w:rPr>
                <w:rFonts w:hint="eastAsia" w:ascii="宋体" w:hAnsi="宋体"/>
                <w:color w:val="000000"/>
                <w:kern w:val="0"/>
                <w:sz w:val="24"/>
              </w:rPr>
              <w:t>详见第五章采购需求。</w:t>
            </w:r>
          </w:p>
        </w:tc>
      </w:tr>
      <w:tr w14:paraId="023F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shd w:val="clear" w:color="auto" w:fill="auto"/>
            <w:vAlign w:val="center"/>
          </w:tcPr>
          <w:p w14:paraId="7C1892BB">
            <w:pPr>
              <w:widowControl/>
              <w:jc w:val="center"/>
              <w:rPr>
                <w:rFonts w:ascii="宋体" w:hAnsi="宋体" w:cs="宋体"/>
                <w:kern w:val="0"/>
                <w:sz w:val="24"/>
              </w:rPr>
            </w:pPr>
            <w:r>
              <w:rPr>
                <w:rFonts w:hint="eastAsia" w:ascii="宋体" w:hAnsi="宋体" w:cs="宋体"/>
                <w:kern w:val="0"/>
                <w:sz w:val="24"/>
              </w:rPr>
              <w:t>05</w:t>
            </w:r>
          </w:p>
        </w:tc>
        <w:tc>
          <w:tcPr>
            <w:tcW w:w="1843" w:type="dxa"/>
            <w:shd w:val="clear" w:color="auto" w:fill="auto"/>
            <w:vAlign w:val="center"/>
          </w:tcPr>
          <w:p w14:paraId="55C20FE9">
            <w:pPr>
              <w:widowControl/>
              <w:jc w:val="center"/>
              <w:rPr>
                <w:rFonts w:ascii="宋体" w:hAnsi="宋体" w:cs="宋体"/>
                <w:kern w:val="0"/>
                <w:sz w:val="24"/>
              </w:rPr>
            </w:pPr>
            <w:r>
              <w:rPr>
                <w:bCs/>
                <w:sz w:val="24"/>
              </w:rPr>
              <w:t>社区卫生机构数字医技系统</w:t>
            </w:r>
            <w:r>
              <w:rPr>
                <w:rFonts w:hint="eastAsia"/>
                <w:bCs/>
                <w:sz w:val="24"/>
              </w:rPr>
              <w:t>运维</w:t>
            </w:r>
          </w:p>
        </w:tc>
        <w:tc>
          <w:tcPr>
            <w:tcW w:w="1559" w:type="dxa"/>
            <w:shd w:val="clear" w:color="auto" w:fill="auto"/>
            <w:noWrap/>
            <w:vAlign w:val="center"/>
          </w:tcPr>
          <w:p w14:paraId="10E940C7">
            <w:pPr>
              <w:widowControl/>
              <w:jc w:val="center"/>
              <w:rPr>
                <w:rFonts w:ascii="宋体" w:hAnsi="宋体" w:cs="宋体"/>
                <w:kern w:val="0"/>
                <w:sz w:val="24"/>
              </w:rPr>
            </w:pPr>
            <w:r>
              <w:rPr>
                <w:rFonts w:hint="eastAsia" w:ascii="宋体" w:hAnsi="宋体" w:cs="宋体"/>
                <w:kern w:val="0"/>
                <w:sz w:val="24"/>
              </w:rPr>
              <w:t>19.60</w:t>
            </w:r>
          </w:p>
        </w:tc>
        <w:tc>
          <w:tcPr>
            <w:tcW w:w="709" w:type="dxa"/>
            <w:vAlign w:val="center"/>
          </w:tcPr>
          <w:p w14:paraId="5F66D1AE">
            <w:pPr>
              <w:widowControl/>
              <w:jc w:val="center"/>
              <w:rPr>
                <w:rFonts w:ascii="宋体" w:hAnsi="宋体" w:cs="宋体"/>
                <w:kern w:val="0"/>
                <w:sz w:val="24"/>
              </w:rPr>
            </w:pPr>
            <w:r>
              <w:rPr>
                <w:rFonts w:hint="eastAsia" w:ascii="宋体" w:hAnsi="宋体" w:cs="宋体"/>
                <w:kern w:val="0"/>
                <w:sz w:val="24"/>
              </w:rPr>
              <w:t>1项</w:t>
            </w:r>
          </w:p>
        </w:tc>
        <w:tc>
          <w:tcPr>
            <w:tcW w:w="3426" w:type="dxa"/>
            <w:vAlign w:val="center"/>
          </w:tcPr>
          <w:p w14:paraId="0686F3AE">
            <w:pPr>
              <w:widowControl/>
              <w:rPr>
                <w:rFonts w:ascii="宋体" w:hAnsi="宋体" w:cs="宋体"/>
                <w:kern w:val="0"/>
                <w:sz w:val="24"/>
              </w:rPr>
            </w:pPr>
            <w:r>
              <w:rPr>
                <w:rFonts w:hint="eastAsia" w:ascii="宋体" w:hAnsi="宋体" w:cs="仿宋"/>
                <w:sz w:val="24"/>
              </w:rPr>
              <w:t>由专业运维团队负责</w:t>
            </w:r>
            <w:r>
              <w:rPr>
                <w:rFonts w:hint="eastAsia" w:ascii="宋体" w:hAnsi="宋体" w:cs="宋体"/>
                <w:sz w:val="24"/>
              </w:rPr>
              <w:t>对社区服务中心进行巡检，巡检内容包括软件应用运行情况；发现问题及时申报，包括故障定位、故障恢复、分析故障原因等，</w:t>
            </w:r>
            <w:r>
              <w:rPr>
                <w:rFonts w:hint="eastAsia" w:ascii="宋体" w:hAnsi="宋体"/>
                <w:color w:val="000000"/>
                <w:kern w:val="0"/>
                <w:sz w:val="24"/>
              </w:rPr>
              <w:t>详见第五章采购需求。</w:t>
            </w:r>
          </w:p>
        </w:tc>
      </w:tr>
      <w:bookmarkEnd w:id="5"/>
    </w:tbl>
    <w:p w14:paraId="4775D0B0">
      <w:pPr>
        <w:pStyle w:val="5"/>
        <w:spacing w:line="360" w:lineRule="auto"/>
        <w:ind w:firstLine="560"/>
        <w:rPr>
          <w:rFonts w:ascii="宋体" w:hAnsi="宋体" w:cs="宋体"/>
          <w:bCs/>
          <w:sz w:val="28"/>
          <w:szCs w:val="28"/>
        </w:rPr>
      </w:pPr>
      <w:r>
        <w:rPr>
          <w:rFonts w:ascii="宋体" w:hAnsi="宋体" w:cs="宋体"/>
          <w:bCs/>
          <w:sz w:val="28"/>
          <w:szCs w:val="28"/>
        </w:rPr>
        <w:t xml:space="preserve"> </w:t>
      </w:r>
    </w:p>
    <w:p w14:paraId="0DD3CB35">
      <w:pPr>
        <w:spacing w:line="360" w:lineRule="auto"/>
        <w:ind w:firstLine="480" w:firstLineChars="200"/>
        <w:rPr>
          <w:rFonts w:ascii="宋体" w:hAnsi="宋体"/>
          <w:sz w:val="24"/>
          <w:u w:val="single"/>
        </w:rPr>
      </w:pPr>
      <w:r>
        <w:rPr>
          <w:rFonts w:ascii="宋体" w:hAnsi="宋体"/>
          <w:sz w:val="24"/>
        </w:rPr>
        <w:t>5.合同履行期限：</w:t>
      </w:r>
      <w:r>
        <w:rPr>
          <w:rFonts w:hint="eastAsia" w:ascii="宋体" w:hAnsi="宋体" w:cs="仿宋"/>
          <w:sz w:val="24"/>
        </w:rPr>
        <w:t>合同签订生效后12个月。</w:t>
      </w:r>
    </w:p>
    <w:p w14:paraId="11275D84">
      <w:pPr>
        <w:spacing w:line="360" w:lineRule="auto"/>
        <w:ind w:firstLine="480" w:firstLineChars="200"/>
        <w:rPr>
          <w:rFonts w:ascii="宋体" w:hAnsi="宋体"/>
          <w:sz w:val="24"/>
        </w:rPr>
      </w:pPr>
      <w:r>
        <w:rPr>
          <w:rFonts w:ascii="宋体" w:hAnsi="宋体"/>
          <w:sz w:val="24"/>
        </w:rPr>
        <w:t>6.本项目是否接受联合体投标：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2E3B3957">
      <w:pPr>
        <w:spacing w:line="360" w:lineRule="auto"/>
        <w:ind w:firstLine="480" w:firstLineChars="200"/>
        <w:rPr>
          <w:rFonts w:ascii="宋体" w:hAnsi="宋体"/>
          <w:sz w:val="24"/>
        </w:rPr>
      </w:pPr>
      <w:r>
        <w:rPr>
          <w:rFonts w:hint="eastAsia" w:ascii="宋体" w:hAnsi="宋体"/>
          <w:sz w:val="24"/>
        </w:rPr>
        <w:t>7.</w:t>
      </w:r>
      <w:r>
        <w:rPr>
          <w:rFonts w:ascii="宋体" w:hAnsi="宋体"/>
          <w:sz w:val="24"/>
        </w:rPr>
        <w:t>本项目是否接受</w:t>
      </w:r>
      <w:r>
        <w:rPr>
          <w:rFonts w:hint="eastAsia" w:ascii="宋体" w:hAnsi="宋体"/>
          <w:sz w:val="24"/>
        </w:rPr>
        <w:t>进口产品</w:t>
      </w:r>
      <w:r>
        <w:rPr>
          <w:rFonts w:ascii="宋体" w:hAnsi="宋体"/>
          <w:sz w:val="24"/>
        </w:rPr>
        <w:t>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311394C6">
      <w:pPr>
        <w:pStyle w:val="2"/>
        <w:spacing w:before="0" w:line="360" w:lineRule="auto"/>
        <w:jc w:val="left"/>
        <w:rPr>
          <w:rFonts w:ascii="宋体" w:hAnsi="宋体" w:eastAsia="宋体"/>
          <w:sz w:val="24"/>
          <w:szCs w:val="24"/>
        </w:rPr>
      </w:pPr>
      <w:bookmarkStart w:id="6" w:name="_Toc28359080"/>
      <w:bookmarkStart w:id="7" w:name="_Toc28359003"/>
      <w:bookmarkStart w:id="8" w:name="_Toc35393791"/>
      <w:bookmarkStart w:id="9" w:name="_Toc35393622"/>
      <w:r>
        <w:rPr>
          <w:rFonts w:ascii="宋体" w:hAnsi="宋体" w:eastAsia="宋体"/>
          <w:sz w:val="24"/>
          <w:szCs w:val="24"/>
        </w:rPr>
        <w:t>二、申请人的资格要求（须同时满足）</w:t>
      </w:r>
      <w:bookmarkEnd w:id="6"/>
      <w:bookmarkEnd w:id="7"/>
      <w:bookmarkEnd w:id="8"/>
      <w:bookmarkEnd w:id="9"/>
    </w:p>
    <w:p w14:paraId="573F456C">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315723BE">
      <w:pPr>
        <w:spacing w:line="360" w:lineRule="auto"/>
        <w:ind w:firstLine="480" w:firstLineChars="200"/>
        <w:rPr>
          <w:rFonts w:ascii="宋体" w:hAnsi="宋体"/>
          <w:sz w:val="24"/>
        </w:rPr>
      </w:pPr>
      <w:bookmarkStart w:id="10" w:name="_Toc28359004"/>
      <w:bookmarkStart w:id="11" w:name="_Toc28359081"/>
      <w:r>
        <w:rPr>
          <w:rFonts w:ascii="宋体" w:hAnsi="宋体"/>
          <w:sz w:val="24"/>
        </w:rPr>
        <w:t>2.落实政府采购政策需满足的资格要求：</w:t>
      </w:r>
    </w:p>
    <w:p w14:paraId="7702EBE3">
      <w:pPr>
        <w:spacing w:line="360" w:lineRule="auto"/>
        <w:ind w:firstLine="480" w:firstLineChars="200"/>
        <w:rPr>
          <w:rFonts w:ascii="宋体" w:hAnsi="宋体"/>
          <w:sz w:val="24"/>
        </w:rPr>
      </w:pPr>
      <w:r>
        <w:rPr>
          <w:rFonts w:ascii="宋体" w:hAnsi="宋体"/>
          <w:sz w:val="24"/>
        </w:rPr>
        <w:t>2.1中小企业政策</w:t>
      </w:r>
    </w:p>
    <w:bookmarkEnd w:id="10"/>
    <w:bookmarkEnd w:id="11"/>
    <w:p w14:paraId="462068B0">
      <w:pPr>
        <w:spacing w:line="360" w:lineRule="auto"/>
        <w:ind w:firstLine="480" w:firstLineChars="200"/>
        <w:rPr>
          <w:rFonts w:ascii="宋体" w:hAnsi="宋体"/>
          <w:sz w:val="24"/>
        </w:rPr>
      </w:pPr>
      <w:bookmarkStart w:id="12" w:name="_Toc35393623"/>
      <w:bookmarkStart w:id="13" w:name="_Toc35393792"/>
      <w:r>
        <w:rPr>
          <w:rFonts w:hint="eastAsia" w:ascii="宋体" w:hAnsi="宋体"/>
          <w:sz w:val="24"/>
        </w:rPr>
        <w:t>■</w:t>
      </w:r>
      <w:r>
        <w:rPr>
          <w:rFonts w:ascii="宋体" w:hAnsi="宋体"/>
          <w:sz w:val="24"/>
        </w:rPr>
        <w:t>本项目专门面向中小企业采购。即：提供的货物全部由符合政策要求的中小</w:t>
      </w:r>
      <w:r>
        <w:rPr>
          <w:rFonts w:hint="eastAsia" w:ascii="宋体" w:hAnsi="宋体"/>
          <w:sz w:val="24"/>
        </w:rPr>
        <w:t>微</w:t>
      </w:r>
      <w:r>
        <w:rPr>
          <w:rFonts w:ascii="宋体" w:hAnsi="宋体"/>
          <w:sz w:val="24"/>
        </w:rPr>
        <w:t>企业制造、服务全部由符合政策要求的中小</w:t>
      </w:r>
      <w:r>
        <w:rPr>
          <w:rFonts w:hint="eastAsia" w:ascii="宋体" w:hAnsi="宋体"/>
          <w:sz w:val="24"/>
        </w:rPr>
        <w:t>微</w:t>
      </w:r>
      <w:r>
        <w:rPr>
          <w:rFonts w:ascii="宋体" w:hAnsi="宋体"/>
          <w:sz w:val="24"/>
        </w:rPr>
        <w:t>企业承接</w:t>
      </w:r>
      <w:r>
        <w:rPr>
          <w:rFonts w:hint="eastAsia" w:ascii="宋体" w:hAnsi="宋体"/>
          <w:sz w:val="24"/>
        </w:rPr>
        <w:t>；提供服务的人员为中小企业依照《中华人民共和国劳动合同法》订立劳动合同的从业人员。</w:t>
      </w:r>
    </w:p>
    <w:p w14:paraId="645D0047">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无</w:t>
      </w:r>
      <w:r>
        <w:rPr>
          <w:rFonts w:hint="eastAsia" w:ascii="宋体" w:hAnsi="宋体"/>
          <w:sz w:val="24"/>
        </w:rPr>
        <w:t>。</w:t>
      </w:r>
    </w:p>
    <w:p w14:paraId="5EE0838D">
      <w:pPr>
        <w:spacing w:line="360" w:lineRule="auto"/>
        <w:ind w:firstLine="480" w:firstLineChars="200"/>
        <w:rPr>
          <w:rFonts w:ascii="宋体" w:hAnsi="宋体"/>
          <w:sz w:val="24"/>
          <w:u w:val="single"/>
        </w:rPr>
      </w:pPr>
      <w:r>
        <w:rPr>
          <w:rFonts w:ascii="宋体" w:hAnsi="宋体"/>
          <w:sz w:val="24"/>
        </w:rPr>
        <w:t>3.本项目的特定资格要求：</w:t>
      </w:r>
    </w:p>
    <w:p w14:paraId="6623974E">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7E70786E">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□否</w:t>
      </w:r>
    </w:p>
    <w:p w14:paraId="3BC8FFC9">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是，公益一类事业单位、使用事业编制且由财政拨款保障的群团组织，不得作为承接主体；</w:t>
      </w:r>
    </w:p>
    <w:p w14:paraId="2909842F">
      <w:pPr>
        <w:tabs>
          <w:tab w:val="left" w:pos="900"/>
          <w:tab w:val="left" w:pos="1134"/>
          <w:tab w:val="left" w:pos="1589"/>
          <w:tab w:val="left" w:pos="5521"/>
        </w:tabs>
        <w:snapToGrid w:val="0"/>
        <w:spacing w:line="360" w:lineRule="auto"/>
        <w:ind w:firstLine="480" w:firstLineChars="200"/>
        <w:rPr>
          <w:rFonts w:ascii="Arial" w:hAnsi="Arial" w:cs="Arial" w:eastAsiaTheme="minorEastAsia"/>
          <w:spacing w:val="-9"/>
          <w:sz w:val="24"/>
        </w:rPr>
      </w:pPr>
      <w:r>
        <w:rPr>
          <w:rFonts w:ascii="宋体" w:hAnsi="宋体"/>
          <w:sz w:val="24"/>
        </w:rPr>
        <w:t>3.</w:t>
      </w:r>
      <w:bookmarkStart w:id="14" w:name="_Hlk100673152"/>
      <w:r>
        <w:rPr>
          <w:rFonts w:hint="eastAsia" w:ascii="宋体" w:hAnsi="宋体"/>
          <w:sz w:val="24"/>
        </w:rPr>
        <w:t xml:space="preserve">2 </w:t>
      </w:r>
      <w:r>
        <w:rPr>
          <w:rFonts w:ascii="宋体" w:hAnsi="宋体"/>
          <w:sz w:val="24"/>
        </w:rPr>
        <w:t>其他特定资格</w:t>
      </w:r>
      <w:bookmarkEnd w:id="14"/>
      <w:r>
        <w:rPr>
          <w:rFonts w:ascii="宋体" w:hAnsi="宋体"/>
          <w:sz w:val="24"/>
        </w:rPr>
        <w:t>要求：</w:t>
      </w:r>
    </w:p>
    <w:p w14:paraId="6D20C175">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（1）本项目采用全流程电子化采购方式，投标人须按规定获取招标文件。</w:t>
      </w:r>
    </w:p>
    <w:p w14:paraId="1CAAA329">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（2）遵守国家有关法律、法规、规章。</w:t>
      </w:r>
    </w:p>
    <w:p w14:paraId="594226E6">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w:t>
      </w:r>
    </w:p>
    <w:p w14:paraId="59DB1893">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54AA322">
      <w:pPr>
        <w:pStyle w:val="2"/>
        <w:widowControl/>
        <w:spacing w:before="0" w:line="360" w:lineRule="auto"/>
        <w:jc w:val="left"/>
        <w:rPr>
          <w:rFonts w:ascii="宋体" w:hAnsi="宋体" w:eastAsia="宋体"/>
          <w:sz w:val="24"/>
          <w:szCs w:val="24"/>
        </w:rPr>
      </w:pPr>
      <w:r>
        <w:rPr>
          <w:rFonts w:ascii="宋体" w:hAnsi="宋体" w:eastAsia="宋体"/>
          <w:sz w:val="24"/>
          <w:szCs w:val="24"/>
        </w:rPr>
        <w:t>三、获取招标文件</w:t>
      </w:r>
      <w:bookmarkEnd w:id="12"/>
      <w:bookmarkEnd w:id="13"/>
    </w:p>
    <w:p w14:paraId="5B61201F">
      <w:pPr>
        <w:adjustRightInd w:val="0"/>
        <w:snapToGrid w:val="0"/>
        <w:spacing w:line="360" w:lineRule="auto"/>
        <w:ind w:firstLine="480" w:firstLineChars="200"/>
        <w:rPr>
          <w:rFonts w:ascii="宋体" w:hAnsi="宋体"/>
          <w:sz w:val="24"/>
        </w:rPr>
      </w:pPr>
      <w:r>
        <w:rPr>
          <w:rFonts w:ascii="宋体" w:hAnsi="宋体"/>
          <w:sz w:val="24"/>
        </w:rPr>
        <w:t>1.时间：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4</w:t>
      </w:r>
      <w:r>
        <w:rPr>
          <w:rFonts w:ascii="宋体" w:hAnsi="宋体"/>
          <w:sz w:val="24"/>
          <w:u w:val="single"/>
        </w:rPr>
        <w:t>月</w:t>
      </w:r>
      <w:r>
        <w:rPr>
          <w:rFonts w:hint="eastAsia" w:ascii="宋体" w:hAnsi="宋体"/>
          <w:sz w:val="24"/>
          <w:u w:val="single"/>
        </w:rPr>
        <w:t>21</w:t>
      </w:r>
      <w:r>
        <w:rPr>
          <w:rFonts w:ascii="宋体" w:hAnsi="宋体"/>
          <w:sz w:val="24"/>
          <w:u w:val="single"/>
        </w:rPr>
        <w:t>日至202</w:t>
      </w:r>
      <w:r>
        <w:rPr>
          <w:rFonts w:hint="eastAsia" w:ascii="宋体" w:hAnsi="宋体"/>
          <w:sz w:val="24"/>
          <w:u w:val="single"/>
        </w:rPr>
        <w:t>6</w:t>
      </w:r>
      <w:r>
        <w:rPr>
          <w:rFonts w:ascii="宋体" w:hAnsi="宋体"/>
          <w:sz w:val="24"/>
          <w:u w:val="single"/>
        </w:rPr>
        <w:t>年</w:t>
      </w:r>
      <w:r>
        <w:rPr>
          <w:rFonts w:hint="eastAsia" w:ascii="宋体" w:hAnsi="宋体"/>
          <w:sz w:val="24"/>
          <w:u w:val="single"/>
        </w:rPr>
        <w:t>4</w:t>
      </w:r>
      <w:r>
        <w:rPr>
          <w:rFonts w:ascii="宋体" w:hAnsi="宋体"/>
          <w:sz w:val="24"/>
          <w:u w:val="single"/>
        </w:rPr>
        <w:t>月</w:t>
      </w:r>
      <w:r>
        <w:rPr>
          <w:rFonts w:hint="eastAsia" w:ascii="宋体" w:hAnsi="宋体"/>
          <w:sz w:val="24"/>
          <w:u w:val="single"/>
        </w:rPr>
        <w:t>28</w:t>
      </w:r>
      <w:r>
        <w:rPr>
          <w:rFonts w:ascii="宋体" w:hAnsi="宋体"/>
          <w:sz w:val="24"/>
          <w:u w:val="single"/>
        </w:rPr>
        <w:t>日</w:t>
      </w:r>
      <w:r>
        <w:rPr>
          <w:rFonts w:ascii="宋体" w:hAnsi="宋体"/>
          <w:sz w:val="24"/>
        </w:rPr>
        <w:t>，每天上午</w:t>
      </w:r>
      <w:r>
        <w:rPr>
          <w:rFonts w:ascii="宋体" w:hAnsi="宋体"/>
          <w:sz w:val="24"/>
          <w:u w:val="single"/>
        </w:rPr>
        <w:t>9:00</w:t>
      </w:r>
      <w:r>
        <w:rPr>
          <w:rFonts w:ascii="宋体" w:hAnsi="宋体"/>
          <w:sz w:val="24"/>
        </w:rPr>
        <w:t>至</w:t>
      </w:r>
      <w:r>
        <w:rPr>
          <w:rFonts w:ascii="宋体" w:hAnsi="宋体"/>
          <w:sz w:val="24"/>
          <w:u w:val="single"/>
        </w:rPr>
        <w:t>11:30</w:t>
      </w:r>
      <w:r>
        <w:rPr>
          <w:rFonts w:ascii="宋体" w:hAnsi="宋体"/>
          <w:sz w:val="24"/>
        </w:rPr>
        <w:t>，下午</w:t>
      </w:r>
      <w:r>
        <w:rPr>
          <w:rFonts w:ascii="宋体" w:hAnsi="宋体"/>
          <w:sz w:val="24"/>
          <w:u w:val="single"/>
        </w:rPr>
        <w:t>13:00</w:t>
      </w:r>
      <w:r>
        <w:rPr>
          <w:rFonts w:ascii="宋体" w:hAnsi="宋体"/>
          <w:sz w:val="24"/>
        </w:rPr>
        <w:t>至</w:t>
      </w:r>
      <w:r>
        <w:rPr>
          <w:rFonts w:ascii="宋体" w:hAnsi="宋体"/>
          <w:sz w:val="24"/>
          <w:u w:val="single"/>
        </w:rPr>
        <w:t>17</w:t>
      </w:r>
      <w:r>
        <w:rPr>
          <w:rFonts w:hint="eastAsia" w:ascii="宋体" w:hAnsi="宋体"/>
          <w:sz w:val="24"/>
          <w:u w:val="single"/>
        </w:rPr>
        <w:t>:</w:t>
      </w:r>
      <w:r>
        <w:rPr>
          <w:rFonts w:ascii="宋体" w:hAnsi="宋体"/>
          <w:sz w:val="24"/>
          <w:u w:val="single"/>
        </w:rPr>
        <w:t>00</w:t>
      </w:r>
      <w:r>
        <w:rPr>
          <w:rFonts w:ascii="宋体" w:hAnsi="宋体"/>
          <w:sz w:val="24"/>
        </w:rPr>
        <w:t>（北京时间，法定节假日除外）。</w:t>
      </w:r>
    </w:p>
    <w:p w14:paraId="381A3E1F">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61CE0493">
      <w:pPr>
        <w:wordWrap w:val="0"/>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供应商按照规定办理CA数字认证证书（北京一证通数字证书）或电子营业执照登录北京市政府采购电子交易平台（http://zbcg-bjzc.zhongcy.com/bjczj-portal-site/index.html#/home）获取电子版招标文件。</w:t>
      </w:r>
    </w:p>
    <w:p w14:paraId="37926906">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06D3DB0F">
      <w:pPr>
        <w:pStyle w:val="2"/>
        <w:widowControl/>
        <w:spacing w:before="0" w:line="360" w:lineRule="auto"/>
        <w:jc w:val="left"/>
        <w:rPr>
          <w:rFonts w:ascii="宋体" w:hAnsi="宋体" w:eastAsia="宋体"/>
          <w:sz w:val="24"/>
          <w:szCs w:val="24"/>
        </w:rPr>
      </w:pPr>
      <w:bookmarkStart w:id="15" w:name="_Toc28359005"/>
      <w:bookmarkStart w:id="16" w:name="_Toc28359082"/>
      <w:bookmarkStart w:id="17" w:name="_Toc35393624"/>
      <w:bookmarkStart w:id="18" w:name="_Toc35393793"/>
      <w:r>
        <w:rPr>
          <w:rFonts w:ascii="宋体" w:hAnsi="宋体" w:eastAsia="宋体"/>
          <w:sz w:val="24"/>
          <w:szCs w:val="24"/>
        </w:rPr>
        <w:t>四、提交投标文件</w:t>
      </w:r>
      <w:bookmarkEnd w:id="15"/>
      <w:bookmarkEnd w:id="16"/>
      <w:r>
        <w:rPr>
          <w:rFonts w:ascii="宋体" w:hAnsi="宋体" w:eastAsia="宋体"/>
          <w:sz w:val="24"/>
          <w:szCs w:val="24"/>
        </w:rPr>
        <w:t>截止时间、开标时间和地点</w:t>
      </w:r>
      <w:bookmarkEnd w:id="17"/>
      <w:bookmarkEnd w:id="18"/>
    </w:p>
    <w:p w14:paraId="088773B1">
      <w:pPr>
        <w:spacing w:line="360" w:lineRule="auto"/>
        <w:ind w:firstLine="480" w:firstLineChars="200"/>
        <w:rPr>
          <w:rFonts w:ascii="宋体" w:hAnsi="宋体"/>
          <w:bCs/>
          <w:sz w:val="24"/>
          <w:u w:val="single"/>
        </w:rPr>
      </w:pPr>
      <w:r>
        <w:rPr>
          <w:rFonts w:hint="eastAsia" w:ascii="宋体" w:hAnsi="宋体"/>
          <w:sz w:val="24"/>
        </w:rPr>
        <w:t>1.</w:t>
      </w:r>
      <w:r>
        <w:rPr>
          <w:rFonts w:ascii="宋体" w:hAnsi="宋体"/>
          <w:sz w:val="24"/>
        </w:rPr>
        <w:t>投标截止时间、开标时间：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5</w:t>
      </w:r>
      <w:r>
        <w:rPr>
          <w:rFonts w:ascii="宋体" w:hAnsi="宋体"/>
          <w:sz w:val="24"/>
          <w:u w:val="single"/>
        </w:rPr>
        <w:t>月</w:t>
      </w:r>
      <w:r>
        <w:rPr>
          <w:rFonts w:hint="eastAsia" w:ascii="宋体" w:hAnsi="宋体"/>
          <w:sz w:val="24"/>
          <w:u w:val="single"/>
        </w:rPr>
        <w:t>13</w:t>
      </w:r>
      <w:r>
        <w:rPr>
          <w:rFonts w:ascii="宋体" w:hAnsi="宋体"/>
          <w:sz w:val="24"/>
          <w:u w:val="single"/>
        </w:rPr>
        <w:t>日</w:t>
      </w:r>
      <w:r>
        <w:rPr>
          <w:rFonts w:hint="eastAsia" w:ascii="宋体" w:hAnsi="宋体"/>
          <w:sz w:val="24"/>
          <w:u w:val="single"/>
        </w:rPr>
        <w:t>9</w:t>
      </w:r>
      <w:r>
        <w:rPr>
          <w:rFonts w:ascii="宋体" w:hAnsi="宋体"/>
          <w:sz w:val="24"/>
          <w:u w:val="single"/>
        </w:rPr>
        <w:t>点</w:t>
      </w:r>
      <w:r>
        <w:rPr>
          <w:rFonts w:hint="eastAsia" w:ascii="宋体" w:hAnsi="宋体"/>
          <w:sz w:val="24"/>
          <w:u w:val="single"/>
        </w:rPr>
        <w:t>00</w:t>
      </w:r>
      <w:r>
        <w:rPr>
          <w:rFonts w:ascii="宋体" w:hAnsi="宋体"/>
          <w:sz w:val="24"/>
          <w:u w:val="single"/>
        </w:rPr>
        <w:t>分</w:t>
      </w:r>
      <w:r>
        <w:rPr>
          <w:rFonts w:ascii="宋体" w:hAnsi="宋体"/>
          <w:bCs/>
          <w:sz w:val="24"/>
        </w:rPr>
        <w:t>（北京时间）</w:t>
      </w:r>
      <w:r>
        <w:rPr>
          <w:rFonts w:ascii="宋体" w:hAnsi="宋体"/>
          <w:iCs/>
          <w:sz w:val="24"/>
        </w:rPr>
        <w:t>。</w:t>
      </w:r>
    </w:p>
    <w:p w14:paraId="4F6E0B57">
      <w:pPr>
        <w:spacing w:line="360" w:lineRule="auto"/>
        <w:ind w:firstLine="480" w:firstLineChars="200"/>
        <w:rPr>
          <w:rFonts w:ascii="宋体" w:hAnsi="宋体"/>
          <w:sz w:val="24"/>
          <w:lang w:val="zh-TW"/>
        </w:rPr>
      </w:pPr>
      <w:r>
        <w:rPr>
          <w:rFonts w:hint="eastAsia" w:ascii="宋体" w:hAnsi="宋体"/>
          <w:sz w:val="24"/>
        </w:rPr>
        <w:t>2.</w:t>
      </w:r>
      <w:r>
        <w:rPr>
          <w:rFonts w:ascii="宋体" w:hAnsi="宋体"/>
          <w:sz w:val="24"/>
        </w:rPr>
        <w:t>地点：</w:t>
      </w:r>
      <w:r>
        <w:rPr>
          <w:rFonts w:hint="eastAsia" w:ascii="宋体" w:hAnsi="宋体" w:cs="宋体"/>
          <w:sz w:val="24"/>
          <w:u w:val="single"/>
        </w:rPr>
        <w:t>北京市政府采购电子交易平台（采用远程电子开标方式，投标人使用CA认证证书或电子营业执照登录北京市政府采购电子交易平台远程参与电子开标。投标人自行对电子投标文件进行解密，不接受纸质文件，无须投标人到达现场）。</w:t>
      </w:r>
    </w:p>
    <w:p w14:paraId="4BB5F1BB">
      <w:pPr>
        <w:pStyle w:val="2"/>
        <w:spacing w:before="0" w:line="360" w:lineRule="auto"/>
        <w:jc w:val="left"/>
        <w:rPr>
          <w:rFonts w:ascii="宋体" w:hAnsi="宋体" w:eastAsia="宋体"/>
          <w:sz w:val="24"/>
          <w:szCs w:val="24"/>
        </w:rPr>
      </w:pPr>
      <w:bookmarkStart w:id="19" w:name="_Toc28359084"/>
      <w:bookmarkStart w:id="20" w:name="_Toc35393625"/>
      <w:bookmarkStart w:id="21" w:name="_Toc28359007"/>
      <w:bookmarkStart w:id="22" w:name="_Toc35393794"/>
      <w:r>
        <w:rPr>
          <w:rFonts w:ascii="宋体" w:hAnsi="宋体" w:eastAsia="宋体"/>
          <w:sz w:val="24"/>
          <w:szCs w:val="24"/>
        </w:rPr>
        <w:t>五、公告期限</w:t>
      </w:r>
      <w:bookmarkEnd w:id="19"/>
      <w:bookmarkEnd w:id="20"/>
      <w:bookmarkEnd w:id="21"/>
      <w:bookmarkEnd w:id="22"/>
    </w:p>
    <w:p w14:paraId="1E0766B5">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1CFBE414">
      <w:pPr>
        <w:pStyle w:val="2"/>
        <w:spacing w:before="0" w:line="360" w:lineRule="auto"/>
        <w:jc w:val="left"/>
        <w:rPr>
          <w:rFonts w:ascii="宋体" w:hAnsi="宋体" w:eastAsia="宋体"/>
          <w:sz w:val="24"/>
          <w:szCs w:val="24"/>
        </w:rPr>
      </w:pPr>
      <w:bookmarkStart w:id="23" w:name="_Toc35393795"/>
      <w:bookmarkStart w:id="24" w:name="_Toc35393626"/>
      <w:r>
        <w:rPr>
          <w:rFonts w:ascii="宋体" w:hAnsi="宋体" w:eastAsia="宋体"/>
          <w:sz w:val="24"/>
          <w:szCs w:val="24"/>
        </w:rPr>
        <w:t>六、其他补充事宜</w:t>
      </w:r>
      <w:bookmarkEnd w:id="23"/>
      <w:bookmarkEnd w:id="24"/>
    </w:p>
    <w:p w14:paraId="0669A132">
      <w:pPr>
        <w:spacing w:line="360" w:lineRule="auto"/>
        <w:ind w:firstLine="480" w:firstLineChars="200"/>
        <w:rPr>
          <w:rFonts w:ascii="宋体" w:hAnsi="宋体"/>
          <w:sz w:val="24"/>
        </w:rPr>
      </w:pPr>
      <w:bookmarkStart w:id="25" w:name="_Toc35393627"/>
      <w:bookmarkStart w:id="26" w:name="_Toc28359008"/>
      <w:bookmarkStart w:id="27" w:name="_Toc35393796"/>
      <w:bookmarkStart w:id="28" w:name="_Toc28359085"/>
      <w:r>
        <w:rPr>
          <w:rFonts w:ascii="宋体" w:hAnsi="宋体"/>
          <w:sz w:val="24"/>
        </w:rPr>
        <w:t>1.本项目需要落实的政府采购政策：</w:t>
      </w:r>
      <w:r>
        <w:rPr>
          <w:rFonts w:hint="eastAsia" w:ascii="宋体" w:hAnsi="宋体"/>
          <w:sz w:val="24"/>
          <w:u w:val="single"/>
        </w:rPr>
        <w:t>促进中小企业、监狱企业、残疾人福利性单位发展、优先采购节能产品、环境标志产品、扶持不发达地区和少数民族地区等</w:t>
      </w:r>
      <w:r>
        <w:rPr>
          <w:rFonts w:hint="eastAsia" w:ascii="宋体" w:hAnsi="宋体"/>
          <w:sz w:val="24"/>
        </w:rPr>
        <w:t>。</w:t>
      </w:r>
    </w:p>
    <w:p w14:paraId="1D59AB0C">
      <w:pPr>
        <w:spacing w:line="360" w:lineRule="auto"/>
        <w:ind w:firstLine="480" w:firstLineChars="200"/>
        <w:rPr>
          <w:rFonts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403A176">
      <w:pPr>
        <w:spacing w:line="360" w:lineRule="auto"/>
        <w:ind w:firstLine="480" w:firstLineChars="200"/>
        <w:rPr>
          <w:rFonts w:ascii="宋体" w:hAnsi="宋体"/>
          <w:sz w:val="24"/>
        </w:rPr>
      </w:pPr>
      <w:r>
        <w:rPr>
          <w:rFonts w:hint="eastAsia" w:ascii="宋体" w:hAnsi="宋体"/>
          <w:sz w:val="24"/>
        </w:rPr>
        <w:t>CA 数字证书服务热线  010-58511086</w:t>
      </w:r>
    </w:p>
    <w:p w14:paraId="6A55E4E3">
      <w:pPr>
        <w:spacing w:line="360" w:lineRule="auto"/>
        <w:ind w:firstLine="480" w:firstLineChars="200"/>
        <w:rPr>
          <w:rFonts w:ascii="宋体" w:hAnsi="宋体"/>
          <w:sz w:val="24"/>
        </w:rPr>
      </w:pPr>
      <w:r>
        <w:rPr>
          <w:rFonts w:hint="eastAsia" w:ascii="宋体" w:hAnsi="宋体"/>
          <w:sz w:val="24"/>
        </w:rPr>
        <w:t>电子营业执照服务热线 400-699-7000</w:t>
      </w:r>
    </w:p>
    <w:p w14:paraId="7C3ABB11">
      <w:pPr>
        <w:spacing w:line="360" w:lineRule="auto"/>
        <w:ind w:firstLine="480" w:firstLineChars="200"/>
        <w:rPr>
          <w:rFonts w:ascii="宋体" w:hAnsi="宋体"/>
          <w:sz w:val="24"/>
        </w:rPr>
      </w:pPr>
      <w:r>
        <w:rPr>
          <w:rFonts w:hint="eastAsia" w:ascii="宋体" w:hAnsi="宋体"/>
          <w:sz w:val="24"/>
        </w:rPr>
        <w:t xml:space="preserve">技术支持服务热线     </w:t>
      </w:r>
      <w:r>
        <w:rPr>
          <w:rFonts w:ascii="宋体" w:hAnsi="宋体"/>
          <w:sz w:val="24"/>
        </w:rPr>
        <w:t>020</w:t>
      </w:r>
      <w:r>
        <w:rPr>
          <w:rFonts w:hint="eastAsia" w:ascii="宋体" w:hAnsi="宋体"/>
          <w:sz w:val="24"/>
        </w:rPr>
        <w:t>-</w:t>
      </w:r>
      <w:r>
        <w:rPr>
          <w:rFonts w:ascii="宋体" w:hAnsi="宋体"/>
          <w:sz w:val="24"/>
        </w:rPr>
        <w:t>22043119</w:t>
      </w:r>
    </w:p>
    <w:p w14:paraId="74277CE0">
      <w:pPr>
        <w:spacing w:line="360" w:lineRule="auto"/>
        <w:ind w:firstLine="480" w:firstLineChars="200"/>
        <w:rPr>
          <w:rFonts w:ascii="宋体" w:hAnsi="宋体"/>
          <w:sz w:val="24"/>
        </w:rPr>
      </w:pPr>
      <w:r>
        <w:rPr>
          <w:rFonts w:hint="eastAsia" w:ascii="宋体" w:hAnsi="宋体"/>
          <w:sz w:val="24"/>
        </w:rPr>
        <w:t>2.1 办理 CA 数字证书或电子营业执照</w:t>
      </w:r>
    </w:p>
    <w:p w14:paraId="29EE8766">
      <w:pPr>
        <w:spacing w:line="360" w:lineRule="auto"/>
        <w:ind w:firstLine="480" w:firstLineChars="200"/>
        <w:rPr>
          <w:rFonts w:ascii="宋体" w:hAnsi="宋体"/>
          <w:sz w:val="24"/>
        </w:rPr>
      </w:pPr>
      <w:r>
        <w:rPr>
          <w:rFonts w:hint="eastAsia" w:ascii="宋体" w:hAnsi="宋体"/>
          <w:sz w:val="24"/>
        </w:rPr>
        <w:t>供应商登录北京市政府采购电子交易平台查阅“用户指南”—“操作指南”—“市场主体CA办理操作流程指引”/“电子营业执照使用指南”，按照程序要求办理。</w:t>
      </w:r>
    </w:p>
    <w:p w14:paraId="3ECD2ECB">
      <w:pPr>
        <w:spacing w:line="360" w:lineRule="auto"/>
        <w:ind w:firstLine="480" w:firstLineChars="200"/>
        <w:rPr>
          <w:rFonts w:ascii="宋体" w:hAnsi="宋体"/>
          <w:sz w:val="24"/>
        </w:rPr>
      </w:pPr>
      <w:r>
        <w:rPr>
          <w:rFonts w:hint="eastAsia" w:ascii="宋体" w:hAnsi="宋体"/>
          <w:sz w:val="24"/>
        </w:rPr>
        <w:t>2.2 注册</w:t>
      </w:r>
    </w:p>
    <w:p w14:paraId="6088FA4F">
      <w:pPr>
        <w:spacing w:line="360" w:lineRule="auto"/>
        <w:ind w:firstLine="480" w:firstLineChars="200"/>
        <w:rPr>
          <w:rFonts w:ascii="宋体" w:hAnsi="宋体"/>
          <w:sz w:val="24"/>
        </w:rPr>
      </w:pPr>
      <w:r>
        <w:rPr>
          <w:rFonts w:hint="eastAsia" w:ascii="宋体" w:hAnsi="宋体"/>
          <w:sz w:val="24"/>
        </w:rPr>
        <w:t>供应商登录北京市政府采购电子交易平台“用户指南”—“操作指南”—“市场主体注册入库操作流程指引”进行自助注册绑定。</w:t>
      </w:r>
    </w:p>
    <w:p w14:paraId="01F79D5E">
      <w:pPr>
        <w:spacing w:line="360" w:lineRule="auto"/>
        <w:ind w:firstLine="480" w:firstLineChars="200"/>
        <w:rPr>
          <w:rFonts w:ascii="宋体" w:hAnsi="宋体"/>
          <w:sz w:val="24"/>
        </w:rPr>
      </w:pPr>
      <w:r>
        <w:rPr>
          <w:rFonts w:hint="eastAsia" w:ascii="宋体" w:hAnsi="宋体"/>
          <w:sz w:val="24"/>
        </w:rPr>
        <w:t>2.3 驱动、客户端下载</w:t>
      </w:r>
    </w:p>
    <w:p w14:paraId="135CCB82">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供应商登录北京市政府采购电子交易平台“用户指南”—“工具下载”—“招标采购系统文件驱动安装包”下载相关驱动。</w:t>
      </w:r>
    </w:p>
    <w:p w14:paraId="69F80215">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供应商登录北京市政府采购电子交易平台“用户指南”—“工具下载”—“投标文件编制工具”下载相关客户端。</w:t>
      </w:r>
    </w:p>
    <w:p w14:paraId="6A74D7E3">
      <w:pPr>
        <w:spacing w:line="360" w:lineRule="auto"/>
        <w:ind w:firstLine="480" w:firstLineChars="200"/>
        <w:rPr>
          <w:rFonts w:ascii="宋体" w:hAnsi="宋体"/>
          <w:sz w:val="24"/>
        </w:rPr>
      </w:pPr>
      <w:r>
        <w:rPr>
          <w:rFonts w:hint="eastAsia" w:ascii="宋体" w:hAnsi="宋体"/>
          <w:sz w:val="24"/>
        </w:rPr>
        <w:t>2.4 获取电子招标文件</w:t>
      </w:r>
    </w:p>
    <w:p w14:paraId="1F8B0DC3">
      <w:pPr>
        <w:spacing w:line="360" w:lineRule="auto"/>
        <w:ind w:firstLine="480" w:firstLineChars="200"/>
        <w:rPr>
          <w:rFonts w:ascii="宋体" w:hAnsi="宋体"/>
          <w:sz w:val="24"/>
        </w:rPr>
      </w:pPr>
      <w:r>
        <w:rPr>
          <w:rFonts w:hint="eastAsia" w:ascii="宋体" w:hAnsi="宋体"/>
          <w:sz w:val="24"/>
        </w:rPr>
        <w:t>供应商使用CA数字证书或电子营业执照登录北京市政府采购电子交易平台获取电子招标文件。</w:t>
      </w:r>
    </w:p>
    <w:p w14:paraId="349BB3B4">
      <w:pPr>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不具备相应包号的投标资格，无法提交相应包的电子投标文件。</w:t>
      </w:r>
    </w:p>
    <w:p w14:paraId="5449CD44">
      <w:pPr>
        <w:spacing w:line="360" w:lineRule="auto"/>
        <w:ind w:firstLine="480" w:firstLineChars="200"/>
        <w:rPr>
          <w:rFonts w:ascii="宋体" w:hAnsi="宋体"/>
          <w:sz w:val="24"/>
        </w:rPr>
      </w:pPr>
      <w:r>
        <w:rPr>
          <w:rFonts w:hint="eastAsia" w:ascii="宋体" w:hAnsi="宋体"/>
          <w:sz w:val="24"/>
        </w:rPr>
        <w:t>2.5 编制电子投标文件</w:t>
      </w:r>
    </w:p>
    <w:p w14:paraId="2E54917B">
      <w:pPr>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D5DE51C">
      <w:pPr>
        <w:spacing w:line="360" w:lineRule="auto"/>
        <w:ind w:firstLine="480" w:firstLineChars="200"/>
        <w:rPr>
          <w:rFonts w:ascii="宋体" w:hAnsi="宋体"/>
          <w:sz w:val="24"/>
        </w:rPr>
      </w:pPr>
      <w:r>
        <w:rPr>
          <w:rFonts w:hint="eastAsia" w:ascii="宋体" w:hAnsi="宋体"/>
          <w:sz w:val="24"/>
        </w:rPr>
        <w:t>2.6 提交电子投标文件</w:t>
      </w:r>
    </w:p>
    <w:p w14:paraId="162B63AD">
      <w:pPr>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199BAB1B">
      <w:pPr>
        <w:spacing w:line="360" w:lineRule="auto"/>
        <w:ind w:firstLine="480" w:firstLineChars="200"/>
        <w:rPr>
          <w:rFonts w:ascii="宋体" w:hAnsi="宋体"/>
          <w:sz w:val="24"/>
        </w:rPr>
      </w:pPr>
      <w:r>
        <w:rPr>
          <w:rFonts w:hint="eastAsia" w:ascii="宋体" w:hAnsi="宋体"/>
          <w:sz w:val="24"/>
        </w:rPr>
        <w:t>2.7 电子开标</w:t>
      </w:r>
    </w:p>
    <w:p w14:paraId="03FFFAB0">
      <w:pPr>
        <w:spacing w:line="360" w:lineRule="auto"/>
        <w:ind w:firstLine="480" w:firstLineChars="200"/>
        <w:rPr>
          <w:rFonts w:ascii="宋体" w:hAnsi="宋体"/>
          <w:sz w:val="24"/>
        </w:rPr>
      </w:pPr>
      <w:r>
        <w:rPr>
          <w:rFonts w:hint="eastAsia" w:ascii="宋体" w:hAnsi="宋体"/>
          <w:sz w:val="24"/>
        </w:rPr>
        <w:t>供应商在开标地点使用CA数字证书或电子营业执照登录北京市政府采购电子交易平台进行电子开标。</w:t>
      </w:r>
    </w:p>
    <w:p w14:paraId="0E40D72E">
      <w:pPr>
        <w:spacing w:line="360" w:lineRule="auto"/>
        <w:ind w:firstLine="480" w:firstLineChars="200"/>
        <w:rPr>
          <w:rFonts w:ascii="宋体" w:hAnsi="宋体"/>
          <w:sz w:val="24"/>
        </w:rPr>
      </w:pPr>
      <w:r>
        <w:rPr>
          <w:rFonts w:hint="eastAsia" w:ascii="宋体" w:hAnsi="宋体"/>
          <w:sz w:val="24"/>
        </w:rPr>
        <w:t>开标时间到达之后对已在系统中递交且完成签到的供应商的投标文件进行解密。</w:t>
      </w:r>
    </w:p>
    <w:p w14:paraId="688BBDC0">
      <w:pPr>
        <w:spacing w:line="360" w:lineRule="auto"/>
        <w:ind w:firstLine="480" w:firstLineChars="200"/>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53FB57E0">
      <w:pPr>
        <w:spacing w:line="360" w:lineRule="auto"/>
        <w:ind w:firstLine="480" w:firstLineChars="200"/>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6C670024">
      <w:pPr>
        <w:spacing w:line="360" w:lineRule="auto"/>
        <w:ind w:firstLine="480" w:firstLineChars="200"/>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467D6821">
      <w:pPr>
        <w:spacing w:line="360" w:lineRule="auto"/>
        <w:ind w:firstLine="480" w:firstLineChars="200"/>
        <w:rPr>
          <w:rFonts w:ascii="宋体" w:hAnsi="宋体"/>
          <w:sz w:val="24"/>
        </w:rPr>
      </w:pPr>
      <w:r>
        <w:rPr>
          <w:rFonts w:hint="eastAsia" w:ascii="宋体" w:hAnsi="宋体"/>
          <w:sz w:val="24"/>
        </w:rPr>
        <w:t>3.发布公告的媒介：本公告在北京市政府采购网发布。</w:t>
      </w:r>
    </w:p>
    <w:p w14:paraId="541087FD">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193DD220">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xy@zbbmcc.com</w:t>
      </w:r>
      <w:r>
        <w:rPr>
          <w:rFonts w:hint="eastAsia" w:ascii="宋体" w:hAnsi="宋体"/>
          <w:sz w:val="24"/>
        </w:rPr>
        <w:t>联系。</w:t>
      </w:r>
    </w:p>
    <w:p w14:paraId="73B2C799">
      <w:pPr>
        <w:spacing w:line="360" w:lineRule="auto"/>
        <w:ind w:firstLine="480" w:firstLineChars="200"/>
        <w:rPr>
          <w:rFonts w:ascii="宋体" w:hAnsi="宋体"/>
          <w:sz w:val="24"/>
        </w:rPr>
      </w:pPr>
      <w:r>
        <w:rPr>
          <w:rFonts w:hint="eastAsia" w:ascii="宋体" w:hAnsi="宋体"/>
          <w:sz w:val="24"/>
        </w:rPr>
        <w:t>6.如本招标公告内容和招标文件内容不一致，以招标文件为准。</w:t>
      </w:r>
    </w:p>
    <w:p w14:paraId="2CA03EB5">
      <w:pPr>
        <w:pStyle w:val="2"/>
        <w:spacing w:before="0" w:line="360" w:lineRule="auto"/>
        <w:jc w:val="left"/>
        <w:rPr>
          <w:rFonts w:ascii="宋体" w:hAnsi="宋体" w:eastAsia="宋体"/>
          <w:sz w:val="24"/>
          <w:szCs w:val="24"/>
        </w:rPr>
      </w:pPr>
      <w:r>
        <w:rPr>
          <w:rFonts w:ascii="宋体" w:hAnsi="宋体" w:eastAsia="宋体"/>
          <w:sz w:val="24"/>
          <w:szCs w:val="24"/>
        </w:rPr>
        <w:t>七、对本次招标提出询问，请按以下方式联系。</w:t>
      </w:r>
      <w:bookmarkEnd w:id="25"/>
      <w:bookmarkEnd w:id="26"/>
      <w:bookmarkEnd w:id="27"/>
      <w:bookmarkEnd w:id="28"/>
    </w:p>
    <w:p w14:paraId="1A925EA1">
      <w:pPr>
        <w:spacing w:line="360" w:lineRule="auto"/>
        <w:ind w:left="1080" w:leftChars="371" w:hanging="301" w:hangingChars="125"/>
        <w:jc w:val="left"/>
        <w:rPr>
          <w:rFonts w:ascii="宋体" w:hAnsi="宋体"/>
          <w:b/>
          <w:sz w:val="24"/>
        </w:rPr>
      </w:pPr>
      <w:r>
        <w:rPr>
          <w:rFonts w:ascii="宋体" w:hAnsi="宋体"/>
          <w:b/>
          <w:sz w:val="24"/>
        </w:rPr>
        <w:t>1.采购人信息</w:t>
      </w:r>
    </w:p>
    <w:p w14:paraId="7C44F4CA">
      <w:pPr>
        <w:spacing w:line="360" w:lineRule="auto"/>
        <w:ind w:left="1079" w:leftChars="371" w:hanging="300" w:hangingChars="125"/>
        <w:jc w:val="left"/>
        <w:rPr>
          <w:rFonts w:ascii="宋体" w:hAnsi="宋体"/>
          <w:sz w:val="24"/>
          <w:u w:val="single"/>
        </w:rPr>
      </w:pPr>
      <w:bookmarkStart w:id="29" w:name="_Toc28359086"/>
      <w:bookmarkStart w:id="30" w:name="_Toc28359009"/>
      <w:r>
        <w:rPr>
          <w:rFonts w:ascii="宋体" w:hAnsi="宋体"/>
          <w:sz w:val="24"/>
        </w:rPr>
        <w:t>名    称：</w:t>
      </w:r>
      <w:r>
        <w:rPr>
          <w:rFonts w:hint="eastAsia" w:ascii="宋体" w:hAnsi="宋体"/>
          <w:sz w:val="24"/>
          <w:u w:val="single"/>
        </w:rPr>
        <w:t>北京市西城区智慧健康研究中心</w:t>
      </w:r>
    </w:p>
    <w:p w14:paraId="7C6FF353">
      <w:pPr>
        <w:spacing w:line="360" w:lineRule="auto"/>
        <w:ind w:left="1079" w:leftChars="371" w:hanging="300" w:hangingChars="125"/>
        <w:jc w:val="left"/>
        <w:rPr>
          <w:rFonts w:ascii="宋体" w:hAnsi="宋体"/>
          <w:sz w:val="24"/>
          <w:u w:val="single"/>
        </w:rPr>
      </w:pPr>
      <w:r>
        <w:rPr>
          <w:rFonts w:ascii="宋体" w:hAnsi="宋体"/>
          <w:sz w:val="24"/>
        </w:rPr>
        <w:t>地    址：</w:t>
      </w:r>
      <w:r>
        <w:rPr>
          <w:rFonts w:hint="eastAsia" w:ascii="宋体" w:hAnsi="宋体"/>
          <w:sz w:val="24"/>
          <w:u w:val="single"/>
        </w:rPr>
        <w:t>北京市西城区枣林前街2号</w:t>
      </w:r>
    </w:p>
    <w:p w14:paraId="6DD6A06D">
      <w:pPr>
        <w:spacing w:line="360" w:lineRule="auto"/>
        <w:ind w:left="1079" w:leftChars="371" w:hanging="300" w:hangingChars="125"/>
        <w:jc w:val="left"/>
        <w:rPr>
          <w:rFonts w:ascii="宋体" w:hAnsi="宋体"/>
          <w:sz w:val="24"/>
        </w:rPr>
      </w:pPr>
      <w:r>
        <w:rPr>
          <w:rFonts w:hint="eastAsia" w:ascii="宋体" w:hAnsi="宋体"/>
          <w:sz w:val="24"/>
        </w:rPr>
        <w:t>联系人/</w:t>
      </w:r>
      <w:r>
        <w:rPr>
          <w:rFonts w:ascii="宋体" w:hAnsi="宋体"/>
          <w:sz w:val="24"/>
        </w:rPr>
        <w:t>联系方式：</w:t>
      </w:r>
      <w:r>
        <w:rPr>
          <w:rFonts w:hint="eastAsia" w:ascii="宋体" w:hAnsi="宋体"/>
          <w:sz w:val="24"/>
          <w:u w:val="single"/>
        </w:rPr>
        <w:t>胡老师，010-</w:t>
      </w:r>
      <w:r>
        <w:rPr>
          <w:rFonts w:ascii="宋体" w:hAnsi="宋体"/>
          <w:sz w:val="24"/>
          <w:u w:val="single"/>
        </w:rPr>
        <w:t>83365465</w:t>
      </w:r>
      <w:r>
        <w:rPr>
          <w:rFonts w:hint="eastAsia" w:ascii="宋体" w:hAnsi="宋体"/>
          <w:sz w:val="24"/>
        </w:rPr>
        <w:t xml:space="preserve"> </w:t>
      </w:r>
    </w:p>
    <w:p w14:paraId="5DD55761">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9"/>
      <w:bookmarkEnd w:id="30"/>
    </w:p>
    <w:p w14:paraId="5C85FFB9">
      <w:pPr>
        <w:spacing w:line="360" w:lineRule="auto"/>
        <w:ind w:left="1079" w:leftChars="371" w:hanging="300" w:hangingChars="125"/>
        <w:jc w:val="left"/>
        <w:rPr>
          <w:rFonts w:ascii="宋体" w:hAnsi="宋体"/>
          <w:sz w:val="24"/>
        </w:rPr>
      </w:pPr>
      <w:bookmarkStart w:id="31" w:name="_Toc28359087"/>
      <w:bookmarkStart w:id="32" w:name="_Toc28359010"/>
      <w:r>
        <w:rPr>
          <w:rFonts w:ascii="宋体" w:hAnsi="宋体"/>
          <w:sz w:val="24"/>
        </w:rPr>
        <w:t>名    称：</w:t>
      </w:r>
      <w:r>
        <w:rPr>
          <w:rFonts w:hint="eastAsia" w:ascii="宋体" w:hAnsi="宋体"/>
          <w:sz w:val="24"/>
          <w:u w:val="single"/>
        </w:rPr>
        <w:t>北京明德致信咨询有限公司</w:t>
      </w:r>
    </w:p>
    <w:p w14:paraId="1BB05418">
      <w:pPr>
        <w:spacing w:line="360" w:lineRule="auto"/>
        <w:ind w:left="1079" w:leftChars="371" w:hanging="300" w:hangingChars="125"/>
        <w:jc w:val="left"/>
        <w:rPr>
          <w:rFonts w:ascii="宋体" w:hAnsi="宋体"/>
          <w:sz w:val="24"/>
        </w:rPr>
      </w:pPr>
      <w:r>
        <w:rPr>
          <w:rFonts w:ascii="宋体" w:hAnsi="宋体"/>
          <w:sz w:val="24"/>
        </w:rPr>
        <w:t>地    址：</w:t>
      </w:r>
      <w:r>
        <w:rPr>
          <w:rFonts w:hint="eastAsia" w:ascii="宋体" w:hAnsi="宋体"/>
          <w:sz w:val="24"/>
          <w:u w:val="single"/>
        </w:rPr>
        <w:t>北京市海淀区学院路30号科大天工大厦</w:t>
      </w:r>
      <w:r>
        <w:rPr>
          <w:rFonts w:ascii="宋体" w:hAnsi="宋体"/>
          <w:sz w:val="24"/>
          <w:u w:val="single"/>
        </w:rPr>
        <w:t>B</w:t>
      </w:r>
      <w:r>
        <w:rPr>
          <w:rFonts w:hint="eastAsia" w:ascii="宋体" w:hAnsi="宋体"/>
          <w:sz w:val="24"/>
          <w:u w:val="single"/>
        </w:rPr>
        <w:t>座</w:t>
      </w:r>
      <w:r>
        <w:rPr>
          <w:rFonts w:ascii="宋体" w:hAnsi="宋体"/>
          <w:sz w:val="24"/>
          <w:u w:val="single"/>
        </w:rPr>
        <w:t>1709</w:t>
      </w:r>
      <w:r>
        <w:rPr>
          <w:rFonts w:hint="eastAsia" w:ascii="宋体" w:hAnsi="宋体"/>
          <w:sz w:val="24"/>
          <w:u w:val="single"/>
        </w:rPr>
        <w:t>室</w:t>
      </w:r>
    </w:p>
    <w:p w14:paraId="5696E82C">
      <w:pPr>
        <w:spacing w:line="360" w:lineRule="auto"/>
        <w:ind w:left="1079" w:leftChars="371" w:hanging="300" w:hangingChars="125"/>
        <w:jc w:val="left"/>
        <w:rPr>
          <w:sz w:val="24"/>
          <w:u w:val="single"/>
        </w:rPr>
      </w:pPr>
      <w:r>
        <w:rPr>
          <w:rFonts w:ascii="宋体" w:hAnsi="宋体"/>
          <w:sz w:val="24"/>
        </w:rPr>
        <w:t>联系方式：</w:t>
      </w:r>
      <w:r>
        <w:rPr>
          <w:rFonts w:hint="eastAsia" w:ascii="宋体" w:hAnsi="宋体"/>
          <w:sz w:val="24"/>
          <w:u w:val="single"/>
        </w:rPr>
        <w:t>徐颖、张永进、王爽，010-82370045</w:t>
      </w:r>
    </w:p>
    <w:p w14:paraId="7655B673">
      <w:pPr>
        <w:spacing w:line="360" w:lineRule="auto"/>
        <w:ind w:left="1077" w:leftChars="513" w:firstLine="960" w:firstLineChars="400"/>
        <w:jc w:val="left"/>
        <w:rPr>
          <w:sz w:val="24"/>
          <w:u w:val="single"/>
        </w:rPr>
      </w:pPr>
      <w:r>
        <w:rPr>
          <w:rFonts w:hint="eastAsia"/>
          <w:sz w:val="24"/>
          <w:u w:val="single"/>
        </w:rPr>
        <w:t>fc@zbbmcc.com（保证金、发票等咨询）</w:t>
      </w:r>
    </w:p>
    <w:p w14:paraId="51454B25">
      <w:pPr>
        <w:spacing w:line="360" w:lineRule="auto"/>
        <w:ind w:firstLine="723" w:firstLineChars="300"/>
        <w:rPr>
          <w:rFonts w:ascii="宋体" w:hAnsi="宋体"/>
          <w:b/>
          <w:sz w:val="24"/>
          <w:u w:val="single"/>
        </w:rPr>
      </w:pPr>
      <w:r>
        <w:rPr>
          <w:rFonts w:ascii="宋体" w:hAnsi="宋体"/>
          <w:b/>
          <w:sz w:val="24"/>
        </w:rPr>
        <w:t>3.项目联系方式</w:t>
      </w:r>
      <w:bookmarkEnd w:id="31"/>
      <w:bookmarkEnd w:id="32"/>
    </w:p>
    <w:p w14:paraId="6A609D89">
      <w:pPr>
        <w:spacing w:line="360" w:lineRule="auto"/>
        <w:ind w:left="1079" w:leftChars="371" w:hanging="300" w:hangingChars="125"/>
        <w:jc w:val="left"/>
        <w:rPr>
          <w:rFonts w:ascii="宋体" w:hAnsi="宋体"/>
          <w:sz w:val="24"/>
        </w:rPr>
      </w:pPr>
      <w:r>
        <w:rPr>
          <w:rFonts w:ascii="宋体" w:hAnsi="宋体"/>
          <w:sz w:val="24"/>
        </w:rPr>
        <w:t>项目联系人：</w:t>
      </w:r>
      <w:r>
        <w:rPr>
          <w:rFonts w:ascii="宋体" w:hAnsi="宋体"/>
          <w:sz w:val="24"/>
          <w:u w:val="single"/>
        </w:rPr>
        <w:t>徐颖</w:t>
      </w:r>
    </w:p>
    <w:p w14:paraId="17887B78">
      <w:pPr>
        <w:spacing w:line="360" w:lineRule="auto"/>
        <w:ind w:left="1079" w:leftChars="371" w:hanging="300" w:hangingChars="125"/>
        <w:jc w:val="left"/>
        <w:rPr>
          <w:rFonts w:ascii="宋体" w:hAnsi="宋体"/>
          <w:sz w:val="24"/>
        </w:rPr>
      </w:pPr>
      <w:r>
        <w:rPr>
          <w:rFonts w:ascii="宋体" w:hAnsi="宋体"/>
          <w:sz w:val="24"/>
        </w:rPr>
        <w:t>电      话：</w:t>
      </w:r>
      <w:r>
        <w:rPr>
          <w:rFonts w:ascii="宋体" w:hAnsi="宋体"/>
          <w:sz w:val="24"/>
          <w:u w:val="single"/>
        </w:rPr>
        <w:t>010-61196305</w:t>
      </w:r>
    </w:p>
    <w:p w14:paraId="6E0A695F">
      <w:pPr>
        <w:ind w:firstLine="720" w:firstLineChars="300"/>
      </w:pPr>
      <w:r>
        <w:rPr>
          <w:rFonts w:ascii="宋体" w:hAnsi="宋体"/>
          <w:sz w:val="24"/>
        </w:rPr>
        <w:t>电子邮箱：</w:t>
      </w:r>
      <w:r>
        <w:fldChar w:fldCharType="begin"/>
      </w:r>
      <w:r>
        <w:instrText xml:space="preserve">HYPERLINK "mailto:bjmdzx@vip.163.com"</w:instrText>
      </w:r>
      <w:r>
        <w:fldChar w:fldCharType="separate"/>
      </w:r>
      <w:r>
        <w:rPr>
          <w:rFonts w:ascii="宋体" w:hAnsi="宋体"/>
          <w:sz w:val="24"/>
          <w:u w:val="single"/>
        </w:rPr>
        <w:t>xy@zbbmcc.com</w:t>
      </w:r>
      <w:r>
        <w:rPr>
          <w:rFonts w:ascii="宋体" w:hAnsi="宋体"/>
          <w:sz w:val="24"/>
          <w:u w:val="single"/>
        </w:rPr>
        <w:fldChar w:fldCharType="end"/>
      </w:r>
      <w:r>
        <w:rPr>
          <w:rFonts w:ascii="宋体" w:hAnsi="宋体"/>
          <w:sz w:val="24"/>
          <w:u w:val="single"/>
        </w:rPr>
        <w:t>（</w:t>
      </w:r>
      <w:r>
        <w:rPr>
          <w:rFonts w:hint="eastAsia" w:ascii="宋体" w:hAnsi="宋体"/>
          <w:sz w:val="24"/>
          <w:u w:val="single"/>
        </w:rPr>
        <w:t>仅用于采购文件咨询</w:t>
      </w:r>
      <w:r>
        <w:rPr>
          <w:rFonts w:ascii="宋体" w:hAnsi="宋体"/>
          <w:sz w:val="24"/>
          <w:u w:val="singl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B1E22"/>
    <w:rsid w:val="159B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2026-04-21T08:27:00Z</dcterms:created>
  <dc:creator>王冰</dc:creator>
  <cp:lastModifiedBy>王冰</cp:lastModifiedBy>
  <dcterms:modified xsi:type="dcterms:W3CDTF">2026-04-21T08:28:09Z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21CE9BF270D0498FA258CDCD98C73D55_11</vt:lpwstr>
  </property>
  <property fmtid="{D5CDD505-2E9C-101B-9397-08002B2CF9AE}" pid="4" name="KSOTemplateDocerSaveRecord">
    <vt:lpwstr>eyJoZGlkIjoiMjA4YzdlOTVlMjM5ZDY2ZWExMjM0NzExNzlhM2Q5YjciLCJ1c2VySWQiOiI3MDczNzU5OTYifQ==</vt:lpwstr>
  </property>
</Properties>
</file>