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6761F">
      <w:pPr>
        <w:pStyle w:val="2"/>
        <w:spacing w:before="0" w:line="360" w:lineRule="auto"/>
        <w:jc w:val="left"/>
        <w:rPr>
          <w:rFonts w:ascii="Times New Roman" w:hAnsi="Times New Roman" w:eastAsia="宋体"/>
          <w:color w:val="auto"/>
          <w:sz w:val="24"/>
          <w:szCs w:val="24"/>
          <w:highlight w:val="none"/>
        </w:rPr>
      </w:pPr>
      <w:bookmarkStart w:id="0" w:name="_Toc28359079"/>
      <w:bookmarkStart w:id="1" w:name="_Toc35393790"/>
      <w:bookmarkStart w:id="2" w:name="_Toc28359002"/>
      <w:bookmarkStart w:id="3" w:name="_Toc35393621"/>
      <w:bookmarkStart w:id="4" w:name="_Hlk24379207"/>
      <w:r>
        <w:rPr>
          <w:rFonts w:ascii="Times New Roman" w:hAnsi="Times New Roman" w:eastAsia="宋体"/>
          <w:color w:val="auto"/>
          <w:sz w:val="24"/>
          <w:szCs w:val="24"/>
          <w:highlight w:val="none"/>
        </w:rPr>
        <w:t>一、项目基本情况</w:t>
      </w:r>
      <w:bookmarkEnd w:id="0"/>
      <w:bookmarkEnd w:id="1"/>
      <w:bookmarkEnd w:id="2"/>
      <w:bookmarkEnd w:id="3"/>
    </w:p>
    <w:p w14:paraId="27227006">
      <w:pPr>
        <w:spacing w:line="360" w:lineRule="auto"/>
        <w:ind w:firstLine="480" w:firstLineChars="200"/>
        <w:rPr>
          <w:rFonts w:hint="default" w:eastAsia="宋体"/>
          <w:color w:val="auto"/>
          <w:sz w:val="24"/>
          <w:highlight w:val="none"/>
          <w:lang w:val="en-US" w:eastAsia="zh-CN"/>
        </w:rPr>
      </w:pPr>
      <w:r>
        <w:rPr>
          <w:color w:val="auto"/>
          <w:sz w:val="24"/>
          <w:highlight w:val="none"/>
        </w:rPr>
        <w:t>1.项目编号：</w:t>
      </w:r>
      <w:r>
        <w:rPr>
          <w:rFonts w:hint="eastAsia"/>
          <w:color w:val="auto"/>
          <w:sz w:val="24"/>
          <w:highlight w:val="none"/>
          <w:lang w:eastAsia="zh-CN"/>
        </w:rPr>
        <w:t>0610-2641NH070077</w:t>
      </w:r>
      <w:r>
        <w:rPr>
          <w:rFonts w:hint="eastAsia"/>
          <w:color w:val="auto"/>
          <w:sz w:val="24"/>
          <w:highlight w:val="none"/>
          <w:lang w:val="en-US" w:eastAsia="zh-CN"/>
        </w:rPr>
        <w:t>/01</w:t>
      </w:r>
    </w:p>
    <w:p w14:paraId="476A5B7F">
      <w:pPr>
        <w:spacing w:line="360" w:lineRule="auto"/>
        <w:ind w:firstLine="480" w:firstLineChars="200"/>
        <w:rPr>
          <w:rFonts w:hint="eastAsia" w:eastAsia="宋体"/>
          <w:color w:val="auto"/>
          <w:sz w:val="24"/>
          <w:highlight w:val="none"/>
          <w:lang w:eastAsia="zh-CN"/>
        </w:rPr>
      </w:pPr>
      <w:r>
        <w:rPr>
          <w:color w:val="auto"/>
          <w:sz w:val="24"/>
          <w:highlight w:val="none"/>
        </w:rPr>
        <w:t>2.项目名称：</w:t>
      </w:r>
      <w:r>
        <w:rPr>
          <w:rFonts w:hint="eastAsia"/>
          <w:color w:val="auto"/>
          <w:sz w:val="24"/>
          <w:highlight w:val="none"/>
          <w:lang w:eastAsia="zh-CN"/>
        </w:rPr>
        <w:t>石景山电子政务外网基础能力提升项目</w:t>
      </w:r>
    </w:p>
    <w:p w14:paraId="23C8D49B">
      <w:pPr>
        <w:spacing w:line="360" w:lineRule="auto"/>
        <w:ind w:firstLine="480" w:firstLineChars="200"/>
        <w:rPr>
          <w:color w:val="auto"/>
          <w:sz w:val="24"/>
          <w:highlight w:val="none"/>
        </w:rPr>
      </w:pPr>
      <w:r>
        <w:rPr>
          <w:rFonts w:hint="eastAsia"/>
          <w:color w:val="auto"/>
          <w:sz w:val="24"/>
          <w:highlight w:val="none"/>
        </w:rPr>
        <w:t>第一包：集成服务</w:t>
      </w:r>
    </w:p>
    <w:bookmarkEnd w:id="4"/>
    <w:p w14:paraId="17CD669C">
      <w:pPr>
        <w:numPr>
          <w:ilvl w:val="0"/>
          <w:numId w:val="1"/>
        </w:numPr>
        <w:spacing w:line="360" w:lineRule="auto"/>
        <w:ind w:firstLine="480" w:firstLineChars="200"/>
        <w:rPr>
          <w:color w:val="auto"/>
          <w:sz w:val="24"/>
          <w:highlight w:val="none"/>
        </w:rPr>
      </w:pPr>
      <w:r>
        <w:rPr>
          <w:color w:val="auto"/>
          <w:sz w:val="24"/>
          <w:highlight w:val="none"/>
        </w:rPr>
        <w:t>项目预算金额：1022.274893</w:t>
      </w:r>
      <w:r>
        <w:rPr>
          <w:rFonts w:hint="eastAsia"/>
          <w:color w:val="auto"/>
          <w:sz w:val="24"/>
          <w:highlight w:val="none"/>
        </w:rPr>
        <w:t>万</w:t>
      </w:r>
      <w:r>
        <w:rPr>
          <w:color w:val="auto"/>
          <w:sz w:val="24"/>
          <w:highlight w:val="none"/>
        </w:rPr>
        <w:t>元</w:t>
      </w:r>
      <w:r>
        <w:rPr>
          <w:rFonts w:hint="eastAsia"/>
          <w:color w:val="auto"/>
          <w:sz w:val="24"/>
          <w:highlight w:val="none"/>
        </w:rPr>
        <w:t>，本项目第一包最高限价：</w:t>
      </w:r>
      <w:bookmarkStart w:id="5" w:name="OLE_LINK2"/>
      <w:r>
        <w:rPr>
          <w:rFonts w:hint="eastAsia"/>
          <w:color w:val="auto"/>
          <w:sz w:val="24"/>
          <w:highlight w:val="none"/>
        </w:rPr>
        <w:t>1012.896024</w:t>
      </w:r>
      <w:bookmarkEnd w:id="5"/>
      <w:r>
        <w:rPr>
          <w:rFonts w:hint="eastAsia"/>
          <w:color w:val="auto"/>
          <w:sz w:val="24"/>
          <w:highlight w:val="none"/>
        </w:rPr>
        <w:t>万元</w:t>
      </w:r>
    </w:p>
    <w:p w14:paraId="5CF0BD48">
      <w:pPr>
        <w:spacing w:line="360" w:lineRule="auto"/>
        <w:ind w:firstLine="480" w:firstLineChars="200"/>
        <w:rPr>
          <w:color w:val="auto"/>
          <w:sz w:val="24"/>
          <w:highlight w:val="none"/>
        </w:rPr>
      </w:pPr>
      <w:r>
        <w:rPr>
          <w:color w:val="auto"/>
          <w:sz w:val="24"/>
          <w:highlight w:val="none"/>
        </w:rPr>
        <w:t>4.采购需求：</w:t>
      </w:r>
    </w:p>
    <w:tbl>
      <w:tblPr>
        <w:tblStyle w:val="4"/>
        <w:tblW w:w="9197" w:type="dxa"/>
        <w:tblInd w:w="0" w:type="dxa"/>
        <w:tblLayout w:type="fixed"/>
        <w:tblCellMar>
          <w:top w:w="0" w:type="dxa"/>
          <w:left w:w="108" w:type="dxa"/>
          <w:bottom w:w="0" w:type="dxa"/>
          <w:right w:w="108" w:type="dxa"/>
        </w:tblCellMar>
      </w:tblPr>
      <w:tblGrid>
        <w:gridCol w:w="1033"/>
        <w:gridCol w:w="803"/>
        <w:gridCol w:w="4751"/>
        <w:gridCol w:w="1346"/>
        <w:gridCol w:w="1264"/>
      </w:tblGrid>
      <w:tr w14:paraId="64A00A08">
        <w:tblPrEx>
          <w:tblCellMar>
            <w:top w:w="0" w:type="dxa"/>
            <w:left w:w="108" w:type="dxa"/>
            <w:bottom w:w="0" w:type="dxa"/>
            <w:right w:w="108" w:type="dxa"/>
          </w:tblCellMar>
        </w:tblPrEx>
        <w:trPr>
          <w:trHeight w:val="454" w:hRule="atLeast"/>
        </w:trPr>
        <w:tc>
          <w:tcPr>
            <w:tcW w:w="1033" w:type="dxa"/>
            <w:tcBorders>
              <w:top w:val="single" w:color="000000" w:sz="4" w:space="0"/>
              <w:left w:val="single" w:color="000000" w:sz="4" w:space="0"/>
              <w:bottom w:val="nil"/>
              <w:right w:val="single" w:color="000000" w:sz="4" w:space="0"/>
            </w:tcBorders>
            <w:vAlign w:val="center"/>
          </w:tcPr>
          <w:p w14:paraId="6EEA1D32">
            <w:pPr>
              <w:spacing w:line="276" w:lineRule="auto"/>
              <w:jc w:val="center"/>
              <w:rPr>
                <w:rFonts w:cs="宋体"/>
                <w:b/>
                <w:bCs/>
                <w:color w:val="auto"/>
                <w:szCs w:val="21"/>
                <w:highlight w:val="none"/>
              </w:rPr>
            </w:pPr>
            <w:r>
              <w:rPr>
                <w:rFonts w:hint="eastAsia" w:cs="宋体"/>
                <w:b/>
                <w:bCs/>
                <w:color w:val="auto"/>
                <w:szCs w:val="21"/>
                <w:highlight w:val="none"/>
              </w:rPr>
              <w:t>分系统名称</w:t>
            </w:r>
          </w:p>
        </w:tc>
        <w:tc>
          <w:tcPr>
            <w:tcW w:w="803" w:type="dxa"/>
            <w:tcBorders>
              <w:top w:val="single" w:color="000000" w:sz="4" w:space="0"/>
              <w:left w:val="single" w:color="000000" w:sz="4" w:space="0"/>
              <w:bottom w:val="nil"/>
              <w:right w:val="single" w:color="000000" w:sz="4" w:space="0"/>
            </w:tcBorders>
            <w:vAlign w:val="center"/>
          </w:tcPr>
          <w:p w14:paraId="266EF2D7">
            <w:pPr>
              <w:spacing w:line="276" w:lineRule="auto"/>
              <w:jc w:val="center"/>
              <w:rPr>
                <w:rFonts w:cs="宋体"/>
                <w:b/>
                <w:bCs/>
                <w:color w:val="auto"/>
                <w:szCs w:val="21"/>
                <w:highlight w:val="none"/>
              </w:rPr>
            </w:pPr>
            <w:r>
              <w:rPr>
                <w:rFonts w:hint="eastAsia" w:cs="宋体"/>
                <w:b/>
                <w:bCs/>
                <w:color w:val="auto"/>
                <w:szCs w:val="21"/>
                <w:highlight w:val="none"/>
              </w:rPr>
              <w:t>序号</w:t>
            </w:r>
          </w:p>
        </w:tc>
        <w:tc>
          <w:tcPr>
            <w:tcW w:w="4751" w:type="dxa"/>
            <w:tcBorders>
              <w:top w:val="single" w:color="000000" w:sz="4" w:space="0"/>
              <w:left w:val="single" w:color="000000" w:sz="4" w:space="0"/>
              <w:bottom w:val="nil"/>
              <w:right w:val="single" w:color="000000" w:sz="4" w:space="0"/>
            </w:tcBorders>
            <w:vAlign w:val="center"/>
          </w:tcPr>
          <w:p w14:paraId="0966D656">
            <w:pPr>
              <w:spacing w:line="276" w:lineRule="auto"/>
              <w:jc w:val="center"/>
              <w:rPr>
                <w:rFonts w:cs="宋体"/>
                <w:b/>
                <w:bCs/>
                <w:color w:val="auto"/>
                <w:szCs w:val="21"/>
                <w:highlight w:val="none"/>
              </w:rPr>
            </w:pPr>
            <w:r>
              <w:rPr>
                <w:rFonts w:hint="eastAsia" w:cs="宋体"/>
                <w:b/>
                <w:bCs/>
                <w:color w:val="auto"/>
                <w:szCs w:val="21"/>
                <w:highlight w:val="none"/>
              </w:rPr>
              <w:t>设备名称</w:t>
            </w:r>
          </w:p>
        </w:tc>
        <w:tc>
          <w:tcPr>
            <w:tcW w:w="1346" w:type="dxa"/>
            <w:tcBorders>
              <w:top w:val="single" w:color="000000" w:sz="4" w:space="0"/>
              <w:left w:val="single" w:color="000000" w:sz="4" w:space="0"/>
              <w:bottom w:val="single" w:color="000000" w:sz="4" w:space="0"/>
              <w:right w:val="single" w:color="000000" w:sz="4" w:space="0"/>
            </w:tcBorders>
            <w:vAlign w:val="center"/>
          </w:tcPr>
          <w:p w14:paraId="49394582">
            <w:pPr>
              <w:spacing w:line="276" w:lineRule="auto"/>
              <w:jc w:val="center"/>
              <w:rPr>
                <w:rFonts w:cs="宋体"/>
                <w:b/>
                <w:bCs/>
                <w:color w:val="auto"/>
                <w:szCs w:val="21"/>
                <w:highlight w:val="none"/>
              </w:rPr>
            </w:pPr>
            <w:r>
              <w:rPr>
                <w:rFonts w:hint="eastAsia" w:cs="宋体"/>
                <w:b/>
                <w:bCs/>
                <w:color w:val="auto"/>
                <w:szCs w:val="21"/>
                <w:highlight w:val="none"/>
              </w:rPr>
              <w:t>数量</w:t>
            </w:r>
          </w:p>
        </w:tc>
        <w:tc>
          <w:tcPr>
            <w:tcW w:w="1264" w:type="dxa"/>
            <w:tcBorders>
              <w:top w:val="single" w:color="000000" w:sz="4" w:space="0"/>
              <w:left w:val="single" w:color="000000" w:sz="4" w:space="0"/>
              <w:bottom w:val="single" w:color="000000" w:sz="4" w:space="0"/>
              <w:right w:val="single" w:color="000000" w:sz="4" w:space="0"/>
            </w:tcBorders>
            <w:vAlign w:val="center"/>
          </w:tcPr>
          <w:p w14:paraId="352C62C5">
            <w:pPr>
              <w:spacing w:line="276" w:lineRule="auto"/>
              <w:jc w:val="center"/>
              <w:rPr>
                <w:rFonts w:cs="宋体"/>
                <w:b/>
                <w:bCs/>
                <w:color w:val="auto"/>
                <w:szCs w:val="21"/>
                <w:highlight w:val="none"/>
              </w:rPr>
            </w:pPr>
            <w:r>
              <w:rPr>
                <w:rFonts w:hint="eastAsia" w:cs="宋体"/>
                <w:b/>
                <w:bCs/>
                <w:color w:val="auto"/>
                <w:szCs w:val="21"/>
                <w:highlight w:val="none"/>
              </w:rPr>
              <w:t>单位</w:t>
            </w:r>
          </w:p>
        </w:tc>
      </w:tr>
      <w:tr w14:paraId="62BC5A56">
        <w:tblPrEx>
          <w:tblCellMar>
            <w:top w:w="0" w:type="dxa"/>
            <w:left w:w="108" w:type="dxa"/>
            <w:bottom w:w="0" w:type="dxa"/>
            <w:right w:w="108" w:type="dxa"/>
          </w:tblCellMar>
        </w:tblPrEx>
        <w:trPr>
          <w:trHeight w:val="454" w:hRule="atLeast"/>
        </w:trPr>
        <w:tc>
          <w:tcPr>
            <w:tcW w:w="1033" w:type="dxa"/>
            <w:vMerge w:val="restart"/>
            <w:tcBorders>
              <w:top w:val="single" w:color="000000" w:sz="4" w:space="0"/>
              <w:left w:val="single" w:color="000000" w:sz="4" w:space="0"/>
              <w:bottom w:val="single" w:color="000000" w:sz="4" w:space="0"/>
              <w:right w:val="single" w:color="000000" w:sz="4" w:space="0"/>
            </w:tcBorders>
            <w:vAlign w:val="center"/>
          </w:tcPr>
          <w:p w14:paraId="6AADB903">
            <w:pPr>
              <w:spacing w:line="276" w:lineRule="auto"/>
              <w:rPr>
                <w:rFonts w:cs="宋体"/>
                <w:color w:val="auto"/>
                <w:szCs w:val="21"/>
                <w:highlight w:val="none"/>
              </w:rPr>
            </w:pPr>
            <w:r>
              <w:rPr>
                <w:rFonts w:hint="eastAsia" w:cs="宋体"/>
                <w:color w:val="auto"/>
                <w:szCs w:val="21"/>
                <w:highlight w:val="none"/>
              </w:rPr>
              <w:t>政务外网网络设备升级改造</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59F8C59">
            <w:pPr>
              <w:spacing w:line="276" w:lineRule="auto"/>
              <w:jc w:val="center"/>
              <w:rPr>
                <w:rFonts w:cs="宋体"/>
                <w:color w:val="auto"/>
                <w:szCs w:val="21"/>
                <w:highlight w:val="none"/>
              </w:rPr>
            </w:pPr>
            <w:r>
              <w:rPr>
                <w:rFonts w:hint="eastAsia" w:cs="宋体"/>
                <w:color w:val="auto"/>
                <w:szCs w:val="21"/>
                <w:highlight w:val="none"/>
              </w:rPr>
              <w:t>1</w:t>
            </w:r>
          </w:p>
        </w:tc>
        <w:tc>
          <w:tcPr>
            <w:tcW w:w="4751" w:type="dxa"/>
            <w:tcBorders>
              <w:top w:val="single" w:color="000000" w:sz="4" w:space="0"/>
              <w:left w:val="single" w:color="000000" w:sz="4" w:space="0"/>
              <w:bottom w:val="single" w:color="000000" w:sz="4" w:space="0"/>
              <w:right w:val="single" w:color="000000" w:sz="4" w:space="0"/>
            </w:tcBorders>
            <w:vAlign w:val="center"/>
          </w:tcPr>
          <w:p w14:paraId="74D7E727">
            <w:pPr>
              <w:spacing w:line="276" w:lineRule="auto"/>
              <w:rPr>
                <w:rFonts w:cs="宋体"/>
                <w:color w:val="auto"/>
                <w:szCs w:val="21"/>
                <w:highlight w:val="none"/>
              </w:rPr>
            </w:pPr>
            <w:r>
              <w:rPr>
                <w:rFonts w:hint="eastAsia" w:cs="宋体"/>
                <w:color w:val="auto"/>
                <w:szCs w:val="21"/>
                <w:highlight w:val="none"/>
              </w:rPr>
              <w:t>二级单位防火墙</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9CBC58C">
            <w:pPr>
              <w:spacing w:line="276" w:lineRule="auto"/>
              <w:jc w:val="center"/>
              <w:rPr>
                <w:rFonts w:cs="宋体"/>
                <w:color w:val="auto"/>
                <w:szCs w:val="21"/>
                <w:highlight w:val="none"/>
              </w:rPr>
            </w:pPr>
            <w:r>
              <w:rPr>
                <w:rFonts w:hint="eastAsia" w:cs="宋体"/>
                <w:color w:val="auto"/>
                <w:szCs w:val="21"/>
                <w:highlight w:val="none"/>
              </w:rPr>
              <w:t>40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966416F">
            <w:pPr>
              <w:spacing w:line="276" w:lineRule="auto"/>
              <w:jc w:val="center"/>
              <w:rPr>
                <w:rFonts w:cs="宋体"/>
                <w:color w:val="auto"/>
                <w:szCs w:val="21"/>
                <w:highlight w:val="none"/>
              </w:rPr>
            </w:pPr>
            <w:r>
              <w:rPr>
                <w:rFonts w:hint="eastAsia" w:cs="宋体"/>
                <w:color w:val="auto"/>
                <w:szCs w:val="21"/>
                <w:highlight w:val="none"/>
              </w:rPr>
              <w:t>台</w:t>
            </w:r>
          </w:p>
        </w:tc>
      </w:tr>
      <w:tr w14:paraId="3FCFD68D">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6EE26DF4">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FA12C3D">
            <w:pPr>
              <w:spacing w:line="276" w:lineRule="auto"/>
              <w:jc w:val="center"/>
              <w:rPr>
                <w:rFonts w:cs="宋体"/>
                <w:color w:val="auto"/>
                <w:szCs w:val="21"/>
                <w:highlight w:val="none"/>
              </w:rPr>
            </w:pPr>
            <w:r>
              <w:rPr>
                <w:rFonts w:hint="eastAsia" w:cs="宋体"/>
                <w:color w:val="auto"/>
                <w:szCs w:val="21"/>
                <w:highlight w:val="none"/>
              </w:rPr>
              <w:t>2</w:t>
            </w:r>
          </w:p>
        </w:tc>
        <w:tc>
          <w:tcPr>
            <w:tcW w:w="4751" w:type="dxa"/>
            <w:tcBorders>
              <w:top w:val="single" w:color="000000" w:sz="4" w:space="0"/>
              <w:left w:val="single" w:color="000000" w:sz="4" w:space="0"/>
              <w:bottom w:val="single" w:color="000000" w:sz="4" w:space="0"/>
              <w:right w:val="single" w:color="000000" w:sz="4" w:space="0"/>
            </w:tcBorders>
            <w:vAlign w:val="center"/>
          </w:tcPr>
          <w:p w14:paraId="652B1113">
            <w:pPr>
              <w:spacing w:line="276" w:lineRule="auto"/>
              <w:rPr>
                <w:rFonts w:cs="宋体"/>
                <w:color w:val="auto"/>
                <w:szCs w:val="21"/>
                <w:highlight w:val="none"/>
              </w:rPr>
            </w:pPr>
            <w:r>
              <w:rPr>
                <w:rFonts w:hint="eastAsia" w:cs="宋体"/>
                <w:color w:val="auto"/>
                <w:szCs w:val="21"/>
                <w:highlight w:val="none"/>
              </w:rPr>
              <w:t>市政接入区防火墙</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03AFBEA">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1DF1D12">
            <w:pPr>
              <w:spacing w:line="276" w:lineRule="auto"/>
              <w:jc w:val="center"/>
              <w:rPr>
                <w:rFonts w:cs="宋体"/>
                <w:color w:val="auto"/>
                <w:szCs w:val="21"/>
                <w:highlight w:val="none"/>
              </w:rPr>
            </w:pPr>
            <w:r>
              <w:rPr>
                <w:rFonts w:hint="eastAsia" w:cs="宋体"/>
                <w:color w:val="auto"/>
                <w:szCs w:val="21"/>
                <w:highlight w:val="none"/>
              </w:rPr>
              <w:t>台</w:t>
            </w:r>
          </w:p>
        </w:tc>
      </w:tr>
      <w:tr w14:paraId="55652413">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366BD8F">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782E4BA">
            <w:pPr>
              <w:spacing w:line="276" w:lineRule="auto"/>
              <w:jc w:val="center"/>
              <w:rPr>
                <w:rFonts w:cs="宋体"/>
                <w:color w:val="auto"/>
                <w:szCs w:val="21"/>
                <w:highlight w:val="none"/>
              </w:rPr>
            </w:pPr>
            <w:r>
              <w:rPr>
                <w:rFonts w:hint="eastAsia" w:cs="宋体"/>
                <w:color w:val="auto"/>
                <w:szCs w:val="21"/>
                <w:highlight w:val="none"/>
              </w:rPr>
              <w:t>3</w:t>
            </w:r>
          </w:p>
        </w:tc>
        <w:tc>
          <w:tcPr>
            <w:tcW w:w="4751" w:type="dxa"/>
            <w:tcBorders>
              <w:top w:val="single" w:color="000000" w:sz="4" w:space="0"/>
              <w:left w:val="single" w:color="000000" w:sz="4" w:space="0"/>
              <w:bottom w:val="single" w:color="000000" w:sz="4" w:space="0"/>
              <w:right w:val="single" w:color="000000" w:sz="4" w:space="0"/>
            </w:tcBorders>
            <w:vAlign w:val="center"/>
          </w:tcPr>
          <w:p w14:paraId="338D7BE1">
            <w:pPr>
              <w:spacing w:line="276" w:lineRule="auto"/>
              <w:rPr>
                <w:rFonts w:cs="宋体"/>
                <w:color w:val="auto"/>
                <w:szCs w:val="21"/>
                <w:highlight w:val="none"/>
              </w:rPr>
            </w:pPr>
            <w:r>
              <w:rPr>
                <w:rFonts w:hint="eastAsia" w:cs="宋体"/>
                <w:color w:val="auto"/>
                <w:szCs w:val="21"/>
                <w:highlight w:val="none"/>
              </w:rPr>
              <w:t>市政接入区IPS</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5D62514">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3594EE7">
            <w:pPr>
              <w:spacing w:line="276" w:lineRule="auto"/>
              <w:jc w:val="center"/>
              <w:rPr>
                <w:rFonts w:cs="宋体"/>
                <w:color w:val="auto"/>
                <w:szCs w:val="21"/>
                <w:highlight w:val="none"/>
              </w:rPr>
            </w:pPr>
            <w:r>
              <w:rPr>
                <w:rFonts w:hint="eastAsia" w:cs="宋体"/>
                <w:color w:val="auto"/>
                <w:szCs w:val="21"/>
                <w:highlight w:val="none"/>
              </w:rPr>
              <w:t>台</w:t>
            </w:r>
          </w:p>
        </w:tc>
      </w:tr>
      <w:tr w14:paraId="6213AA49">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425D31B">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A20835B">
            <w:pPr>
              <w:spacing w:line="276" w:lineRule="auto"/>
              <w:jc w:val="center"/>
              <w:rPr>
                <w:rFonts w:cs="宋体"/>
                <w:color w:val="auto"/>
                <w:szCs w:val="21"/>
                <w:highlight w:val="none"/>
              </w:rPr>
            </w:pPr>
            <w:r>
              <w:rPr>
                <w:rFonts w:hint="eastAsia" w:cs="宋体"/>
                <w:color w:val="auto"/>
                <w:szCs w:val="21"/>
                <w:highlight w:val="none"/>
              </w:rPr>
              <w:t>4</w:t>
            </w:r>
          </w:p>
        </w:tc>
        <w:tc>
          <w:tcPr>
            <w:tcW w:w="4751" w:type="dxa"/>
            <w:tcBorders>
              <w:top w:val="single" w:color="000000" w:sz="4" w:space="0"/>
              <w:left w:val="single" w:color="000000" w:sz="4" w:space="0"/>
              <w:bottom w:val="single" w:color="000000" w:sz="4" w:space="0"/>
              <w:right w:val="single" w:color="000000" w:sz="4" w:space="0"/>
            </w:tcBorders>
            <w:vAlign w:val="center"/>
          </w:tcPr>
          <w:p w14:paraId="2C5C1E04">
            <w:pPr>
              <w:spacing w:line="276" w:lineRule="auto"/>
              <w:rPr>
                <w:rFonts w:cs="宋体"/>
                <w:color w:val="auto"/>
                <w:szCs w:val="21"/>
                <w:highlight w:val="none"/>
              </w:rPr>
            </w:pPr>
            <w:r>
              <w:rPr>
                <w:rFonts w:hint="eastAsia" w:cs="宋体"/>
                <w:color w:val="auto"/>
                <w:szCs w:val="21"/>
                <w:highlight w:val="none"/>
              </w:rPr>
              <w:t>交换机1</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64F83EC4">
            <w:pPr>
              <w:spacing w:line="276" w:lineRule="auto"/>
              <w:jc w:val="center"/>
              <w:rPr>
                <w:rFonts w:cs="宋体"/>
                <w:color w:val="auto"/>
                <w:szCs w:val="21"/>
                <w:highlight w:val="none"/>
              </w:rPr>
            </w:pPr>
            <w:r>
              <w:rPr>
                <w:rFonts w:hint="eastAsia" w:cs="宋体"/>
                <w:color w:val="auto"/>
                <w:szCs w:val="21"/>
                <w:highlight w:val="none"/>
              </w:rPr>
              <w:t>4</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28CD1B4">
            <w:pPr>
              <w:spacing w:line="276" w:lineRule="auto"/>
              <w:jc w:val="center"/>
              <w:rPr>
                <w:rFonts w:cs="宋体"/>
                <w:color w:val="auto"/>
                <w:szCs w:val="21"/>
                <w:highlight w:val="none"/>
              </w:rPr>
            </w:pPr>
            <w:r>
              <w:rPr>
                <w:rFonts w:hint="eastAsia" w:cs="宋体"/>
                <w:color w:val="auto"/>
                <w:szCs w:val="21"/>
                <w:highlight w:val="none"/>
              </w:rPr>
              <w:t>台</w:t>
            </w:r>
          </w:p>
        </w:tc>
      </w:tr>
      <w:tr w14:paraId="6FC9076C">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778914E">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76B2E8F">
            <w:pPr>
              <w:spacing w:line="276" w:lineRule="auto"/>
              <w:jc w:val="center"/>
              <w:rPr>
                <w:rFonts w:cs="宋体"/>
                <w:color w:val="auto"/>
                <w:szCs w:val="21"/>
                <w:highlight w:val="none"/>
              </w:rPr>
            </w:pPr>
            <w:r>
              <w:rPr>
                <w:rFonts w:hint="eastAsia" w:cs="宋体"/>
                <w:color w:val="auto"/>
                <w:szCs w:val="21"/>
                <w:highlight w:val="none"/>
              </w:rPr>
              <w:t>5</w:t>
            </w:r>
          </w:p>
        </w:tc>
        <w:tc>
          <w:tcPr>
            <w:tcW w:w="4751" w:type="dxa"/>
            <w:tcBorders>
              <w:top w:val="single" w:color="000000" w:sz="4" w:space="0"/>
              <w:left w:val="single" w:color="000000" w:sz="4" w:space="0"/>
              <w:bottom w:val="single" w:color="000000" w:sz="4" w:space="0"/>
              <w:right w:val="single" w:color="000000" w:sz="4" w:space="0"/>
            </w:tcBorders>
            <w:vAlign w:val="center"/>
          </w:tcPr>
          <w:p w14:paraId="45E5F9E4">
            <w:pPr>
              <w:spacing w:line="276" w:lineRule="auto"/>
              <w:rPr>
                <w:rFonts w:cs="宋体"/>
                <w:color w:val="auto"/>
                <w:szCs w:val="21"/>
                <w:highlight w:val="none"/>
              </w:rPr>
            </w:pPr>
            <w:r>
              <w:rPr>
                <w:rFonts w:hint="eastAsia" w:cs="宋体"/>
                <w:color w:val="auto"/>
                <w:szCs w:val="21"/>
                <w:highlight w:val="none"/>
              </w:rPr>
              <w:t>交换机2</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22B086C8">
            <w:pPr>
              <w:spacing w:line="276" w:lineRule="auto"/>
              <w:jc w:val="center"/>
              <w:rPr>
                <w:rFonts w:cs="宋体"/>
                <w:color w:val="auto"/>
                <w:szCs w:val="21"/>
                <w:highlight w:val="none"/>
              </w:rPr>
            </w:pPr>
            <w:r>
              <w:rPr>
                <w:rFonts w:hint="eastAsia" w:cs="宋体"/>
                <w:color w:val="auto"/>
                <w:szCs w:val="21"/>
                <w:highlight w:val="none"/>
              </w:rPr>
              <w:t>7</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92F7029">
            <w:pPr>
              <w:spacing w:line="276" w:lineRule="auto"/>
              <w:jc w:val="center"/>
              <w:rPr>
                <w:rFonts w:cs="宋体"/>
                <w:color w:val="auto"/>
                <w:szCs w:val="21"/>
                <w:highlight w:val="none"/>
              </w:rPr>
            </w:pPr>
            <w:r>
              <w:rPr>
                <w:rFonts w:hint="eastAsia" w:cs="宋体"/>
                <w:color w:val="auto"/>
                <w:szCs w:val="21"/>
                <w:highlight w:val="none"/>
              </w:rPr>
              <w:t>台</w:t>
            </w:r>
          </w:p>
        </w:tc>
      </w:tr>
      <w:tr w14:paraId="71F0E0DC">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0E2EA9E2">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F37E917">
            <w:pPr>
              <w:spacing w:line="276" w:lineRule="auto"/>
              <w:jc w:val="center"/>
              <w:rPr>
                <w:rFonts w:cs="宋体"/>
                <w:color w:val="auto"/>
                <w:szCs w:val="21"/>
                <w:highlight w:val="none"/>
              </w:rPr>
            </w:pPr>
            <w:r>
              <w:rPr>
                <w:rFonts w:hint="eastAsia" w:cs="宋体"/>
                <w:color w:val="auto"/>
                <w:szCs w:val="21"/>
                <w:highlight w:val="none"/>
              </w:rPr>
              <w:t>6</w:t>
            </w:r>
          </w:p>
        </w:tc>
        <w:tc>
          <w:tcPr>
            <w:tcW w:w="4751" w:type="dxa"/>
            <w:tcBorders>
              <w:top w:val="single" w:color="000000" w:sz="4" w:space="0"/>
              <w:left w:val="single" w:color="000000" w:sz="4" w:space="0"/>
              <w:bottom w:val="single" w:color="000000" w:sz="4" w:space="0"/>
              <w:right w:val="single" w:color="000000" w:sz="4" w:space="0"/>
            </w:tcBorders>
            <w:vAlign w:val="center"/>
          </w:tcPr>
          <w:p w14:paraId="0EF5F4B8">
            <w:pPr>
              <w:spacing w:line="276" w:lineRule="auto"/>
              <w:rPr>
                <w:rFonts w:cs="宋体"/>
                <w:color w:val="auto"/>
                <w:szCs w:val="21"/>
                <w:highlight w:val="none"/>
              </w:rPr>
            </w:pPr>
            <w:r>
              <w:rPr>
                <w:rFonts w:hint="eastAsia" w:cs="宋体"/>
                <w:color w:val="auto"/>
                <w:szCs w:val="21"/>
                <w:highlight w:val="none"/>
              </w:rPr>
              <w:t>IPV6功能授权1</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0CB9F6C3">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53C47FE">
            <w:pPr>
              <w:spacing w:line="276" w:lineRule="auto"/>
              <w:jc w:val="center"/>
              <w:rPr>
                <w:rFonts w:cs="宋体"/>
                <w:color w:val="auto"/>
                <w:szCs w:val="21"/>
                <w:highlight w:val="none"/>
              </w:rPr>
            </w:pPr>
            <w:r>
              <w:rPr>
                <w:rFonts w:hint="eastAsia" w:cs="宋体"/>
                <w:color w:val="auto"/>
                <w:szCs w:val="21"/>
                <w:highlight w:val="none"/>
              </w:rPr>
              <w:t>套</w:t>
            </w:r>
          </w:p>
        </w:tc>
      </w:tr>
      <w:tr w14:paraId="00B23667">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40EF40E6">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5997D77">
            <w:pPr>
              <w:spacing w:line="276" w:lineRule="auto"/>
              <w:jc w:val="center"/>
              <w:rPr>
                <w:rFonts w:cs="宋体"/>
                <w:color w:val="auto"/>
                <w:szCs w:val="21"/>
                <w:highlight w:val="none"/>
              </w:rPr>
            </w:pPr>
            <w:r>
              <w:rPr>
                <w:rFonts w:hint="eastAsia" w:cs="宋体"/>
                <w:color w:val="auto"/>
                <w:szCs w:val="21"/>
                <w:highlight w:val="none"/>
              </w:rPr>
              <w:t>7</w:t>
            </w:r>
          </w:p>
        </w:tc>
        <w:tc>
          <w:tcPr>
            <w:tcW w:w="4751" w:type="dxa"/>
            <w:tcBorders>
              <w:top w:val="single" w:color="000000" w:sz="4" w:space="0"/>
              <w:left w:val="single" w:color="000000" w:sz="4" w:space="0"/>
              <w:bottom w:val="single" w:color="000000" w:sz="4" w:space="0"/>
              <w:right w:val="single" w:color="000000" w:sz="4" w:space="0"/>
            </w:tcBorders>
            <w:vAlign w:val="center"/>
          </w:tcPr>
          <w:p w14:paraId="5C6F03C3">
            <w:pPr>
              <w:spacing w:line="276" w:lineRule="auto"/>
              <w:rPr>
                <w:rFonts w:cs="宋体"/>
                <w:color w:val="auto"/>
                <w:szCs w:val="21"/>
                <w:highlight w:val="none"/>
              </w:rPr>
            </w:pPr>
            <w:r>
              <w:rPr>
                <w:rFonts w:hint="eastAsia" w:cs="宋体"/>
                <w:color w:val="auto"/>
                <w:szCs w:val="21"/>
                <w:highlight w:val="none"/>
              </w:rPr>
              <w:t>IPV6功能授权2</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29F03F43">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0B7A4A4">
            <w:pPr>
              <w:spacing w:line="276" w:lineRule="auto"/>
              <w:jc w:val="center"/>
              <w:rPr>
                <w:rFonts w:cs="宋体"/>
                <w:color w:val="auto"/>
                <w:szCs w:val="21"/>
                <w:highlight w:val="none"/>
              </w:rPr>
            </w:pPr>
            <w:r>
              <w:rPr>
                <w:rFonts w:hint="eastAsia" w:cs="宋体"/>
                <w:color w:val="auto"/>
                <w:szCs w:val="21"/>
                <w:highlight w:val="none"/>
              </w:rPr>
              <w:t>套</w:t>
            </w:r>
          </w:p>
        </w:tc>
      </w:tr>
      <w:tr w14:paraId="092B09D4">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4FDDAD86">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656D44D">
            <w:pPr>
              <w:spacing w:line="276" w:lineRule="auto"/>
              <w:jc w:val="center"/>
              <w:rPr>
                <w:rFonts w:cs="宋体"/>
                <w:color w:val="auto"/>
                <w:szCs w:val="21"/>
                <w:highlight w:val="none"/>
              </w:rPr>
            </w:pPr>
            <w:r>
              <w:rPr>
                <w:rFonts w:hint="eastAsia" w:cs="宋体"/>
                <w:color w:val="auto"/>
                <w:szCs w:val="21"/>
                <w:highlight w:val="none"/>
              </w:rPr>
              <w:t>8</w:t>
            </w:r>
          </w:p>
        </w:tc>
        <w:tc>
          <w:tcPr>
            <w:tcW w:w="4751" w:type="dxa"/>
            <w:tcBorders>
              <w:top w:val="single" w:color="000000" w:sz="4" w:space="0"/>
              <w:left w:val="single" w:color="000000" w:sz="4" w:space="0"/>
              <w:bottom w:val="single" w:color="000000" w:sz="4" w:space="0"/>
              <w:right w:val="single" w:color="000000" w:sz="4" w:space="0"/>
            </w:tcBorders>
            <w:vAlign w:val="center"/>
          </w:tcPr>
          <w:p w14:paraId="4C1B3070">
            <w:pPr>
              <w:spacing w:line="276" w:lineRule="auto"/>
              <w:rPr>
                <w:rFonts w:cs="宋体"/>
                <w:color w:val="auto"/>
                <w:szCs w:val="21"/>
                <w:highlight w:val="none"/>
              </w:rPr>
            </w:pPr>
            <w:r>
              <w:rPr>
                <w:rFonts w:hint="eastAsia" w:cs="宋体"/>
                <w:color w:val="auto"/>
                <w:szCs w:val="21"/>
                <w:highlight w:val="none"/>
              </w:rPr>
              <w:t>光模块1</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A1E27CE">
            <w:pPr>
              <w:spacing w:line="276" w:lineRule="auto"/>
              <w:jc w:val="center"/>
              <w:rPr>
                <w:rFonts w:cs="宋体"/>
                <w:color w:val="auto"/>
                <w:szCs w:val="21"/>
                <w:highlight w:val="none"/>
              </w:rPr>
            </w:pPr>
            <w:r>
              <w:rPr>
                <w:rFonts w:hint="eastAsia" w:cs="宋体"/>
                <w:color w:val="auto"/>
                <w:szCs w:val="21"/>
                <w:highlight w:val="none"/>
              </w:rPr>
              <w:t>50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1E9F1FE">
            <w:pPr>
              <w:spacing w:line="276" w:lineRule="auto"/>
              <w:jc w:val="center"/>
              <w:rPr>
                <w:rFonts w:cs="宋体"/>
                <w:color w:val="auto"/>
                <w:szCs w:val="21"/>
                <w:highlight w:val="none"/>
              </w:rPr>
            </w:pPr>
            <w:r>
              <w:rPr>
                <w:rFonts w:hint="eastAsia" w:cs="宋体"/>
                <w:color w:val="auto"/>
                <w:szCs w:val="21"/>
                <w:highlight w:val="none"/>
              </w:rPr>
              <w:t>个</w:t>
            </w:r>
          </w:p>
        </w:tc>
      </w:tr>
      <w:tr w14:paraId="7801D046">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324C3B3">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47495BA">
            <w:pPr>
              <w:spacing w:line="276" w:lineRule="auto"/>
              <w:jc w:val="center"/>
              <w:rPr>
                <w:rFonts w:cs="宋体"/>
                <w:color w:val="auto"/>
                <w:szCs w:val="21"/>
                <w:highlight w:val="none"/>
              </w:rPr>
            </w:pPr>
            <w:r>
              <w:rPr>
                <w:rFonts w:hint="eastAsia" w:cs="宋体"/>
                <w:color w:val="auto"/>
                <w:szCs w:val="21"/>
                <w:highlight w:val="none"/>
              </w:rPr>
              <w:t>9</w:t>
            </w:r>
          </w:p>
        </w:tc>
        <w:tc>
          <w:tcPr>
            <w:tcW w:w="4751" w:type="dxa"/>
            <w:tcBorders>
              <w:top w:val="single" w:color="000000" w:sz="4" w:space="0"/>
              <w:left w:val="single" w:color="000000" w:sz="4" w:space="0"/>
              <w:bottom w:val="single" w:color="000000" w:sz="4" w:space="0"/>
              <w:right w:val="single" w:color="000000" w:sz="4" w:space="0"/>
            </w:tcBorders>
            <w:vAlign w:val="center"/>
          </w:tcPr>
          <w:p w14:paraId="47A0E280">
            <w:pPr>
              <w:spacing w:line="276" w:lineRule="auto"/>
              <w:rPr>
                <w:rFonts w:cs="宋体"/>
                <w:color w:val="auto"/>
                <w:szCs w:val="21"/>
                <w:highlight w:val="none"/>
              </w:rPr>
            </w:pPr>
            <w:r>
              <w:rPr>
                <w:rFonts w:hint="eastAsia" w:cs="宋体"/>
                <w:color w:val="auto"/>
                <w:szCs w:val="21"/>
                <w:highlight w:val="none"/>
              </w:rPr>
              <w:t>光模块2</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021E31DA">
            <w:pPr>
              <w:spacing w:line="276" w:lineRule="auto"/>
              <w:jc w:val="center"/>
              <w:rPr>
                <w:rFonts w:cs="宋体"/>
                <w:color w:val="auto"/>
                <w:szCs w:val="21"/>
                <w:highlight w:val="none"/>
              </w:rPr>
            </w:pPr>
            <w:r>
              <w:rPr>
                <w:rFonts w:hint="eastAsia" w:cs="宋体"/>
                <w:color w:val="auto"/>
                <w:szCs w:val="21"/>
                <w:highlight w:val="none"/>
              </w:rPr>
              <w:t>7</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B6B3A81">
            <w:pPr>
              <w:spacing w:line="276" w:lineRule="auto"/>
              <w:jc w:val="center"/>
              <w:rPr>
                <w:rFonts w:cs="宋体"/>
                <w:color w:val="auto"/>
                <w:szCs w:val="21"/>
                <w:highlight w:val="none"/>
              </w:rPr>
            </w:pPr>
            <w:r>
              <w:rPr>
                <w:rFonts w:hint="eastAsia" w:cs="宋体"/>
                <w:color w:val="auto"/>
                <w:szCs w:val="21"/>
                <w:highlight w:val="none"/>
              </w:rPr>
              <w:t>个</w:t>
            </w:r>
          </w:p>
        </w:tc>
      </w:tr>
      <w:tr w14:paraId="730AA922">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89FF667">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BBCB9B1">
            <w:pPr>
              <w:spacing w:line="276" w:lineRule="auto"/>
              <w:jc w:val="center"/>
              <w:rPr>
                <w:rFonts w:cs="宋体"/>
                <w:color w:val="auto"/>
                <w:szCs w:val="21"/>
                <w:highlight w:val="none"/>
              </w:rPr>
            </w:pPr>
            <w:r>
              <w:rPr>
                <w:rFonts w:hint="eastAsia" w:cs="宋体"/>
                <w:color w:val="auto"/>
                <w:szCs w:val="21"/>
                <w:highlight w:val="none"/>
              </w:rPr>
              <w:t>10</w:t>
            </w:r>
          </w:p>
        </w:tc>
        <w:tc>
          <w:tcPr>
            <w:tcW w:w="4751" w:type="dxa"/>
            <w:tcBorders>
              <w:top w:val="single" w:color="000000" w:sz="4" w:space="0"/>
              <w:left w:val="single" w:color="000000" w:sz="4" w:space="0"/>
              <w:bottom w:val="single" w:color="000000" w:sz="4" w:space="0"/>
              <w:right w:val="single" w:color="000000" w:sz="4" w:space="0"/>
            </w:tcBorders>
            <w:vAlign w:val="center"/>
          </w:tcPr>
          <w:p w14:paraId="022C80EA">
            <w:pPr>
              <w:spacing w:line="276" w:lineRule="auto"/>
              <w:rPr>
                <w:rFonts w:cs="宋体"/>
                <w:color w:val="auto"/>
                <w:szCs w:val="21"/>
                <w:highlight w:val="none"/>
              </w:rPr>
            </w:pPr>
            <w:r>
              <w:rPr>
                <w:rFonts w:hint="eastAsia" w:cs="宋体"/>
                <w:color w:val="auto"/>
                <w:szCs w:val="21"/>
                <w:highlight w:val="none"/>
              </w:rPr>
              <w:t>光跳线</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005A3AAC">
            <w:pPr>
              <w:spacing w:line="276" w:lineRule="auto"/>
              <w:jc w:val="center"/>
              <w:rPr>
                <w:rFonts w:cs="宋体"/>
                <w:color w:val="auto"/>
                <w:szCs w:val="21"/>
                <w:highlight w:val="none"/>
              </w:rPr>
            </w:pPr>
            <w:r>
              <w:rPr>
                <w:rFonts w:hint="eastAsia" w:cs="宋体"/>
                <w:color w:val="auto"/>
                <w:szCs w:val="21"/>
                <w:highlight w:val="none"/>
              </w:rPr>
              <w:t>50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0898BAA">
            <w:pPr>
              <w:spacing w:line="276" w:lineRule="auto"/>
              <w:jc w:val="center"/>
              <w:rPr>
                <w:rFonts w:cs="宋体"/>
                <w:color w:val="auto"/>
                <w:szCs w:val="21"/>
                <w:highlight w:val="none"/>
              </w:rPr>
            </w:pPr>
            <w:r>
              <w:rPr>
                <w:rFonts w:hint="eastAsia" w:cs="宋体"/>
                <w:color w:val="auto"/>
                <w:szCs w:val="21"/>
                <w:highlight w:val="none"/>
              </w:rPr>
              <w:t>条</w:t>
            </w:r>
          </w:p>
        </w:tc>
      </w:tr>
      <w:tr w14:paraId="7E360E10">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B07614D">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52CD329">
            <w:pPr>
              <w:spacing w:line="276" w:lineRule="auto"/>
              <w:jc w:val="center"/>
              <w:rPr>
                <w:rFonts w:cs="宋体"/>
                <w:color w:val="auto"/>
                <w:szCs w:val="21"/>
                <w:highlight w:val="none"/>
              </w:rPr>
            </w:pPr>
            <w:r>
              <w:rPr>
                <w:rFonts w:hint="eastAsia" w:cs="宋体"/>
                <w:color w:val="auto"/>
                <w:szCs w:val="21"/>
                <w:highlight w:val="none"/>
              </w:rPr>
              <w:t>11</w:t>
            </w:r>
          </w:p>
        </w:tc>
        <w:tc>
          <w:tcPr>
            <w:tcW w:w="4751" w:type="dxa"/>
            <w:tcBorders>
              <w:top w:val="single" w:color="000000" w:sz="4" w:space="0"/>
              <w:left w:val="single" w:color="000000" w:sz="4" w:space="0"/>
              <w:bottom w:val="single" w:color="000000" w:sz="4" w:space="0"/>
              <w:right w:val="single" w:color="000000" w:sz="4" w:space="0"/>
            </w:tcBorders>
            <w:vAlign w:val="center"/>
          </w:tcPr>
          <w:p w14:paraId="03ADC668">
            <w:pPr>
              <w:spacing w:line="276" w:lineRule="auto"/>
              <w:rPr>
                <w:rFonts w:cs="宋体"/>
                <w:color w:val="auto"/>
                <w:szCs w:val="21"/>
                <w:highlight w:val="none"/>
              </w:rPr>
            </w:pPr>
            <w:r>
              <w:rPr>
                <w:rFonts w:hint="eastAsia" w:cs="宋体"/>
                <w:color w:val="auto"/>
                <w:szCs w:val="21"/>
                <w:highlight w:val="none"/>
              </w:rPr>
              <w:t>互联网业务区权威DNS-硬件</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3CA13695">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FB7D1D1">
            <w:pPr>
              <w:spacing w:line="276" w:lineRule="auto"/>
              <w:jc w:val="center"/>
              <w:rPr>
                <w:rFonts w:cs="宋体"/>
                <w:color w:val="auto"/>
                <w:szCs w:val="21"/>
                <w:highlight w:val="none"/>
              </w:rPr>
            </w:pPr>
            <w:r>
              <w:rPr>
                <w:rFonts w:hint="eastAsia" w:cs="宋体"/>
                <w:color w:val="auto"/>
                <w:szCs w:val="21"/>
                <w:highlight w:val="none"/>
              </w:rPr>
              <w:t>台</w:t>
            </w:r>
          </w:p>
        </w:tc>
      </w:tr>
      <w:tr w14:paraId="7608B6E7">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7AC66742">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8743B1A">
            <w:pPr>
              <w:spacing w:line="276" w:lineRule="auto"/>
              <w:jc w:val="center"/>
              <w:rPr>
                <w:rFonts w:cs="宋体"/>
                <w:color w:val="auto"/>
                <w:szCs w:val="21"/>
                <w:highlight w:val="none"/>
              </w:rPr>
            </w:pPr>
            <w:r>
              <w:rPr>
                <w:rFonts w:hint="eastAsia" w:cs="宋体"/>
                <w:color w:val="auto"/>
                <w:szCs w:val="21"/>
                <w:highlight w:val="none"/>
              </w:rPr>
              <w:t>12</w:t>
            </w:r>
          </w:p>
        </w:tc>
        <w:tc>
          <w:tcPr>
            <w:tcW w:w="4751" w:type="dxa"/>
            <w:tcBorders>
              <w:top w:val="single" w:color="000000" w:sz="4" w:space="0"/>
              <w:left w:val="single" w:color="000000" w:sz="4" w:space="0"/>
              <w:bottom w:val="single" w:color="000000" w:sz="4" w:space="0"/>
              <w:right w:val="single" w:color="000000" w:sz="4" w:space="0"/>
            </w:tcBorders>
            <w:vAlign w:val="center"/>
          </w:tcPr>
          <w:p w14:paraId="0E0C0C1F">
            <w:pPr>
              <w:spacing w:line="276" w:lineRule="auto"/>
              <w:rPr>
                <w:rFonts w:cs="宋体"/>
                <w:color w:val="auto"/>
                <w:szCs w:val="21"/>
                <w:highlight w:val="none"/>
              </w:rPr>
            </w:pPr>
            <w:r>
              <w:rPr>
                <w:rFonts w:hint="eastAsia" w:cs="宋体"/>
                <w:color w:val="auto"/>
                <w:szCs w:val="21"/>
                <w:highlight w:val="none"/>
              </w:rPr>
              <w:t>互联网业务区权威DNS-软件授权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7F39B329">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39B2B0C">
            <w:pPr>
              <w:spacing w:line="276" w:lineRule="auto"/>
              <w:jc w:val="center"/>
              <w:rPr>
                <w:rFonts w:cs="宋体"/>
                <w:color w:val="auto"/>
                <w:szCs w:val="21"/>
                <w:highlight w:val="none"/>
              </w:rPr>
            </w:pPr>
            <w:r>
              <w:rPr>
                <w:rFonts w:hint="eastAsia" w:cs="宋体"/>
                <w:color w:val="auto"/>
                <w:szCs w:val="21"/>
                <w:highlight w:val="none"/>
              </w:rPr>
              <w:t>套</w:t>
            </w:r>
          </w:p>
        </w:tc>
      </w:tr>
      <w:tr w14:paraId="5B81B93A">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475DA724">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EE1E738">
            <w:pPr>
              <w:spacing w:line="276" w:lineRule="auto"/>
              <w:jc w:val="center"/>
              <w:rPr>
                <w:rFonts w:cs="宋体"/>
                <w:color w:val="auto"/>
                <w:szCs w:val="21"/>
                <w:highlight w:val="none"/>
              </w:rPr>
            </w:pPr>
            <w:r>
              <w:rPr>
                <w:rFonts w:hint="eastAsia" w:cs="宋体"/>
                <w:color w:val="auto"/>
                <w:szCs w:val="21"/>
                <w:highlight w:val="none"/>
              </w:rPr>
              <w:t>13</w:t>
            </w:r>
          </w:p>
        </w:tc>
        <w:tc>
          <w:tcPr>
            <w:tcW w:w="4751" w:type="dxa"/>
            <w:tcBorders>
              <w:top w:val="single" w:color="000000" w:sz="4" w:space="0"/>
              <w:left w:val="single" w:color="000000" w:sz="4" w:space="0"/>
              <w:bottom w:val="single" w:color="000000" w:sz="4" w:space="0"/>
              <w:right w:val="single" w:color="000000" w:sz="4" w:space="0"/>
            </w:tcBorders>
            <w:vAlign w:val="center"/>
          </w:tcPr>
          <w:p w14:paraId="6B7032B2">
            <w:pPr>
              <w:spacing w:line="276" w:lineRule="auto"/>
              <w:rPr>
                <w:rFonts w:cs="宋体"/>
                <w:color w:val="auto"/>
                <w:szCs w:val="21"/>
                <w:highlight w:val="none"/>
              </w:rPr>
            </w:pPr>
            <w:r>
              <w:rPr>
                <w:rFonts w:hint="eastAsia" w:cs="宋体"/>
                <w:color w:val="auto"/>
                <w:szCs w:val="21"/>
                <w:highlight w:val="none"/>
              </w:rPr>
              <w:t>公共服务区权威DNS、IPAM、DHCP、域名管理-硬件</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A55D179">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951DDB5">
            <w:pPr>
              <w:spacing w:line="276" w:lineRule="auto"/>
              <w:jc w:val="center"/>
              <w:rPr>
                <w:rFonts w:cs="宋体"/>
                <w:color w:val="auto"/>
                <w:szCs w:val="21"/>
                <w:highlight w:val="none"/>
              </w:rPr>
            </w:pPr>
            <w:r>
              <w:rPr>
                <w:rFonts w:hint="eastAsia" w:cs="宋体"/>
                <w:color w:val="auto"/>
                <w:szCs w:val="21"/>
                <w:highlight w:val="none"/>
              </w:rPr>
              <w:t>台</w:t>
            </w:r>
          </w:p>
        </w:tc>
      </w:tr>
      <w:tr w14:paraId="3807E9ED">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1AABC994">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B60EEA2">
            <w:pPr>
              <w:spacing w:line="276" w:lineRule="auto"/>
              <w:jc w:val="center"/>
              <w:rPr>
                <w:rFonts w:cs="宋体"/>
                <w:color w:val="auto"/>
                <w:szCs w:val="21"/>
                <w:highlight w:val="none"/>
              </w:rPr>
            </w:pPr>
            <w:r>
              <w:rPr>
                <w:rFonts w:hint="eastAsia" w:cs="宋体"/>
                <w:color w:val="auto"/>
                <w:szCs w:val="21"/>
                <w:highlight w:val="none"/>
              </w:rPr>
              <w:t>14</w:t>
            </w:r>
          </w:p>
        </w:tc>
        <w:tc>
          <w:tcPr>
            <w:tcW w:w="4751" w:type="dxa"/>
            <w:tcBorders>
              <w:top w:val="single" w:color="000000" w:sz="4" w:space="0"/>
              <w:left w:val="single" w:color="000000" w:sz="4" w:space="0"/>
              <w:bottom w:val="single" w:color="000000" w:sz="4" w:space="0"/>
              <w:right w:val="single" w:color="000000" w:sz="4" w:space="0"/>
            </w:tcBorders>
            <w:vAlign w:val="center"/>
          </w:tcPr>
          <w:p w14:paraId="60AF9BB6">
            <w:pPr>
              <w:spacing w:line="276" w:lineRule="auto"/>
              <w:rPr>
                <w:rFonts w:cs="宋体"/>
                <w:color w:val="auto"/>
                <w:szCs w:val="21"/>
                <w:highlight w:val="none"/>
              </w:rPr>
            </w:pPr>
            <w:r>
              <w:rPr>
                <w:rFonts w:hint="eastAsia" w:cs="宋体"/>
                <w:color w:val="auto"/>
                <w:szCs w:val="21"/>
                <w:highlight w:val="none"/>
              </w:rPr>
              <w:t>公共服务区权威DNS、IPAM、DHCP、域名管理-软件授权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BF56D4F">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16F4186">
            <w:pPr>
              <w:spacing w:line="276" w:lineRule="auto"/>
              <w:jc w:val="center"/>
              <w:rPr>
                <w:rFonts w:cs="宋体"/>
                <w:color w:val="auto"/>
                <w:szCs w:val="21"/>
                <w:highlight w:val="none"/>
              </w:rPr>
            </w:pPr>
            <w:r>
              <w:rPr>
                <w:rFonts w:hint="eastAsia" w:cs="宋体"/>
                <w:color w:val="auto"/>
                <w:szCs w:val="21"/>
                <w:highlight w:val="none"/>
              </w:rPr>
              <w:t>套</w:t>
            </w:r>
          </w:p>
        </w:tc>
      </w:tr>
      <w:tr w14:paraId="22AEB631">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2A5F59A">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3CBD9E1">
            <w:pPr>
              <w:spacing w:line="276" w:lineRule="auto"/>
              <w:jc w:val="center"/>
              <w:rPr>
                <w:rFonts w:cs="宋体"/>
                <w:color w:val="auto"/>
                <w:szCs w:val="21"/>
                <w:highlight w:val="none"/>
              </w:rPr>
            </w:pPr>
            <w:r>
              <w:rPr>
                <w:rFonts w:hint="eastAsia" w:cs="宋体"/>
                <w:color w:val="auto"/>
                <w:szCs w:val="21"/>
                <w:highlight w:val="none"/>
              </w:rPr>
              <w:t>15</w:t>
            </w:r>
          </w:p>
        </w:tc>
        <w:tc>
          <w:tcPr>
            <w:tcW w:w="4751" w:type="dxa"/>
            <w:tcBorders>
              <w:top w:val="single" w:color="000000" w:sz="4" w:space="0"/>
              <w:left w:val="single" w:color="000000" w:sz="4" w:space="0"/>
              <w:bottom w:val="single" w:color="000000" w:sz="4" w:space="0"/>
              <w:right w:val="single" w:color="000000" w:sz="4" w:space="0"/>
            </w:tcBorders>
            <w:vAlign w:val="center"/>
          </w:tcPr>
          <w:p w14:paraId="4E726AC6">
            <w:pPr>
              <w:spacing w:line="276" w:lineRule="auto"/>
              <w:rPr>
                <w:rFonts w:cs="宋体"/>
                <w:color w:val="auto"/>
                <w:szCs w:val="21"/>
                <w:highlight w:val="none"/>
              </w:rPr>
            </w:pPr>
            <w:r>
              <w:rPr>
                <w:rFonts w:hint="eastAsia" w:cs="宋体"/>
                <w:color w:val="auto"/>
                <w:szCs w:val="21"/>
                <w:highlight w:val="none"/>
              </w:rPr>
              <w:t>公共服务区递归DNS-硬件</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6770633">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F3584F4">
            <w:pPr>
              <w:spacing w:line="276" w:lineRule="auto"/>
              <w:jc w:val="center"/>
              <w:rPr>
                <w:rFonts w:cs="宋体"/>
                <w:color w:val="auto"/>
                <w:szCs w:val="21"/>
                <w:highlight w:val="none"/>
              </w:rPr>
            </w:pPr>
            <w:r>
              <w:rPr>
                <w:rFonts w:hint="eastAsia" w:cs="宋体"/>
                <w:color w:val="auto"/>
                <w:szCs w:val="21"/>
                <w:highlight w:val="none"/>
              </w:rPr>
              <w:t>台</w:t>
            </w:r>
          </w:p>
        </w:tc>
      </w:tr>
      <w:tr w14:paraId="353EA6C2">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23903EDC">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FC83537">
            <w:pPr>
              <w:spacing w:line="276" w:lineRule="auto"/>
              <w:jc w:val="center"/>
              <w:rPr>
                <w:rFonts w:cs="宋体"/>
                <w:color w:val="auto"/>
                <w:szCs w:val="21"/>
                <w:highlight w:val="none"/>
              </w:rPr>
            </w:pPr>
            <w:r>
              <w:rPr>
                <w:rFonts w:hint="eastAsia" w:cs="宋体"/>
                <w:color w:val="auto"/>
                <w:szCs w:val="21"/>
                <w:highlight w:val="none"/>
              </w:rPr>
              <w:t>16</w:t>
            </w:r>
          </w:p>
        </w:tc>
        <w:tc>
          <w:tcPr>
            <w:tcW w:w="4751" w:type="dxa"/>
            <w:tcBorders>
              <w:top w:val="single" w:color="000000" w:sz="4" w:space="0"/>
              <w:left w:val="single" w:color="000000" w:sz="4" w:space="0"/>
              <w:bottom w:val="single" w:color="000000" w:sz="4" w:space="0"/>
              <w:right w:val="single" w:color="000000" w:sz="4" w:space="0"/>
            </w:tcBorders>
            <w:vAlign w:val="center"/>
          </w:tcPr>
          <w:p w14:paraId="6EAE8121">
            <w:pPr>
              <w:spacing w:line="276" w:lineRule="auto"/>
              <w:rPr>
                <w:rFonts w:cs="宋体"/>
                <w:color w:val="auto"/>
                <w:szCs w:val="21"/>
                <w:highlight w:val="none"/>
              </w:rPr>
            </w:pPr>
            <w:r>
              <w:rPr>
                <w:rFonts w:hint="eastAsia" w:cs="宋体"/>
                <w:color w:val="auto"/>
                <w:szCs w:val="21"/>
                <w:highlight w:val="none"/>
              </w:rPr>
              <w:t>公共服务区递归DNS-软件授权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379CBC76">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2F6BCE2">
            <w:pPr>
              <w:spacing w:line="276" w:lineRule="auto"/>
              <w:jc w:val="center"/>
              <w:rPr>
                <w:rFonts w:cs="宋体"/>
                <w:color w:val="auto"/>
                <w:szCs w:val="21"/>
                <w:highlight w:val="none"/>
              </w:rPr>
            </w:pPr>
            <w:r>
              <w:rPr>
                <w:rFonts w:hint="eastAsia" w:cs="宋体"/>
                <w:color w:val="auto"/>
                <w:szCs w:val="21"/>
                <w:highlight w:val="none"/>
              </w:rPr>
              <w:t>套</w:t>
            </w:r>
          </w:p>
        </w:tc>
      </w:tr>
      <w:tr w14:paraId="6C74699D">
        <w:tblPrEx>
          <w:tblCellMar>
            <w:top w:w="0" w:type="dxa"/>
            <w:left w:w="108" w:type="dxa"/>
            <w:bottom w:w="0" w:type="dxa"/>
            <w:right w:w="108" w:type="dxa"/>
          </w:tblCellMar>
        </w:tblPrEx>
        <w:trPr>
          <w:trHeight w:val="454" w:hRule="atLeast"/>
        </w:trPr>
        <w:tc>
          <w:tcPr>
            <w:tcW w:w="1033" w:type="dxa"/>
            <w:vMerge w:val="restart"/>
            <w:tcBorders>
              <w:top w:val="single" w:color="000000" w:sz="4" w:space="0"/>
              <w:left w:val="single" w:color="000000" w:sz="4" w:space="0"/>
              <w:bottom w:val="nil"/>
              <w:right w:val="single" w:color="000000" w:sz="4" w:space="0"/>
            </w:tcBorders>
            <w:vAlign w:val="center"/>
          </w:tcPr>
          <w:p w14:paraId="3F902AA8">
            <w:pPr>
              <w:spacing w:line="276" w:lineRule="auto"/>
              <w:rPr>
                <w:rFonts w:cs="宋体"/>
                <w:color w:val="auto"/>
                <w:szCs w:val="21"/>
                <w:highlight w:val="none"/>
              </w:rPr>
            </w:pPr>
            <w:r>
              <w:rPr>
                <w:rFonts w:hint="eastAsia" w:cs="宋体"/>
                <w:color w:val="auto"/>
                <w:szCs w:val="21"/>
                <w:highlight w:val="none"/>
              </w:rPr>
              <w:t>安全接入平台建设</w:t>
            </w:r>
          </w:p>
        </w:tc>
        <w:tc>
          <w:tcPr>
            <w:tcW w:w="803" w:type="dxa"/>
            <w:vMerge w:val="restart"/>
            <w:tcBorders>
              <w:top w:val="single" w:color="000000" w:sz="4" w:space="0"/>
              <w:left w:val="single" w:color="000000" w:sz="4" w:space="0"/>
              <w:bottom w:val="single" w:color="000000" w:sz="4" w:space="0"/>
              <w:right w:val="single" w:color="000000" w:sz="4" w:space="0"/>
            </w:tcBorders>
            <w:noWrap/>
            <w:vAlign w:val="center"/>
          </w:tcPr>
          <w:p w14:paraId="18C14221">
            <w:pPr>
              <w:spacing w:line="276" w:lineRule="auto"/>
              <w:jc w:val="center"/>
              <w:rPr>
                <w:rFonts w:cs="宋体"/>
                <w:color w:val="auto"/>
                <w:szCs w:val="21"/>
                <w:highlight w:val="none"/>
              </w:rPr>
            </w:pPr>
            <w:r>
              <w:rPr>
                <w:rFonts w:hint="eastAsia" w:cs="宋体"/>
                <w:color w:val="auto"/>
                <w:szCs w:val="21"/>
                <w:highlight w:val="none"/>
              </w:rPr>
              <w:t>1</w:t>
            </w:r>
          </w:p>
        </w:tc>
        <w:tc>
          <w:tcPr>
            <w:tcW w:w="4751" w:type="dxa"/>
            <w:tcBorders>
              <w:top w:val="single" w:color="000000" w:sz="4" w:space="0"/>
              <w:left w:val="single" w:color="000000" w:sz="4" w:space="0"/>
              <w:bottom w:val="single" w:color="auto" w:sz="4" w:space="0"/>
              <w:right w:val="single" w:color="000000" w:sz="4" w:space="0"/>
            </w:tcBorders>
            <w:vAlign w:val="center"/>
          </w:tcPr>
          <w:p w14:paraId="4912B053">
            <w:pPr>
              <w:spacing w:line="276" w:lineRule="auto"/>
              <w:rPr>
                <w:rFonts w:cs="宋体"/>
                <w:color w:val="auto"/>
                <w:szCs w:val="21"/>
                <w:highlight w:val="none"/>
              </w:rPr>
            </w:pPr>
            <w:r>
              <w:rPr>
                <w:rFonts w:hint="eastAsia" w:cs="宋体"/>
                <w:color w:val="auto"/>
                <w:szCs w:val="21"/>
                <w:highlight w:val="none"/>
              </w:rPr>
              <w:t>零信任安全控制中心（硬件）</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6D032CCD">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DDAADB5">
            <w:pPr>
              <w:spacing w:line="276" w:lineRule="auto"/>
              <w:jc w:val="center"/>
              <w:rPr>
                <w:rFonts w:cs="宋体"/>
                <w:color w:val="auto"/>
                <w:szCs w:val="21"/>
                <w:highlight w:val="none"/>
              </w:rPr>
            </w:pPr>
            <w:r>
              <w:rPr>
                <w:rFonts w:hint="eastAsia" w:cs="宋体"/>
                <w:color w:val="auto"/>
                <w:szCs w:val="21"/>
                <w:highlight w:val="none"/>
              </w:rPr>
              <w:t>台</w:t>
            </w:r>
          </w:p>
        </w:tc>
      </w:tr>
      <w:tr w14:paraId="29A50B70">
        <w:tblPrEx>
          <w:tblCellMar>
            <w:top w:w="0" w:type="dxa"/>
            <w:left w:w="108" w:type="dxa"/>
            <w:bottom w:w="0" w:type="dxa"/>
            <w:right w:w="108" w:type="dxa"/>
          </w:tblCellMar>
        </w:tblPrEx>
        <w:trPr>
          <w:trHeight w:val="454" w:hRule="atLeast"/>
        </w:trPr>
        <w:tc>
          <w:tcPr>
            <w:tcW w:w="1033" w:type="dxa"/>
            <w:vMerge w:val="continue"/>
            <w:tcBorders>
              <w:left w:val="single" w:color="000000" w:sz="4" w:space="0"/>
              <w:right w:val="single" w:color="000000" w:sz="4" w:space="0"/>
            </w:tcBorders>
            <w:vAlign w:val="center"/>
          </w:tcPr>
          <w:p w14:paraId="49049BE7">
            <w:pPr>
              <w:spacing w:line="276" w:lineRule="auto"/>
              <w:rPr>
                <w:rFonts w:cs="宋体"/>
                <w:color w:val="auto"/>
                <w:szCs w:val="21"/>
                <w:highlight w:val="none"/>
              </w:rPr>
            </w:pPr>
          </w:p>
        </w:tc>
        <w:tc>
          <w:tcPr>
            <w:tcW w:w="803" w:type="dxa"/>
            <w:vMerge w:val="continue"/>
            <w:tcBorders>
              <w:left w:val="single" w:color="000000" w:sz="4" w:space="0"/>
              <w:right w:val="single" w:color="000000" w:sz="4" w:space="0"/>
            </w:tcBorders>
            <w:noWrap/>
            <w:vAlign w:val="center"/>
          </w:tcPr>
          <w:p w14:paraId="50DDCE19">
            <w:pPr>
              <w:spacing w:line="276" w:lineRule="auto"/>
              <w:jc w:val="center"/>
              <w:rPr>
                <w:rFonts w:cs="宋体"/>
                <w:color w:val="auto"/>
                <w:szCs w:val="21"/>
                <w:highlight w:val="none"/>
              </w:rPr>
            </w:pPr>
          </w:p>
        </w:tc>
        <w:tc>
          <w:tcPr>
            <w:tcW w:w="4751" w:type="dxa"/>
            <w:tcBorders>
              <w:top w:val="single" w:color="000000" w:sz="4" w:space="0"/>
              <w:left w:val="single" w:color="000000" w:sz="4" w:space="0"/>
              <w:bottom w:val="single" w:color="auto" w:sz="4" w:space="0"/>
              <w:right w:val="single" w:color="000000" w:sz="4" w:space="0"/>
            </w:tcBorders>
            <w:vAlign w:val="center"/>
          </w:tcPr>
          <w:p w14:paraId="68388579">
            <w:pPr>
              <w:spacing w:line="276" w:lineRule="auto"/>
              <w:rPr>
                <w:rFonts w:cs="宋体"/>
                <w:color w:val="auto"/>
                <w:szCs w:val="21"/>
                <w:highlight w:val="none"/>
              </w:rPr>
            </w:pPr>
            <w:r>
              <w:rPr>
                <w:rFonts w:hint="eastAsia" w:cs="宋体"/>
                <w:color w:val="auto"/>
                <w:szCs w:val="21"/>
                <w:highlight w:val="none"/>
              </w:rPr>
              <w:t>零信任安全控制中心（终端并发接入授权）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5B655E7A">
            <w:pPr>
              <w:spacing w:line="276" w:lineRule="auto"/>
              <w:jc w:val="center"/>
              <w:rPr>
                <w:rFonts w:cs="宋体"/>
                <w:color w:val="auto"/>
                <w:szCs w:val="21"/>
                <w:highlight w:val="none"/>
              </w:rPr>
            </w:pPr>
            <w:r>
              <w:rPr>
                <w:rFonts w:hint="eastAsia" w:cs="宋体"/>
                <w:color w:val="auto"/>
                <w:szCs w:val="21"/>
                <w:highlight w:val="none"/>
              </w:rPr>
              <w:t>2000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AE66142">
            <w:pPr>
              <w:spacing w:line="276" w:lineRule="auto"/>
              <w:jc w:val="center"/>
              <w:rPr>
                <w:rFonts w:cs="宋体"/>
                <w:color w:val="auto"/>
                <w:szCs w:val="21"/>
                <w:highlight w:val="none"/>
              </w:rPr>
            </w:pPr>
            <w:r>
              <w:rPr>
                <w:rFonts w:hint="eastAsia" w:cs="宋体"/>
                <w:color w:val="auto"/>
                <w:szCs w:val="21"/>
                <w:highlight w:val="none"/>
              </w:rPr>
              <w:t>个</w:t>
            </w:r>
          </w:p>
        </w:tc>
      </w:tr>
      <w:tr w14:paraId="118B7BF6">
        <w:tblPrEx>
          <w:tblCellMar>
            <w:top w:w="0" w:type="dxa"/>
            <w:left w:w="108" w:type="dxa"/>
            <w:bottom w:w="0" w:type="dxa"/>
            <w:right w:w="108" w:type="dxa"/>
          </w:tblCellMar>
        </w:tblPrEx>
        <w:trPr>
          <w:trHeight w:val="454" w:hRule="atLeast"/>
        </w:trPr>
        <w:tc>
          <w:tcPr>
            <w:tcW w:w="1033" w:type="dxa"/>
            <w:vMerge w:val="continue"/>
            <w:tcBorders>
              <w:left w:val="single" w:color="000000" w:sz="4" w:space="0"/>
              <w:right w:val="single" w:color="000000" w:sz="4" w:space="0"/>
            </w:tcBorders>
            <w:vAlign w:val="center"/>
          </w:tcPr>
          <w:p w14:paraId="3BB4A054">
            <w:pPr>
              <w:spacing w:line="276" w:lineRule="auto"/>
              <w:rPr>
                <w:rFonts w:cs="宋体"/>
                <w:color w:val="auto"/>
                <w:szCs w:val="21"/>
                <w:highlight w:val="none"/>
              </w:rPr>
            </w:pPr>
          </w:p>
        </w:tc>
        <w:tc>
          <w:tcPr>
            <w:tcW w:w="803" w:type="dxa"/>
            <w:vMerge w:val="continue"/>
            <w:tcBorders>
              <w:left w:val="single" w:color="000000" w:sz="4" w:space="0"/>
              <w:right w:val="single" w:color="000000" w:sz="4" w:space="0"/>
            </w:tcBorders>
            <w:noWrap/>
            <w:vAlign w:val="center"/>
          </w:tcPr>
          <w:p w14:paraId="1B778BC9">
            <w:pPr>
              <w:spacing w:line="276" w:lineRule="auto"/>
              <w:jc w:val="center"/>
              <w:rPr>
                <w:rFonts w:cs="宋体"/>
                <w:color w:val="auto"/>
                <w:szCs w:val="21"/>
                <w:highlight w:val="none"/>
              </w:rPr>
            </w:pPr>
          </w:p>
        </w:tc>
        <w:tc>
          <w:tcPr>
            <w:tcW w:w="4751" w:type="dxa"/>
            <w:tcBorders>
              <w:top w:val="single" w:color="000000" w:sz="4" w:space="0"/>
              <w:left w:val="single" w:color="000000" w:sz="4" w:space="0"/>
              <w:bottom w:val="single" w:color="auto" w:sz="4" w:space="0"/>
              <w:right w:val="single" w:color="000000" w:sz="4" w:space="0"/>
            </w:tcBorders>
            <w:vAlign w:val="center"/>
          </w:tcPr>
          <w:p w14:paraId="543A6C9E">
            <w:pPr>
              <w:spacing w:line="276" w:lineRule="auto"/>
              <w:rPr>
                <w:rFonts w:cs="宋体"/>
                <w:color w:val="auto"/>
                <w:szCs w:val="21"/>
                <w:highlight w:val="none"/>
              </w:rPr>
            </w:pPr>
            <w:r>
              <w:rPr>
                <w:rFonts w:hint="eastAsia" w:cs="宋体"/>
                <w:color w:val="auto"/>
                <w:szCs w:val="21"/>
                <w:highlight w:val="none"/>
              </w:rPr>
              <w:t>零信任安全控制中心（沙箱授权）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6065D7FE">
            <w:pPr>
              <w:spacing w:line="276" w:lineRule="auto"/>
              <w:jc w:val="center"/>
              <w:rPr>
                <w:rFonts w:cs="宋体"/>
                <w:color w:val="auto"/>
                <w:szCs w:val="21"/>
                <w:highlight w:val="none"/>
              </w:rPr>
            </w:pPr>
            <w:r>
              <w:rPr>
                <w:rFonts w:hint="eastAsia" w:cs="宋体"/>
                <w:color w:val="auto"/>
                <w:szCs w:val="21"/>
                <w:highlight w:val="none"/>
              </w:rPr>
              <w:t>1500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E1C0902">
            <w:pPr>
              <w:spacing w:line="276" w:lineRule="auto"/>
              <w:jc w:val="center"/>
              <w:rPr>
                <w:rFonts w:cs="宋体"/>
                <w:color w:val="auto"/>
                <w:szCs w:val="21"/>
                <w:highlight w:val="none"/>
              </w:rPr>
            </w:pPr>
            <w:r>
              <w:rPr>
                <w:rFonts w:hint="eastAsia" w:cs="宋体"/>
                <w:color w:val="auto"/>
                <w:szCs w:val="21"/>
                <w:highlight w:val="none"/>
              </w:rPr>
              <w:t>个</w:t>
            </w:r>
          </w:p>
        </w:tc>
      </w:tr>
      <w:tr w14:paraId="5EC0FE72">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nil"/>
              <w:right w:val="single" w:color="000000" w:sz="4" w:space="0"/>
            </w:tcBorders>
            <w:vAlign w:val="center"/>
          </w:tcPr>
          <w:p w14:paraId="2F1F47B6">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E0EE58F">
            <w:pPr>
              <w:spacing w:line="276" w:lineRule="auto"/>
              <w:jc w:val="center"/>
              <w:rPr>
                <w:rFonts w:cs="宋体"/>
                <w:color w:val="auto"/>
                <w:szCs w:val="21"/>
                <w:highlight w:val="none"/>
              </w:rPr>
            </w:pPr>
            <w:r>
              <w:rPr>
                <w:rFonts w:hint="eastAsia" w:cs="宋体"/>
                <w:color w:val="auto"/>
                <w:szCs w:val="21"/>
                <w:highlight w:val="none"/>
              </w:rPr>
              <w:t>2</w:t>
            </w:r>
          </w:p>
        </w:tc>
        <w:tc>
          <w:tcPr>
            <w:tcW w:w="4751" w:type="dxa"/>
            <w:tcBorders>
              <w:top w:val="single" w:color="auto" w:sz="4" w:space="0"/>
              <w:left w:val="single" w:color="000000" w:sz="4" w:space="0"/>
              <w:bottom w:val="single" w:color="000000" w:sz="4" w:space="0"/>
              <w:right w:val="single" w:color="000000" w:sz="4" w:space="0"/>
            </w:tcBorders>
            <w:vAlign w:val="center"/>
          </w:tcPr>
          <w:p w14:paraId="7C8993FC">
            <w:pPr>
              <w:spacing w:line="276" w:lineRule="auto"/>
              <w:rPr>
                <w:rFonts w:cs="宋体"/>
                <w:color w:val="auto"/>
                <w:szCs w:val="21"/>
                <w:highlight w:val="none"/>
              </w:rPr>
            </w:pPr>
            <w:r>
              <w:rPr>
                <w:rFonts w:hint="eastAsia" w:cs="宋体"/>
                <w:color w:val="auto"/>
                <w:szCs w:val="21"/>
                <w:highlight w:val="none"/>
              </w:rPr>
              <w:t>零信任安全代理网关</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44FF201C">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A7FABDD">
            <w:pPr>
              <w:spacing w:line="276" w:lineRule="auto"/>
              <w:jc w:val="center"/>
              <w:rPr>
                <w:rFonts w:cs="宋体"/>
                <w:color w:val="auto"/>
                <w:szCs w:val="21"/>
                <w:highlight w:val="none"/>
              </w:rPr>
            </w:pPr>
            <w:r>
              <w:rPr>
                <w:rFonts w:hint="eastAsia" w:cs="宋体"/>
                <w:color w:val="auto"/>
                <w:szCs w:val="21"/>
                <w:highlight w:val="none"/>
              </w:rPr>
              <w:t>台</w:t>
            </w:r>
          </w:p>
        </w:tc>
      </w:tr>
      <w:tr w14:paraId="5486EB15">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nil"/>
              <w:right w:val="single" w:color="000000" w:sz="4" w:space="0"/>
            </w:tcBorders>
            <w:vAlign w:val="center"/>
          </w:tcPr>
          <w:p w14:paraId="2CEE4F41">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D634369">
            <w:pPr>
              <w:spacing w:line="276" w:lineRule="auto"/>
              <w:jc w:val="center"/>
              <w:rPr>
                <w:rFonts w:cs="宋体"/>
                <w:color w:val="auto"/>
                <w:szCs w:val="21"/>
                <w:highlight w:val="none"/>
              </w:rPr>
            </w:pPr>
            <w:r>
              <w:rPr>
                <w:rFonts w:hint="eastAsia" w:cs="宋体"/>
                <w:color w:val="auto"/>
                <w:szCs w:val="21"/>
                <w:highlight w:val="none"/>
              </w:rPr>
              <w:t>3</w:t>
            </w:r>
          </w:p>
        </w:tc>
        <w:tc>
          <w:tcPr>
            <w:tcW w:w="4751" w:type="dxa"/>
            <w:tcBorders>
              <w:top w:val="single" w:color="000000" w:sz="4" w:space="0"/>
              <w:left w:val="single" w:color="000000" w:sz="4" w:space="0"/>
              <w:bottom w:val="single" w:color="000000" w:sz="4" w:space="0"/>
              <w:right w:val="single" w:color="000000" w:sz="4" w:space="0"/>
            </w:tcBorders>
            <w:vAlign w:val="center"/>
          </w:tcPr>
          <w:p w14:paraId="741DE1F7">
            <w:pPr>
              <w:spacing w:line="276" w:lineRule="auto"/>
              <w:rPr>
                <w:rFonts w:cs="宋体"/>
                <w:color w:val="auto"/>
                <w:szCs w:val="21"/>
                <w:highlight w:val="none"/>
              </w:rPr>
            </w:pPr>
            <w:r>
              <w:rPr>
                <w:rFonts w:hint="eastAsia" w:cs="宋体"/>
                <w:color w:val="auto"/>
                <w:szCs w:val="21"/>
                <w:highlight w:val="none"/>
              </w:rPr>
              <w:t>零信任数据分析中心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3972C43B">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2DEDCE2">
            <w:pPr>
              <w:spacing w:line="276" w:lineRule="auto"/>
              <w:jc w:val="center"/>
              <w:rPr>
                <w:rFonts w:cs="宋体"/>
                <w:color w:val="auto"/>
                <w:szCs w:val="21"/>
                <w:highlight w:val="none"/>
              </w:rPr>
            </w:pPr>
            <w:r>
              <w:rPr>
                <w:rFonts w:hint="eastAsia" w:cs="宋体"/>
                <w:color w:val="auto"/>
                <w:szCs w:val="21"/>
                <w:highlight w:val="none"/>
              </w:rPr>
              <w:t>台</w:t>
            </w:r>
          </w:p>
        </w:tc>
      </w:tr>
      <w:tr w14:paraId="3B50D207">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nil"/>
              <w:right w:val="single" w:color="000000" w:sz="4" w:space="0"/>
            </w:tcBorders>
            <w:vAlign w:val="center"/>
          </w:tcPr>
          <w:p w14:paraId="56F56642">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F60E5D1">
            <w:pPr>
              <w:spacing w:line="276" w:lineRule="auto"/>
              <w:jc w:val="center"/>
              <w:rPr>
                <w:rFonts w:cs="宋体"/>
                <w:color w:val="auto"/>
                <w:szCs w:val="21"/>
                <w:highlight w:val="none"/>
              </w:rPr>
            </w:pPr>
            <w:r>
              <w:rPr>
                <w:rFonts w:hint="eastAsia" w:cs="宋体"/>
                <w:color w:val="auto"/>
                <w:szCs w:val="21"/>
                <w:highlight w:val="none"/>
              </w:rPr>
              <w:t>4</w:t>
            </w:r>
          </w:p>
        </w:tc>
        <w:tc>
          <w:tcPr>
            <w:tcW w:w="4751" w:type="dxa"/>
            <w:tcBorders>
              <w:top w:val="single" w:color="000000" w:sz="4" w:space="0"/>
              <w:left w:val="single" w:color="000000" w:sz="4" w:space="0"/>
              <w:bottom w:val="single" w:color="000000" w:sz="4" w:space="0"/>
              <w:right w:val="single" w:color="000000" w:sz="4" w:space="0"/>
            </w:tcBorders>
            <w:vAlign w:val="center"/>
          </w:tcPr>
          <w:p w14:paraId="635D55B8">
            <w:pPr>
              <w:spacing w:line="276" w:lineRule="auto"/>
              <w:rPr>
                <w:rFonts w:cs="宋体"/>
                <w:color w:val="auto"/>
                <w:szCs w:val="21"/>
                <w:highlight w:val="none"/>
              </w:rPr>
            </w:pPr>
            <w:r>
              <w:rPr>
                <w:rFonts w:hint="eastAsia" w:cs="宋体"/>
                <w:color w:val="auto"/>
                <w:szCs w:val="21"/>
                <w:highlight w:val="none"/>
              </w:rPr>
              <w:t>零信任高级威胁检测中心</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0EAE6909">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400350B">
            <w:pPr>
              <w:spacing w:line="276" w:lineRule="auto"/>
              <w:jc w:val="center"/>
              <w:rPr>
                <w:rFonts w:cs="宋体"/>
                <w:color w:val="auto"/>
                <w:szCs w:val="21"/>
                <w:highlight w:val="none"/>
              </w:rPr>
            </w:pPr>
            <w:r>
              <w:rPr>
                <w:rFonts w:hint="eastAsia" w:cs="宋体"/>
                <w:color w:val="auto"/>
                <w:szCs w:val="21"/>
                <w:highlight w:val="none"/>
              </w:rPr>
              <w:t>台</w:t>
            </w:r>
          </w:p>
        </w:tc>
      </w:tr>
      <w:tr w14:paraId="7994CC42">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nil"/>
              <w:right w:val="single" w:color="000000" w:sz="4" w:space="0"/>
            </w:tcBorders>
            <w:vAlign w:val="center"/>
          </w:tcPr>
          <w:p w14:paraId="26963541">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B85C8DD">
            <w:pPr>
              <w:spacing w:line="276" w:lineRule="auto"/>
              <w:jc w:val="center"/>
              <w:rPr>
                <w:rFonts w:cs="宋体"/>
                <w:color w:val="auto"/>
                <w:szCs w:val="21"/>
                <w:highlight w:val="none"/>
              </w:rPr>
            </w:pPr>
            <w:r>
              <w:rPr>
                <w:rFonts w:hint="eastAsia" w:cs="宋体"/>
                <w:color w:val="auto"/>
                <w:szCs w:val="21"/>
                <w:highlight w:val="none"/>
              </w:rPr>
              <w:t>5</w:t>
            </w:r>
          </w:p>
        </w:tc>
        <w:tc>
          <w:tcPr>
            <w:tcW w:w="4751" w:type="dxa"/>
            <w:tcBorders>
              <w:top w:val="single" w:color="000000" w:sz="4" w:space="0"/>
              <w:left w:val="single" w:color="000000" w:sz="4" w:space="0"/>
              <w:bottom w:val="single" w:color="000000" w:sz="4" w:space="0"/>
              <w:right w:val="single" w:color="000000" w:sz="4" w:space="0"/>
            </w:tcBorders>
            <w:vAlign w:val="center"/>
          </w:tcPr>
          <w:p w14:paraId="0677C6B7">
            <w:pPr>
              <w:spacing w:line="276" w:lineRule="auto"/>
              <w:rPr>
                <w:rFonts w:cs="宋体"/>
                <w:color w:val="auto"/>
                <w:szCs w:val="21"/>
                <w:highlight w:val="none"/>
              </w:rPr>
            </w:pPr>
            <w:r>
              <w:rPr>
                <w:rFonts w:hint="eastAsia" w:cs="宋体"/>
                <w:color w:val="auto"/>
                <w:szCs w:val="21"/>
                <w:highlight w:val="none"/>
              </w:rPr>
              <w:t>零信任高级威胁检测探针</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3C0F1AD8">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2A85AB6F">
            <w:pPr>
              <w:spacing w:line="276" w:lineRule="auto"/>
              <w:jc w:val="center"/>
              <w:rPr>
                <w:rFonts w:cs="宋体"/>
                <w:color w:val="auto"/>
                <w:szCs w:val="21"/>
                <w:highlight w:val="none"/>
              </w:rPr>
            </w:pPr>
            <w:r>
              <w:rPr>
                <w:rFonts w:hint="eastAsia" w:cs="宋体"/>
                <w:color w:val="auto"/>
                <w:szCs w:val="21"/>
                <w:highlight w:val="none"/>
              </w:rPr>
              <w:t>台</w:t>
            </w:r>
          </w:p>
        </w:tc>
      </w:tr>
      <w:tr w14:paraId="42B418A4">
        <w:tblPrEx>
          <w:tblCellMar>
            <w:top w:w="0" w:type="dxa"/>
            <w:left w:w="108" w:type="dxa"/>
            <w:bottom w:w="0" w:type="dxa"/>
            <w:right w:w="108" w:type="dxa"/>
          </w:tblCellMar>
        </w:tblPrEx>
        <w:trPr>
          <w:trHeight w:val="454" w:hRule="atLeast"/>
        </w:trPr>
        <w:tc>
          <w:tcPr>
            <w:tcW w:w="1033" w:type="dxa"/>
            <w:vMerge w:val="continue"/>
            <w:tcBorders>
              <w:top w:val="single" w:color="000000" w:sz="4" w:space="0"/>
              <w:left w:val="single" w:color="000000" w:sz="4" w:space="0"/>
              <w:bottom w:val="single" w:color="auto" w:sz="4" w:space="0"/>
              <w:right w:val="single" w:color="000000" w:sz="4" w:space="0"/>
            </w:tcBorders>
            <w:vAlign w:val="center"/>
          </w:tcPr>
          <w:p w14:paraId="5C6CFA2F">
            <w:pPr>
              <w:spacing w:line="276" w:lineRule="auto"/>
              <w:rPr>
                <w:rFonts w:cs="宋体"/>
                <w:color w:val="auto"/>
                <w:szCs w:val="21"/>
                <w:highlight w:val="none"/>
              </w:rPr>
            </w:pPr>
          </w:p>
        </w:tc>
        <w:tc>
          <w:tcPr>
            <w:tcW w:w="803" w:type="dxa"/>
            <w:tcBorders>
              <w:top w:val="single" w:color="000000" w:sz="4" w:space="0"/>
              <w:left w:val="single" w:color="000000" w:sz="4" w:space="0"/>
              <w:bottom w:val="single" w:color="auto" w:sz="4" w:space="0"/>
              <w:right w:val="single" w:color="000000" w:sz="4" w:space="0"/>
            </w:tcBorders>
            <w:noWrap/>
            <w:vAlign w:val="center"/>
          </w:tcPr>
          <w:p w14:paraId="5BC6C0CD">
            <w:pPr>
              <w:spacing w:line="276" w:lineRule="auto"/>
              <w:jc w:val="center"/>
              <w:rPr>
                <w:rFonts w:cs="宋体"/>
                <w:color w:val="auto"/>
                <w:szCs w:val="21"/>
                <w:highlight w:val="none"/>
              </w:rPr>
            </w:pPr>
            <w:r>
              <w:rPr>
                <w:rFonts w:hint="eastAsia" w:cs="宋体"/>
                <w:color w:val="auto"/>
                <w:szCs w:val="21"/>
                <w:highlight w:val="none"/>
              </w:rPr>
              <w:t>6</w:t>
            </w:r>
          </w:p>
        </w:tc>
        <w:tc>
          <w:tcPr>
            <w:tcW w:w="4751" w:type="dxa"/>
            <w:tcBorders>
              <w:top w:val="single" w:color="000000" w:sz="4" w:space="0"/>
              <w:left w:val="single" w:color="000000" w:sz="4" w:space="0"/>
              <w:bottom w:val="single" w:color="auto" w:sz="4" w:space="0"/>
              <w:right w:val="single" w:color="000000" w:sz="4" w:space="0"/>
            </w:tcBorders>
            <w:vAlign w:val="center"/>
          </w:tcPr>
          <w:p w14:paraId="72DF6F9B">
            <w:pPr>
              <w:spacing w:line="276" w:lineRule="auto"/>
              <w:rPr>
                <w:rFonts w:cs="宋体"/>
                <w:color w:val="auto"/>
                <w:szCs w:val="21"/>
                <w:highlight w:val="none"/>
              </w:rPr>
            </w:pPr>
            <w:r>
              <w:rPr>
                <w:rFonts w:hint="eastAsia" w:cs="宋体"/>
                <w:color w:val="auto"/>
                <w:szCs w:val="21"/>
                <w:highlight w:val="none"/>
              </w:rPr>
              <w:t>日志分析管理系统</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00C9862C">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E2CF903">
            <w:pPr>
              <w:spacing w:line="276" w:lineRule="auto"/>
              <w:jc w:val="center"/>
              <w:rPr>
                <w:rFonts w:cs="宋体"/>
                <w:color w:val="auto"/>
                <w:szCs w:val="21"/>
                <w:highlight w:val="none"/>
              </w:rPr>
            </w:pPr>
            <w:r>
              <w:rPr>
                <w:rFonts w:hint="eastAsia" w:cs="宋体"/>
                <w:color w:val="auto"/>
                <w:szCs w:val="21"/>
                <w:highlight w:val="none"/>
              </w:rPr>
              <w:t>台</w:t>
            </w:r>
          </w:p>
        </w:tc>
      </w:tr>
      <w:tr w14:paraId="29FBC1AD">
        <w:tblPrEx>
          <w:tblCellMar>
            <w:top w:w="0" w:type="dxa"/>
            <w:left w:w="108" w:type="dxa"/>
            <w:bottom w:w="0" w:type="dxa"/>
            <w:right w:w="108" w:type="dxa"/>
          </w:tblCellMar>
        </w:tblPrEx>
        <w:trPr>
          <w:trHeight w:val="454" w:hRule="atLeast"/>
        </w:trPr>
        <w:tc>
          <w:tcPr>
            <w:tcW w:w="1033" w:type="dxa"/>
            <w:vMerge w:val="restart"/>
            <w:tcBorders>
              <w:top w:val="single" w:color="auto" w:sz="4" w:space="0"/>
              <w:left w:val="single" w:color="auto" w:sz="4" w:space="0"/>
              <w:right w:val="single" w:color="000000" w:sz="4" w:space="0"/>
            </w:tcBorders>
            <w:vAlign w:val="center"/>
          </w:tcPr>
          <w:p w14:paraId="122235E8">
            <w:pPr>
              <w:spacing w:line="276" w:lineRule="auto"/>
              <w:rPr>
                <w:rFonts w:cs="宋体"/>
                <w:color w:val="auto"/>
                <w:szCs w:val="21"/>
                <w:highlight w:val="none"/>
              </w:rPr>
            </w:pPr>
            <w:r>
              <w:rPr>
                <w:rFonts w:hint="eastAsia" w:cs="宋体"/>
                <w:color w:val="auto"/>
                <w:szCs w:val="21"/>
                <w:highlight w:val="none"/>
              </w:rPr>
              <w:t>核心网络机房升级改造</w:t>
            </w:r>
          </w:p>
        </w:tc>
        <w:tc>
          <w:tcPr>
            <w:tcW w:w="803" w:type="dxa"/>
            <w:tcBorders>
              <w:top w:val="single" w:color="auto" w:sz="4" w:space="0"/>
              <w:left w:val="single" w:color="000000" w:sz="4" w:space="0"/>
              <w:bottom w:val="single" w:color="000000" w:sz="4" w:space="0"/>
              <w:right w:val="single" w:color="000000" w:sz="4" w:space="0"/>
            </w:tcBorders>
            <w:noWrap/>
            <w:vAlign w:val="center"/>
          </w:tcPr>
          <w:p w14:paraId="457AAF17">
            <w:pPr>
              <w:spacing w:line="276" w:lineRule="auto"/>
              <w:jc w:val="center"/>
              <w:rPr>
                <w:rFonts w:cs="宋体"/>
                <w:color w:val="auto"/>
                <w:szCs w:val="21"/>
                <w:highlight w:val="none"/>
              </w:rPr>
            </w:pPr>
            <w:r>
              <w:rPr>
                <w:rFonts w:hint="eastAsia" w:cs="宋体"/>
                <w:color w:val="auto"/>
                <w:szCs w:val="21"/>
                <w:highlight w:val="none"/>
              </w:rPr>
              <w:t>1</w:t>
            </w:r>
          </w:p>
        </w:tc>
        <w:tc>
          <w:tcPr>
            <w:tcW w:w="4751" w:type="dxa"/>
            <w:tcBorders>
              <w:top w:val="single" w:color="auto" w:sz="4" w:space="0"/>
              <w:left w:val="single" w:color="000000" w:sz="4" w:space="0"/>
              <w:bottom w:val="single" w:color="000000" w:sz="4" w:space="0"/>
              <w:right w:val="single" w:color="auto" w:sz="4" w:space="0"/>
            </w:tcBorders>
            <w:vAlign w:val="center"/>
          </w:tcPr>
          <w:p w14:paraId="0E9BECD6">
            <w:pPr>
              <w:spacing w:line="276" w:lineRule="auto"/>
              <w:rPr>
                <w:rFonts w:cs="宋体"/>
                <w:color w:val="auto"/>
                <w:szCs w:val="21"/>
                <w:highlight w:val="none"/>
              </w:rPr>
            </w:pPr>
            <w:r>
              <w:rPr>
                <w:rFonts w:hint="eastAsia" w:cs="宋体"/>
                <w:color w:val="auto"/>
                <w:szCs w:val="21"/>
                <w:highlight w:val="none"/>
              </w:rPr>
              <w:t>区电子政务核心机房1精密空调（含室内机与室外机）</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0ED97B4D">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85BFD3B">
            <w:pPr>
              <w:spacing w:line="276" w:lineRule="auto"/>
              <w:jc w:val="center"/>
              <w:rPr>
                <w:rFonts w:cs="宋体"/>
                <w:color w:val="auto"/>
                <w:szCs w:val="21"/>
                <w:highlight w:val="none"/>
              </w:rPr>
            </w:pPr>
            <w:r>
              <w:rPr>
                <w:rFonts w:hint="eastAsia" w:cs="宋体"/>
                <w:color w:val="auto"/>
                <w:szCs w:val="21"/>
                <w:highlight w:val="none"/>
              </w:rPr>
              <w:t>台</w:t>
            </w:r>
          </w:p>
        </w:tc>
      </w:tr>
      <w:tr w14:paraId="11E8FB66">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3A41DF44">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C1F103E">
            <w:pPr>
              <w:spacing w:line="276" w:lineRule="auto"/>
              <w:jc w:val="center"/>
              <w:rPr>
                <w:rFonts w:cs="宋体"/>
                <w:color w:val="auto"/>
                <w:szCs w:val="21"/>
                <w:highlight w:val="none"/>
              </w:rPr>
            </w:pPr>
            <w:r>
              <w:rPr>
                <w:rFonts w:hint="eastAsia" w:cs="宋体"/>
                <w:color w:val="auto"/>
                <w:szCs w:val="21"/>
                <w:highlight w:val="none"/>
              </w:rPr>
              <w:t>2</w:t>
            </w:r>
          </w:p>
        </w:tc>
        <w:tc>
          <w:tcPr>
            <w:tcW w:w="4751" w:type="dxa"/>
            <w:tcBorders>
              <w:top w:val="single" w:color="000000" w:sz="4" w:space="0"/>
              <w:left w:val="single" w:color="000000" w:sz="4" w:space="0"/>
              <w:bottom w:val="single" w:color="000000" w:sz="4" w:space="0"/>
              <w:right w:val="single" w:color="auto" w:sz="4" w:space="0"/>
            </w:tcBorders>
            <w:vAlign w:val="center"/>
          </w:tcPr>
          <w:p w14:paraId="1EBEDA84">
            <w:pPr>
              <w:spacing w:line="276" w:lineRule="auto"/>
              <w:rPr>
                <w:rFonts w:cs="宋体"/>
                <w:color w:val="auto"/>
                <w:szCs w:val="21"/>
                <w:highlight w:val="none"/>
              </w:rPr>
            </w:pPr>
            <w:r>
              <w:rPr>
                <w:rFonts w:hint="eastAsia" w:cs="宋体"/>
                <w:color w:val="auto"/>
                <w:szCs w:val="21"/>
                <w:highlight w:val="none"/>
              </w:rPr>
              <w:t>区电子政务核心机房2精密空调（含室内机与室外机）</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1AD1B214">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9A95E9D">
            <w:pPr>
              <w:spacing w:line="276" w:lineRule="auto"/>
              <w:jc w:val="center"/>
              <w:rPr>
                <w:rFonts w:cs="宋体"/>
                <w:color w:val="auto"/>
                <w:szCs w:val="21"/>
                <w:highlight w:val="none"/>
              </w:rPr>
            </w:pPr>
            <w:r>
              <w:rPr>
                <w:rFonts w:hint="eastAsia" w:cs="宋体"/>
                <w:color w:val="auto"/>
                <w:szCs w:val="21"/>
                <w:highlight w:val="none"/>
              </w:rPr>
              <w:t>台</w:t>
            </w:r>
          </w:p>
        </w:tc>
      </w:tr>
      <w:tr w14:paraId="4773229D">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32013054">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2A7C9CC">
            <w:pPr>
              <w:spacing w:line="276" w:lineRule="auto"/>
              <w:jc w:val="center"/>
              <w:rPr>
                <w:rFonts w:cs="宋体"/>
                <w:color w:val="auto"/>
                <w:szCs w:val="21"/>
                <w:highlight w:val="none"/>
              </w:rPr>
            </w:pPr>
            <w:r>
              <w:rPr>
                <w:rFonts w:hint="eastAsia" w:cs="宋体"/>
                <w:color w:val="auto"/>
                <w:szCs w:val="21"/>
                <w:highlight w:val="none"/>
              </w:rPr>
              <w:t>3</w:t>
            </w:r>
          </w:p>
        </w:tc>
        <w:tc>
          <w:tcPr>
            <w:tcW w:w="4751" w:type="dxa"/>
            <w:tcBorders>
              <w:top w:val="single" w:color="000000" w:sz="4" w:space="0"/>
              <w:left w:val="single" w:color="000000" w:sz="4" w:space="0"/>
              <w:bottom w:val="single" w:color="000000" w:sz="4" w:space="0"/>
              <w:right w:val="single" w:color="auto" w:sz="4" w:space="0"/>
            </w:tcBorders>
            <w:vAlign w:val="center"/>
          </w:tcPr>
          <w:p w14:paraId="29F59BA9">
            <w:pPr>
              <w:spacing w:line="276" w:lineRule="auto"/>
              <w:rPr>
                <w:rFonts w:cs="宋体"/>
                <w:color w:val="auto"/>
                <w:szCs w:val="21"/>
                <w:highlight w:val="none"/>
              </w:rPr>
            </w:pPr>
            <w:r>
              <w:rPr>
                <w:rFonts w:hint="eastAsia" w:cs="宋体"/>
                <w:color w:val="auto"/>
                <w:szCs w:val="21"/>
                <w:highlight w:val="none"/>
              </w:rPr>
              <w:t>空调安装套件（</w:t>
            </w:r>
            <w:r>
              <w:rPr>
                <w:rFonts w:hint="eastAsia" w:cs="宋体"/>
                <w:color w:val="auto"/>
                <w:kern w:val="0"/>
                <w:highlight w:val="none"/>
                <w:lang w:bidi="ar"/>
              </w:rPr>
              <w:t>管路直接，弯头，三通等套件，据实定制</w:t>
            </w:r>
            <w:r>
              <w:rPr>
                <w:rFonts w:hint="eastAsia" w:cs="宋体"/>
                <w:color w:val="auto"/>
                <w:szCs w:val="21"/>
                <w:highlight w:val="none"/>
              </w:rPr>
              <w:t>）</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4E61624F">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9054838">
            <w:pPr>
              <w:spacing w:line="276" w:lineRule="auto"/>
              <w:jc w:val="center"/>
              <w:rPr>
                <w:rFonts w:cs="宋体"/>
                <w:color w:val="auto"/>
                <w:szCs w:val="21"/>
                <w:highlight w:val="none"/>
              </w:rPr>
            </w:pPr>
            <w:r>
              <w:rPr>
                <w:rFonts w:hint="eastAsia" w:cs="宋体"/>
                <w:color w:val="auto"/>
                <w:szCs w:val="21"/>
                <w:highlight w:val="none"/>
              </w:rPr>
              <w:t>套</w:t>
            </w:r>
          </w:p>
        </w:tc>
      </w:tr>
      <w:tr w14:paraId="37C5E753">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2703CA03">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7699AEC">
            <w:pPr>
              <w:spacing w:line="276" w:lineRule="auto"/>
              <w:jc w:val="center"/>
              <w:rPr>
                <w:rFonts w:cs="宋体"/>
                <w:color w:val="auto"/>
                <w:szCs w:val="21"/>
                <w:highlight w:val="none"/>
              </w:rPr>
            </w:pPr>
            <w:r>
              <w:rPr>
                <w:rFonts w:hint="eastAsia" w:cs="宋体"/>
                <w:color w:val="auto"/>
                <w:szCs w:val="21"/>
                <w:highlight w:val="none"/>
              </w:rPr>
              <w:t>4</w:t>
            </w:r>
          </w:p>
        </w:tc>
        <w:tc>
          <w:tcPr>
            <w:tcW w:w="4751" w:type="dxa"/>
            <w:tcBorders>
              <w:top w:val="single" w:color="000000" w:sz="4" w:space="0"/>
              <w:left w:val="single" w:color="000000" w:sz="4" w:space="0"/>
              <w:bottom w:val="single" w:color="000000" w:sz="4" w:space="0"/>
              <w:right w:val="single" w:color="auto" w:sz="4" w:space="0"/>
            </w:tcBorders>
            <w:vAlign w:val="center"/>
          </w:tcPr>
          <w:p w14:paraId="096934AB">
            <w:pPr>
              <w:spacing w:line="276" w:lineRule="auto"/>
              <w:rPr>
                <w:rFonts w:cs="宋体"/>
                <w:color w:val="auto"/>
                <w:szCs w:val="21"/>
                <w:highlight w:val="none"/>
              </w:rPr>
            </w:pPr>
            <w:r>
              <w:rPr>
                <w:rFonts w:hint="eastAsia" w:cs="宋体"/>
                <w:color w:val="auto"/>
                <w:szCs w:val="21"/>
                <w:highlight w:val="none"/>
              </w:rPr>
              <w:t>空调冷媒管保温套</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24162AF0">
            <w:pPr>
              <w:spacing w:line="276" w:lineRule="auto"/>
              <w:jc w:val="center"/>
              <w:rPr>
                <w:rFonts w:cs="宋体"/>
                <w:color w:val="auto"/>
                <w:szCs w:val="21"/>
                <w:highlight w:val="none"/>
              </w:rPr>
            </w:pPr>
            <w:r>
              <w:rPr>
                <w:rFonts w:hint="eastAsia" w:cs="宋体"/>
                <w:color w:val="auto"/>
                <w:szCs w:val="21"/>
                <w:highlight w:val="none"/>
              </w:rPr>
              <w:t>106</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179F01D">
            <w:pPr>
              <w:spacing w:line="276" w:lineRule="auto"/>
              <w:jc w:val="center"/>
              <w:rPr>
                <w:rFonts w:cs="宋体"/>
                <w:color w:val="auto"/>
                <w:szCs w:val="21"/>
                <w:highlight w:val="none"/>
              </w:rPr>
            </w:pPr>
            <w:r>
              <w:rPr>
                <w:rFonts w:hint="eastAsia" w:cs="宋体"/>
                <w:color w:val="auto"/>
                <w:szCs w:val="21"/>
                <w:highlight w:val="none"/>
              </w:rPr>
              <w:t>套</w:t>
            </w:r>
          </w:p>
        </w:tc>
      </w:tr>
      <w:tr w14:paraId="542BB963">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3E481FB6">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FF56AAC">
            <w:pPr>
              <w:spacing w:line="276" w:lineRule="auto"/>
              <w:jc w:val="center"/>
              <w:rPr>
                <w:rFonts w:cs="宋体"/>
                <w:color w:val="auto"/>
                <w:szCs w:val="21"/>
                <w:highlight w:val="none"/>
              </w:rPr>
            </w:pPr>
            <w:r>
              <w:rPr>
                <w:rFonts w:hint="eastAsia" w:cs="宋体"/>
                <w:color w:val="auto"/>
                <w:szCs w:val="21"/>
                <w:highlight w:val="none"/>
              </w:rPr>
              <w:t>5</w:t>
            </w:r>
          </w:p>
        </w:tc>
        <w:tc>
          <w:tcPr>
            <w:tcW w:w="4751" w:type="dxa"/>
            <w:tcBorders>
              <w:top w:val="single" w:color="000000" w:sz="4" w:space="0"/>
              <w:left w:val="single" w:color="000000" w:sz="4" w:space="0"/>
              <w:bottom w:val="single" w:color="000000" w:sz="4" w:space="0"/>
              <w:right w:val="single" w:color="auto" w:sz="4" w:space="0"/>
            </w:tcBorders>
            <w:vAlign w:val="center"/>
          </w:tcPr>
          <w:p w14:paraId="350A355B">
            <w:pPr>
              <w:spacing w:line="276" w:lineRule="auto"/>
              <w:rPr>
                <w:rFonts w:cs="宋体"/>
                <w:color w:val="auto"/>
                <w:szCs w:val="21"/>
                <w:highlight w:val="none"/>
              </w:rPr>
            </w:pPr>
            <w:r>
              <w:rPr>
                <w:rFonts w:hint="eastAsia" w:cs="宋体"/>
                <w:color w:val="auto"/>
                <w:szCs w:val="21"/>
                <w:highlight w:val="none"/>
              </w:rPr>
              <w:t>空调制冷剂</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63ADBB0C">
            <w:pPr>
              <w:spacing w:line="276" w:lineRule="auto"/>
              <w:jc w:val="center"/>
              <w:rPr>
                <w:rFonts w:cs="宋体"/>
                <w:color w:val="auto"/>
                <w:szCs w:val="21"/>
                <w:highlight w:val="none"/>
              </w:rPr>
            </w:pPr>
            <w:r>
              <w:rPr>
                <w:rFonts w:hint="eastAsia" w:cs="宋体"/>
                <w:color w:val="auto"/>
                <w:szCs w:val="21"/>
                <w:highlight w:val="none"/>
              </w:rPr>
              <w:t>6</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AEDB725">
            <w:pPr>
              <w:spacing w:line="276" w:lineRule="auto"/>
              <w:jc w:val="center"/>
              <w:rPr>
                <w:rFonts w:cs="宋体"/>
                <w:color w:val="auto"/>
                <w:szCs w:val="21"/>
                <w:highlight w:val="none"/>
              </w:rPr>
            </w:pPr>
            <w:r>
              <w:rPr>
                <w:rFonts w:hint="eastAsia" w:cs="宋体"/>
                <w:color w:val="auto"/>
                <w:szCs w:val="21"/>
                <w:highlight w:val="none"/>
              </w:rPr>
              <w:t>套</w:t>
            </w:r>
          </w:p>
        </w:tc>
      </w:tr>
      <w:tr w14:paraId="06649A38">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2C73E973">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5CFBC7D">
            <w:pPr>
              <w:spacing w:line="276" w:lineRule="auto"/>
              <w:jc w:val="center"/>
              <w:rPr>
                <w:rFonts w:cs="宋体"/>
                <w:color w:val="auto"/>
                <w:szCs w:val="21"/>
                <w:highlight w:val="none"/>
              </w:rPr>
            </w:pPr>
            <w:r>
              <w:rPr>
                <w:rFonts w:hint="eastAsia" w:cs="宋体"/>
                <w:color w:val="auto"/>
                <w:szCs w:val="21"/>
                <w:highlight w:val="none"/>
              </w:rPr>
              <w:t>6</w:t>
            </w:r>
          </w:p>
        </w:tc>
        <w:tc>
          <w:tcPr>
            <w:tcW w:w="4751" w:type="dxa"/>
            <w:tcBorders>
              <w:top w:val="single" w:color="000000" w:sz="4" w:space="0"/>
              <w:left w:val="single" w:color="000000" w:sz="4" w:space="0"/>
              <w:bottom w:val="single" w:color="000000" w:sz="4" w:space="0"/>
              <w:right w:val="single" w:color="auto" w:sz="4" w:space="0"/>
            </w:tcBorders>
            <w:vAlign w:val="center"/>
          </w:tcPr>
          <w:p w14:paraId="3D7EEDD6">
            <w:pPr>
              <w:spacing w:line="276" w:lineRule="auto"/>
              <w:rPr>
                <w:rFonts w:cs="宋体"/>
                <w:color w:val="auto"/>
                <w:szCs w:val="21"/>
                <w:highlight w:val="none"/>
              </w:rPr>
            </w:pPr>
            <w:r>
              <w:rPr>
                <w:rFonts w:hint="eastAsia" w:cs="宋体"/>
                <w:color w:val="auto"/>
                <w:szCs w:val="21"/>
                <w:highlight w:val="none"/>
              </w:rPr>
              <w:t>空调室外机支架</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49771045">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7B8059F">
            <w:pPr>
              <w:spacing w:line="276" w:lineRule="auto"/>
              <w:jc w:val="center"/>
              <w:rPr>
                <w:rFonts w:cs="宋体"/>
                <w:color w:val="auto"/>
                <w:szCs w:val="21"/>
                <w:highlight w:val="none"/>
              </w:rPr>
            </w:pPr>
            <w:r>
              <w:rPr>
                <w:rFonts w:hint="eastAsia" w:cs="宋体"/>
                <w:color w:val="auto"/>
                <w:szCs w:val="21"/>
                <w:highlight w:val="none"/>
              </w:rPr>
              <w:t>套</w:t>
            </w:r>
          </w:p>
        </w:tc>
      </w:tr>
      <w:tr w14:paraId="619F84D4">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5C7D1CC6">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6C5CE3E">
            <w:pPr>
              <w:spacing w:line="276" w:lineRule="auto"/>
              <w:jc w:val="center"/>
              <w:rPr>
                <w:rFonts w:cs="宋体"/>
                <w:color w:val="auto"/>
                <w:szCs w:val="21"/>
                <w:highlight w:val="none"/>
              </w:rPr>
            </w:pPr>
            <w:r>
              <w:rPr>
                <w:rFonts w:hint="eastAsia" w:cs="宋体"/>
                <w:color w:val="auto"/>
                <w:szCs w:val="21"/>
                <w:highlight w:val="none"/>
              </w:rPr>
              <w:t>7</w:t>
            </w:r>
          </w:p>
        </w:tc>
        <w:tc>
          <w:tcPr>
            <w:tcW w:w="4751" w:type="dxa"/>
            <w:tcBorders>
              <w:top w:val="single" w:color="000000" w:sz="4" w:space="0"/>
              <w:left w:val="single" w:color="000000" w:sz="4" w:space="0"/>
              <w:bottom w:val="single" w:color="000000" w:sz="4" w:space="0"/>
              <w:right w:val="single" w:color="auto" w:sz="4" w:space="0"/>
            </w:tcBorders>
            <w:vAlign w:val="center"/>
          </w:tcPr>
          <w:p w14:paraId="2D85F319">
            <w:pPr>
              <w:spacing w:line="276" w:lineRule="auto"/>
              <w:rPr>
                <w:rFonts w:cs="宋体"/>
                <w:color w:val="auto"/>
                <w:szCs w:val="21"/>
                <w:highlight w:val="none"/>
              </w:rPr>
            </w:pPr>
            <w:r>
              <w:rPr>
                <w:rFonts w:hint="eastAsia" w:cs="宋体"/>
                <w:color w:val="auto"/>
                <w:szCs w:val="21"/>
                <w:highlight w:val="none"/>
              </w:rPr>
              <w:t>区电子政务核心机房2 20KVA 安全电源</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06CBC001">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191A980">
            <w:pPr>
              <w:spacing w:line="276" w:lineRule="auto"/>
              <w:jc w:val="center"/>
              <w:rPr>
                <w:rFonts w:cs="宋体"/>
                <w:color w:val="auto"/>
                <w:szCs w:val="21"/>
                <w:highlight w:val="none"/>
              </w:rPr>
            </w:pPr>
            <w:r>
              <w:rPr>
                <w:rFonts w:hint="eastAsia" w:cs="宋体"/>
                <w:color w:val="auto"/>
                <w:szCs w:val="21"/>
                <w:highlight w:val="none"/>
              </w:rPr>
              <w:t>台</w:t>
            </w:r>
          </w:p>
        </w:tc>
      </w:tr>
      <w:tr w14:paraId="187D0A05">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3FB7AF2E">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4C83C59">
            <w:pPr>
              <w:spacing w:line="276" w:lineRule="auto"/>
              <w:jc w:val="center"/>
              <w:rPr>
                <w:rFonts w:cs="宋体"/>
                <w:color w:val="auto"/>
                <w:szCs w:val="21"/>
                <w:highlight w:val="none"/>
              </w:rPr>
            </w:pPr>
            <w:r>
              <w:rPr>
                <w:rFonts w:hint="eastAsia" w:cs="宋体"/>
                <w:color w:val="auto"/>
                <w:szCs w:val="21"/>
                <w:highlight w:val="none"/>
              </w:rPr>
              <w:t>8</w:t>
            </w:r>
          </w:p>
        </w:tc>
        <w:tc>
          <w:tcPr>
            <w:tcW w:w="4751" w:type="dxa"/>
            <w:tcBorders>
              <w:top w:val="single" w:color="000000" w:sz="4" w:space="0"/>
              <w:left w:val="single" w:color="000000" w:sz="4" w:space="0"/>
              <w:bottom w:val="single" w:color="000000" w:sz="4" w:space="0"/>
              <w:right w:val="single" w:color="auto" w:sz="4" w:space="0"/>
            </w:tcBorders>
            <w:vAlign w:val="center"/>
          </w:tcPr>
          <w:p w14:paraId="10BFE47F">
            <w:pPr>
              <w:spacing w:line="276" w:lineRule="auto"/>
              <w:rPr>
                <w:rFonts w:cs="宋体"/>
                <w:color w:val="auto"/>
                <w:szCs w:val="21"/>
                <w:highlight w:val="none"/>
              </w:rPr>
            </w:pPr>
            <w:r>
              <w:rPr>
                <w:rFonts w:hint="eastAsia" w:cs="宋体"/>
                <w:color w:val="auto"/>
                <w:szCs w:val="21"/>
                <w:highlight w:val="none"/>
              </w:rPr>
              <w:t>区电子政务核心机房1 30KVA 安全电源</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2CAD9E86">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BA751F9">
            <w:pPr>
              <w:spacing w:line="276" w:lineRule="auto"/>
              <w:jc w:val="center"/>
              <w:rPr>
                <w:rFonts w:cs="宋体"/>
                <w:color w:val="auto"/>
                <w:szCs w:val="21"/>
                <w:highlight w:val="none"/>
              </w:rPr>
            </w:pPr>
            <w:r>
              <w:rPr>
                <w:rFonts w:hint="eastAsia" w:cs="宋体"/>
                <w:color w:val="auto"/>
                <w:szCs w:val="21"/>
                <w:highlight w:val="none"/>
              </w:rPr>
              <w:t>台</w:t>
            </w:r>
          </w:p>
        </w:tc>
      </w:tr>
      <w:tr w14:paraId="66A879CF">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0FF62362">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0B8179A">
            <w:pPr>
              <w:spacing w:line="276" w:lineRule="auto"/>
              <w:jc w:val="center"/>
              <w:rPr>
                <w:rFonts w:cs="宋体"/>
                <w:color w:val="auto"/>
                <w:szCs w:val="21"/>
                <w:highlight w:val="none"/>
              </w:rPr>
            </w:pPr>
            <w:r>
              <w:rPr>
                <w:rFonts w:hint="eastAsia" w:cs="宋体"/>
                <w:color w:val="auto"/>
                <w:szCs w:val="21"/>
                <w:highlight w:val="none"/>
              </w:rPr>
              <w:t>9</w:t>
            </w:r>
          </w:p>
        </w:tc>
        <w:tc>
          <w:tcPr>
            <w:tcW w:w="4751" w:type="dxa"/>
            <w:tcBorders>
              <w:top w:val="single" w:color="000000" w:sz="4" w:space="0"/>
              <w:left w:val="single" w:color="000000" w:sz="4" w:space="0"/>
              <w:bottom w:val="single" w:color="000000" w:sz="4" w:space="0"/>
              <w:right w:val="single" w:color="auto" w:sz="4" w:space="0"/>
            </w:tcBorders>
            <w:vAlign w:val="center"/>
          </w:tcPr>
          <w:p w14:paraId="616E6734">
            <w:pPr>
              <w:spacing w:line="276" w:lineRule="auto"/>
              <w:rPr>
                <w:rFonts w:cs="宋体"/>
                <w:color w:val="auto"/>
                <w:szCs w:val="21"/>
                <w:highlight w:val="none"/>
              </w:rPr>
            </w:pPr>
            <w:r>
              <w:rPr>
                <w:rFonts w:hint="eastAsia" w:cs="宋体"/>
                <w:color w:val="auto"/>
                <w:szCs w:val="21"/>
                <w:highlight w:val="none"/>
              </w:rPr>
              <w:t>蓄电池</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637A2442">
            <w:pPr>
              <w:spacing w:line="276" w:lineRule="auto"/>
              <w:jc w:val="center"/>
              <w:rPr>
                <w:rFonts w:cs="宋体"/>
                <w:color w:val="auto"/>
                <w:szCs w:val="21"/>
                <w:highlight w:val="none"/>
              </w:rPr>
            </w:pPr>
            <w:r>
              <w:rPr>
                <w:rFonts w:hint="eastAsia" w:cs="宋体"/>
                <w:color w:val="auto"/>
                <w:szCs w:val="21"/>
                <w:highlight w:val="none"/>
              </w:rPr>
              <w:t>40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5FCDE72B">
            <w:pPr>
              <w:spacing w:line="276" w:lineRule="auto"/>
              <w:jc w:val="center"/>
              <w:rPr>
                <w:rFonts w:cs="宋体"/>
                <w:color w:val="auto"/>
                <w:szCs w:val="21"/>
                <w:highlight w:val="none"/>
              </w:rPr>
            </w:pPr>
            <w:r>
              <w:rPr>
                <w:rFonts w:hint="eastAsia" w:cs="宋体"/>
                <w:color w:val="auto"/>
                <w:szCs w:val="21"/>
                <w:highlight w:val="none"/>
              </w:rPr>
              <w:t>个</w:t>
            </w:r>
          </w:p>
        </w:tc>
      </w:tr>
      <w:tr w14:paraId="75C90386">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6855E69E">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27D353B">
            <w:pPr>
              <w:spacing w:line="276" w:lineRule="auto"/>
              <w:jc w:val="center"/>
              <w:rPr>
                <w:rFonts w:cs="宋体"/>
                <w:color w:val="auto"/>
                <w:szCs w:val="21"/>
                <w:highlight w:val="none"/>
              </w:rPr>
            </w:pPr>
            <w:r>
              <w:rPr>
                <w:rFonts w:hint="eastAsia" w:cs="宋体"/>
                <w:color w:val="auto"/>
                <w:szCs w:val="21"/>
                <w:highlight w:val="none"/>
              </w:rPr>
              <w:t>10</w:t>
            </w:r>
          </w:p>
        </w:tc>
        <w:tc>
          <w:tcPr>
            <w:tcW w:w="4751" w:type="dxa"/>
            <w:tcBorders>
              <w:top w:val="single" w:color="000000" w:sz="4" w:space="0"/>
              <w:left w:val="single" w:color="000000" w:sz="4" w:space="0"/>
              <w:bottom w:val="single" w:color="000000" w:sz="4" w:space="0"/>
              <w:right w:val="single" w:color="auto" w:sz="4" w:space="0"/>
            </w:tcBorders>
            <w:vAlign w:val="center"/>
          </w:tcPr>
          <w:p w14:paraId="586FFF9C">
            <w:pPr>
              <w:spacing w:line="276" w:lineRule="auto"/>
              <w:rPr>
                <w:rFonts w:cs="宋体"/>
                <w:color w:val="auto"/>
                <w:szCs w:val="21"/>
                <w:highlight w:val="none"/>
              </w:rPr>
            </w:pPr>
            <w:r>
              <w:rPr>
                <w:rFonts w:hint="eastAsia" w:cs="宋体"/>
                <w:color w:val="auto"/>
                <w:szCs w:val="21"/>
                <w:highlight w:val="none"/>
              </w:rPr>
              <w:t>直流开关箱</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5BADE215">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8C71460">
            <w:pPr>
              <w:spacing w:line="276" w:lineRule="auto"/>
              <w:jc w:val="center"/>
              <w:rPr>
                <w:rFonts w:cs="宋体"/>
                <w:color w:val="auto"/>
                <w:szCs w:val="21"/>
                <w:highlight w:val="none"/>
              </w:rPr>
            </w:pPr>
            <w:r>
              <w:rPr>
                <w:rFonts w:hint="eastAsia" w:cs="宋体"/>
                <w:color w:val="auto"/>
                <w:szCs w:val="21"/>
                <w:highlight w:val="none"/>
              </w:rPr>
              <w:t>个</w:t>
            </w:r>
          </w:p>
        </w:tc>
      </w:tr>
      <w:tr w14:paraId="08D3546D">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3B992D28">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E662C92">
            <w:pPr>
              <w:spacing w:line="276" w:lineRule="auto"/>
              <w:jc w:val="center"/>
              <w:rPr>
                <w:rFonts w:cs="宋体"/>
                <w:color w:val="auto"/>
                <w:szCs w:val="21"/>
                <w:highlight w:val="none"/>
              </w:rPr>
            </w:pPr>
            <w:r>
              <w:rPr>
                <w:rFonts w:hint="eastAsia" w:cs="宋体"/>
                <w:color w:val="auto"/>
                <w:szCs w:val="21"/>
                <w:highlight w:val="none"/>
              </w:rPr>
              <w:t>11</w:t>
            </w:r>
          </w:p>
        </w:tc>
        <w:tc>
          <w:tcPr>
            <w:tcW w:w="4751" w:type="dxa"/>
            <w:tcBorders>
              <w:top w:val="single" w:color="000000" w:sz="4" w:space="0"/>
              <w:left w:val="single" w:color="000000" w:sz="4" w:space="0"/>
              <w:bottom w:val="single" w:color="000000" w:sz="4" w:space="0"/>
              <w:right w:val="single" w:color="auto" w:sz="4" w:space="0"/>
            </w:tcBorders>
            <w:vAlign w:val="center"/>
          </w:tcPr>
          <w:p w14:paraId="30C8E376">
            <w:pPr>
              <w:spacing w:line="276" w:lineRule="auto"/>
              <w:rPr>
                <w:rFonts w:cs="宋体"/>
                <w:color w:val="auto"/>
                <w:szCs w:val="21"/>
                <w:highlight w:val="none"/>
              </w:rPr>
            </w:pPr>
            <w:r>
              <w:rPr>
                <w:rFonts w:hint="eastAsia" w:cs="宋体"/>
                <w:color w:val="auto"/>
                <w:szCs w:val="21"/>
                <w:highlight w:val="none"/>
              </w:rPr>
              <w:t>安全电源线缆</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25CAFA9D">
            <w:pPr>
              <w:spacing w:line="276" w:lineRule="auto"/>
              <w:jc w:val="center"/>
              <w:rPr>
                <w:rFonts w:cs="宋体"/>
                <w:color w:val="auto"/>
                <w:szCs w:val="21"/>
                <w:highlight w:val="none"/>
              </w:rPr>
            </w:pPr>
            <w:r>
              <w:rPr>
                <w:rFonts w:hint="eastAsia" w:cs="宋体"/>
                <w:color w:val="auto"/>
                <w:szCs w:val="21"/>
                <w:highlight w:val="none"/>
              </w:rPr>
              <w:t>40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6FD1D38">
            <w:pPr>
              <w:spacing w:line="276" w:lineRule="auto"/>
              <w:jc w:val="center"/>
              <w:rPr>
                <w:rFonts w:cs="宋体"/>
                <w:color w:val="auto"/>
                <w:szCs w:val="21"/>
                <w:highlight w:val="none"/>
              </w:rPr>
            </w:pPr>
            <w:r>
              <w:rPr>
                <w:rFonts w:hint="eastAsia" w:cs="宋体"/>
                <w:color w:val="auto"/>
                <w:szCs w:val="21"/>
                <w:highlight w:val="none"/>
              </w:rPr>
              <w:t>个</w:t>
            </w:r>
          </w:p>
        </w:tc>
      </w:tr>
      <w:tr w14:paraId="25830395">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2E5A8F3F">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3363FD2">
            <w:pPr>
              <w:spacing w:line="276" w:lineRule="auto"/>
              <w:jc w:val="center"/>
              <w:rPr>
                <w:rFonts w:cs="宋体"/>
                <w:color w:val="auto"/>
                <w:szCs w:val="21"/>
                <w:highlight w:val="none"/>
              </w:rPr>
            </w:pPr>
            <w:r>
              <w:rPr>
                <w:rFonts w:hint="eastAsia" w:cs="宋体"/>
                <w:color w:val="auto"/>
                <w:szCs w:val="21"/>
                <w:highlight w:val="none"/>
              </w:rPr>
              <w:t>12</w:t>
            </w:r>
          </w:p>
        </w:tc>
        <w:tc>
          <w:tcPr>
            <w:tcW w:w="4751" w:type="dxa"/>
            <w:tcBorders>
              <w:top w:val="single" w:color="000000" w:sz="4" w:space="0"/>
              <w:left w:val="single" w:color="000000" w:sz="4" w:space="0"/>
              <w:bottom w:val="single" w:color="000000" w:sz="4" w:space="0"/>
              <w:right w:val="single" w:color="auto" w:sz="4" w:space="0"/>
            </w:tcBorders>
            <w:vAlign w:val="center"/>
          </w:tcPr>
          <w:p w14:paraId="333B569F">
            <w:pPr>
              <w:spacing w:line="276" w:lineRule="auto"/>
              <w:rPr>
                <w:rFonts w:cs="宋体"/>
                <w:color w:val="auto"/>
                <w:szCs w:val="21"/>
                <w:highlight w:val="none"/>
              </w:rPr>
            </w:pPr>
            <w:r>
              <w:rPr>
                <w:rFonts w:hint="eastAsia" w:cs="宋体"/>
                <w:color w:val="auto"/>
                <w:szCs w:val="21"/>
                <w:highlight w:val="none"/>
              </w:rPr>
              <w:t>电池组铜排</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0676EADB">
            <w:pPr>
              <w:spacing w:line="276" w:lineRule="auto"/>
              <w:jc w:val="center"/>
              <w:rPr>
                <w:rFonts w:cs="宋体"/>
                <w:color w:val="auto"/>
                <w:szCs w:val="21"/>
                <w:highlight w:val="none"/>
              </w:rPr>
            </w:pPr>
            <w:r>
              <w:rPr>
                <w:rFonts w:hint="eastAsia" w:cs="宋体"/>
                <w:color w:val="auto"/>
                <w:szCs w:val="21"/>
                <w:highlight w:val="none"/>
              </w:rPr>
              <w:t>40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B1C85EA">
            <w:pPr>
              <w:spacing w:line="276" w:lineRule="auto"/>
              <w:jc w:val="center"/>
              <w:rPr>
                <w:rFonts w:cs="宋体"/>
                <w:color w:val="auto"/>
                <w:szCs w:val="21"/>
                <w:highlight w:val="none"/>
              </w:rPr>
            </w:pPr>
            <w:r>
              <w:rPr>
                <w:rFonts w:hint="eastAsia" w:cs="宋体"/>
                <w:color w:val="auto"/>
                <w:szCs w:val="21"/>
                <w:highlight w:val="none"/>
              </w:rPr>
              <w:t>个</w:t>
            </w:r>
          </w:p>
        </w:tc>
      </w:tr>
      <w:tr w14:paraId="567BA0F0">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2E2D33BC">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7268D83">
            <w:pPr>
              <w:spacing w:line="276" w:lineRule="auto"/>
              <w:jc w:val="center"/>
              <w:rPr>
                <w:rFonts w:cs="宋体"/>
                <w:color w:val="auto"/>
                <w:szCs w:val="21"/>
                <w:highlight w:val="none"/>
              </w:rPr>
            </w:pPr>
            <w:r>
              <w:rPr>
                <w:rFonts w:hint="eastAsia" w:cs="宋体"/>
                <w:color w:val="auto"/>
                <w:szCs w:val="21"/>
                <w:highlight w:val="none"/>
              </w:rPr>
              <w:t>13</w:t>
            </w:r>
          </w:p>
        </w:tc>
        <w:tc>
          <w:tcPr>
            <w:tcW w:w="4751" w:type="dxa"/>
            <w:tcBorders>
              <w:top w:val="single" w:color="000000" w:sz="4" w:space="0"/>
              <w:left w:val="single" w:color="000000" w:sz="4" w:space="0"/>
              <w:bottom w:val="single" w:color="000000" w:sz="4" w:space="0"/>
              <w:right w:val="single" w:color="auto" w:sz="4" w:space="0"/>
            </w:tcBorders>
            <w:vAlign w:val="center"/>
          </w:tcPr>
          <w:p w14:paraId="3D0FA8BE">
            <w:pPr>
              <w:spacing w:line="276" w:lineRule="auto"/>
              <w:rPr>
                <w:rFonts w:cs="宋体"/>
                <w:color w:val="auto"/>
                <w:szCs w:val="21"/>
                <w:highlight w:val="none"/>
              </w:rPr>
            </w:pPr>
            <w:r>
              <w:rPr>
                <w:rFonts w:hint="eastAsia" w:cs="宋体"/>
                <w:color w:val="auto"/>
                <w:szCs w:val="21"/>
                <w:highlight w:val="none"/>
              </w:rPr>
              <w:t>抗静电活动地板</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1CC945CF">
            <w:pPr>
              <w:spacing w:line="276" w:lineRule="auto"/>
              <w:jc w:val="center"/>
              <w:rPr>
                <w:rFonts w:cs="宋体"/>
                <w:color w:val="auto"/>
                <w:szCs w:val="21"/>
                <w:highlight w:val="none"/>
              </w:rPr>
            </w:pPr>
            <w:r>
              <w:rPr>
                <w:rFonts w:hint="eastAsia" w:cs="宋体"/>
                <w:color w:val="auto"/>
                <w:szCs w:val="21"/>
                <w:highlight w:val="none"/>
              </w:rPr>
              <w:t>170</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087E64C">
            <w:pPr>
              <w:spacing w:line="276" w:lineRule="auto"/>
              <w:jc w:val="center"/>
              <w:rPr>
                <w:rFonts w:cs="宋体"/>
                <w:color w:val="auto"/>
                <w:szCs w:val="21"/>
                <w:highlight w:val="none"/>
              </w:rPr>
            </w:pPr>
            <w:r>
              <w:rPr>
                <w:rFonts w:hint="eastAsia" w:cs="宋体"/>
                <w:color w:val="auto"/>
                <w:szCs w:val="21"/>
                <w:highlight w:val="none"/>
              </w:rPr>
              <w:t>个</w:t>
            </w:r>
          </w:p>
        </w:tc>
      </w:tr>
      <w:tr w14:paraId="3354A3C2">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5FDA016F">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975EEE4">
            <w:pPr>
              <w:spacing w:line="276" w:lineRule="auto"/>
              <w:jc w:val="center"/>
              <w:rPr>
                <w:rFonts w:cs="宋体"/>
                <w:color w:val="auto"/>
                <w:szCs w:val="21"/>
                <w:highlight w:val="none"/>
              </w:rPr>
            </w:pPr>
            <w:r>
              <w:rPr>
                <w:rFonts w:hint="eastAsia" w:cs="宋体"/>
                <w:color w:val="auto"/>
                <w:szCs w:val="21"/>
                <w:highlight w:val="none"/>
              </w:rPr>
              <w:t>14</w:t>
            </w:r>
          </w:p>
        </w:tc>
        <w:tc>
          <w:tcPr>
            <w:tcW w:w="4751" w:type="dxa"/>
            <w:tcBorders>
              <w:top w:val="single" w:color="000000" w:sz="4" w:space="0"/>
              <w:left w:val="single" w:color="000000" w:sz="4" w:space="0"/>
              <w:bottom w:val="single" w:color="000000" w:sz="4" w:space="0"/>
              <w:right w:val="single" w:color="auto" w:sz="4" w:space="0"/>
            </w:tcBorders>
            <w:vAlign w:val="center"/>
          </w:tcPr>
          <w:p w14:paraId="4C5A8C6D">
            <w:pPr>
              <w:spacing w:line="276" w:lineRule="auto"/>
              <w:rPr>
                <w:rFonts w:cs="宋体"/>
                <w:color w:val="auto"/>
                <w:szCs w:val="21"/>
                <w:highlight w:val="none"/>
              </w:rPr>
            </w:pPr>
            <w:r>
              <w:rPr>
                <w:rFonts w:hint="eastAsia" w:cs="宋体"/>
                <w:color w:val="auto"/>
                <w:szCs w:val="21"/>
                <w:highlight w:val="none"/>
              </w:rPr>
              <w:t>门禁主机</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48CA0524">
            <w:pPr>
              <w:spacing w:line="276" w:lineRule="auto"/>
              <w:jc w:val="center"/>
              <w:rPr>
                <w:rFonts w:cs="宋体"/>
                <w:color w:val="auto"/>
                <w:szCs w:val="21"/>
                <w:highlight w:val="none"/>
              </w:rPr>
            </w:pPr>
            <w:r>
              <w:rPr>
                <w:rFonts w:hint="eastAsia" w:cs="宋体"/>
                <w:color w:val="auto"/>
                <w:szCs w:val="21"/>
                <w:highlight w:val="none"/>
              </w:rPr>
              <w:t>5</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934243A">
            <w:pPr>
              <w:spacing w:line="276" w:lineRule="auto"/>
              <w:jc w:val="center"/>
              <w:rPr>
                <w:rFonts w:cs="宋体"/>
                <w:color w:val="auto"/>
                <w:szCs w:val="21"/>
                <w:highlight w:val="none"/>
              </w:rPr>
            </w:pPr>
            <w:r>
              <w:rPr>
                <w:rFonts w:hint="eastAsia" w:cs="宋体"/>
                <w:color w:val="auto"/>
                <w:szCs w:val="21"/>
                <w:highlight w:val="none"/>
              </w:rPr>
              <w:t>个</w:t>
            </w:r>
          </w:p>
        </w:tc>
      </w:tr>
      <w:tr w14:paraId="7E041741">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511B0A24">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560D78E">
            <w:pPr>
              <w:spacing w:line="276" w:lineRule="auto"/>
              <w:jc w:val="center"/>
              <w:rPr>
                <w:rFonts w:cs="宋体"/>
                <w:color w:val="auto"/>
                <w:szCs w:val="21"/>
                <w:highlight w:val="none"/>
              </w:rPr>
            </w:pPr>
            <w:r>
              <w:rPr>
                <w:rFonts w:hint="eastAsia" w:cs="宋体"/>
                <w:color w:val="auto"/>
                <w:szCs w:val="21"/>
                <w:highlight w:val="none"/>
              </w:rPr>
              <w:t>15</w:t>
            </w:r>
          </w:p>
        </w:tc>
        <w:tc>
          <w:tcPr>
            <w:tcW w:w="4751" w:type="dxa"/>
            <w:tcBorders>
              <w:top w:val="single" w:color="000000" w:sz="4" w:space="0"/>
              <w:left w:val="single" w:color="000000" w:sz="4" w:space="0"/>
              <w:bottom w:val="single" w:color="000000" w:sz="4" w:space="0"/>
              <w:right w:val="single" w:color="auto" w:sz="4" w:space="0"/>
            </w:tcBorders>
            <w:vAlign w:val="center"/>
          </w:tcPr>
          <w:p w14:paraId="3F3A1936">
            <w:pPr>
              <w:spacing w:line="276" w:lineRule="auto"/>
              <w:rPr>
                <w:rFonts w:cs="宋体"/>
                <w:color w:val="auto"/>
                <w:szCs w:val="21"/>
                <w:highlight w:val="none"/>
              </w:rPr>
            </w:pPr>
            <w:r>
              <w:rPr>
                <w:rFonts w:hint="eastAsia" w:cs="宋体"/>
                <w:color w:val="auto"/>
                <w:szCs w:val="21"/>
                <w:highlight w:val="none"/>
              </w:rPr>
              <w:t>单门磁力锁</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32E5F00E">
            <w:pPr>
              <w:spacing w:line="276" w:lineRule="auto"/>
              <w:jc w:val="center"/>
              <w:rPr>
                <w:rFonts w:cs="宋体"/>
                <w:color w:val="auto"/>
                <w:szCs w:val="21"/>
                <w:highlight w:val="none"/>
              </w:rPr>
            </w:pPr>
            <w:r>
              <w:rPr>
                <w:rFonts w:hint="eastAsia" w:cs="宋体"/>
                <w:color w:val="auto"/>
                <w:szCs w:val="21"/>
                <w:highlight w:val="none"/>
              </w:rPr>
              <w:t>5</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A370ED8">
            <w:pPr>
              <w:spacing w:line="276" w:lineRule="auto"/>
              <w:jc w:val="center"/>
              <w:rPr>
                <w:rFonts w:cs="宋体"/>
                <w:color w:val="auto"/>
                <w:szCs w:val="21"/>
                <w:highlight w:val="none"/>
              </w:rPr>
            </w:pPr>
            <w:r>
              <w:rPr>
                <w:rFonts w:hint="eastAsia" w:cs="宋体"/>
                <w:color w:val="auto"/>
                <w:szCs w:val="21"/>
                <w:highlight w:val="none"/>
              </w:rPr>
              <w:t>个</w:t>
            </w:r>
          </w:p>
        </w:tc>
      </w:tr>
      <w:tr w14:paraId="120435B3">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7DFD1BF6">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226963D">
            <w:pPr>
              <w:spacing w:line="276" w:lineRule="auto"/>
              <w:jc w:val="center"/>
              <w:rPr>
                <w:rFonts w:cs="宋体"/>
                <w:color w:val="auto"/>
                <w:szCs w:val="21"/>
                <w:highlight w:val="none"/>
              </w:rPr>
            </w:pPr>
            <w:r>
              <w:rPr>
                <w:rFonts w:hint="eastAsia" w:cs="宋体"/>
                <w:color w:val="auto"/>
                <w:szCs w:val="21"/>
                <w:highlight w:val="none"/>
              </w:rPr>
              <w:t>16</w:t>
            </w:r>
          </w:p>
        </w:tc>
        <w:tc>
          <w:tcPr>
            <w:tcW w:w="4751" w:type="dxa"/>
            <w:tcBorders>
              <w:top w:val="single" w:color="000000" w:sz="4" w:space="0"/>
              <w:left w:val="single" w:color="000000" w:sz="4" w:space="0"/>
              <w:bottom w:val="single" w:color="000000" w:sz="4" w:space="0"/>
              <w:right w:val="single" w:color="auto" w:sz="4" w:space="0"/>
            </w:tcBorders>
            <w:vAlign w:val="center"/>
          </w:tcPr>
          <w:p w14:paraId="4D5E9553">
            <w:pPr>
              <w:spacing w:line="276" w:lineRule="auto"/>
              <w:rPr>
                <w:rFonts w:cs="宋体"/>
                <w:color w:val="auto"/>
                <w:szCs w:val="21"/>
                <w:highlight w:val="none"/>
              </w:rPr>
            </w:pPr>
            <w:r>
              <w:rPr>
                <w:rFonts w:hint="eastAsia" w:cs="宋体"/>
                <w:color w:val="auto"/>
                <w:szCs w:val="21"/>
                <w:highlight w:val="none"/>
              </w:rPr>
              <w:t>电源以及按钮</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40937209">
            <w:pPr>
              <w:spacing w:line="276" w:lineRule="auto"/>
              <w:jc w:val="center"/>
              <w:rPr>
                <w:rFonts w:cs="宋体"/>
                <w:color w:val="auto"/>
                <w:szCs w:val="21"/>
                <w:highlight w:val="none"/>
              </w:rPr>
            </w:pPr>
            <w:r>
              <w:rPr>
                <w:rFonts w:hint="eastAsia" w:cs="宋体"/>
                <w:color w:val="auto"/>
                <w:szCs w:val="21"/>
                <w:highlight w:val="none"/>
              </w:rPr>
              <w:t>5</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738A97C9">
            <w:pPr>
              <w:spacing w:line="276" w:lineRule="auto"/>
              <w:jc w:val="center"/>
              <w:rPr>
                <w:rFonts w:cs="宋体"/>
                <w:color w:val="auto"/>
                <w:szCs w:val="21"/>
                <w:highlight w:val="none"/>
              </w:rPr>
            </w:pPr>
            <w:r>
              <w:rPr>
                <w:rFonts w:hint="eastAsia" w:cs="宋体"/>
                <w:color w:val="auto"/>
                <w:szCs w:val="21"/>
                <w:highlight w:val="none"/>
              </w:rPr>
              <w:t>套</w:t>
            </w:r>
          </w:p>
        </w:tc>
      </w:tr>
      <w:tr w14:paraId="7EAA0C67">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468CCE9F">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2DF8540">
            <w:pPr>
              <w:spacing w:line="276" w:lineRule="auto"/>
              <w:jc w:val="center"/>
              <w:rPr>
                <w:rFonts w:cs="宋体"/>
                <w:color w:val="auto"/>
                <w:szCs w:val="21"/>
                <w:highlight w:val="none"/>
              </w:rPr>
            </w:pPr>
            <w:r>
              <w:rPr>
                <w:rFonts w:hint="eastAsia" w:cs="宋体"/>
                <w:color w:val="auto"/>
                <w:szCs w:val="21"/>
                <w:highlight w:val="none"/>
              </w:rPr>
              <w:t>17</w:t>
            </w:r>
          </w:p>
        </w:tc>
        <w:tc>
          <w:tcPr>
            <w:tcW w:w="4751" w:type="dxa"/>
            <w:tcBorders>
              <w:top w:val="single" w:color="000000" w:sz="4" w:space="0"/>
              <w:left w:val="single" w:color="000000" w:sz="4" w:space="0"/>
              <w:bottom w:val="single" w:color="000000" w:sz="4" w:space="0"/>
              <w:right w:val="single" w:color="auto" w:sz="4" w:space="0"/>
            </w:tcBorders>
            <w:vAlign w:val="center"/>
          </w:tcPr>
          <w:p w14:paraId="7407B9C5">
            <w:pPr>
              <w:spacing w:line="276" w:lineRule="auto"/>
              <w:rPr>
                <w:rFonts w:cs="宋体"/>
                <w:color w:val="auto"/>
                <w:szCs w:val="21"/>
                <w:highlight w:val="none"/>
              </w:rPr>
            </w:pPr>
            <w:r>
              <w:rPr>
                <w:rFonts w:hint="eastAsia" w:cs="宋体"/>
                <w:color w:val="auto"/>
                <w:szCs w:val="21"/>
                <w:highlight w:val="none"/>
              </w:rPr>
              <w:t>智能安全电源协议开发模块</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676EAC61">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BD80225">
            <w:pPr>
              <w:spacing w:line="276" w:lineRule="auto"/>
              <w:jc w:val="center"/>
              <w:rPr>
                <w:rFonts w:cs="宋体"/>
                <w:color w:val="auto"/>
                <w:szCs w:val="21"/>
                <w:highlight w:val="none"/>
              </w:rPr>
            </w:pPr>
            <w:r>
              <w:rPr>
                <w:rFonts w:hint="eastAsia" w:cs="宋体"/>
                <w:color w:val="auto"/>
                <w:szCs w:val="21"/>
                <w:highlight w:val="none"/>
              </w:rPr>
              <w:t>套</w:t>
            </w:r>
          </w:p>
        </w:tc>
      </w:tr>
      <w:tr w14:paraId="59A7EFEF">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5CAAD5E2">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0DC32B8">
            <w:pPr>
              <w:spacing w:line="276" w:lineRule="auto"/>
              <w:jc w:val="center"/>
              <w:rPr>
                <w:rFonts w:cs="宋体"/>
                <w:color w:val="auto"/>
                <w:szCs w:val="21"/>
                <w:highlight w:val="none"/>
              </w:rPr>
            </w:pPr>
            <w:r>
              <w:rPr>
                <w:rFonts w:hint="eastAsia" w:cs="宋体"/>
                <w:color w:val="auto"/>
                <w:szCs w:val="21"/>
                <w:highlight w:val="none"/>
              </w:rPr>
              <w:t>18</w:t>
            </w:r>
          </w:p>
        </w:tc>
        <w:tc>
          <w:tcPr>
            <w:tcW w:w="4751" w:type="dxa"/>
            <w:tcBorders>
              <w:top w:val="single" w:color="000000" w:sz="4" w:space="0"/>
              <w:left w:val="single" w:color="000000" w:sz="4" w:space="0"/>
              <w:bottom w:val="single" w:color="000000" w:sz="4" w:space="0"/>
              <w:right w:val="single" w:color="auto" w:sz="4" w:space="0"/>
            </w:tcBorders>
            <w:vAlign w:val="center"/>
          </w:tcPr>
          <w:p w14:paraId="3A927ABC">
            <w:pPr>
              <w:spacing w:line="276" w:lineRule="auto"/>
              <w:rPr>
                <w:rFonts w:cs="宋体"/>
                <w:color w:val="auto"/>
                <w:szCs w:val="21"/>
                <w:highlight w:val="none"/>
              </w:rPr>
            </w:pPr>
            <w:r>
              <w:rPr>
                <w:rFonts w:hint="eastAsia" w:cs="宋体"/>
                <w:color w:val="auto"/>
                <w:szCs w:val="21"/>
                <w:highlight w:val="none"/>
              </w:rPr>
              <w:t>智能精密空调协议开发模块</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207B597D">
            <w:pPr>
              <w:spacing w:line="276" w:lineRule="auto"/>
              <w:jc w:val="center"/>
              <w:rPr>
                <w:rFonts w:cs="宋体"/>
                <w:color w:val="auto"/>
                <w:szCs w:val="21"/>
                <w:highlight w:val="none"/>
              </w:rPr>
            </w:pPr>
            <w:r>
              <w:rPr>
                <w:rFonts w:hint="eastAsia" w:cs="宋体"/>
                <w:color w:val="auto"/>
                <w:szCs w:val="21"/>
                <w:highlight w:val="none"/>
              </w:rPr>
              <w:t>2</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3724C60F">
            <w:pPr>
              <w:spacing w:line="276" w:lineRule="auto"/>
              <w:jc w:val="center"/>
              <w:rPr>
                <w:rFonts w:cs="宋体"/>
                <w:color w:val="auto"/>
                <w:szCs w:val="21"/>
                <w:highlight w:val="none"/>
              </w:rPr>
            </w:pPr>
            <w:r>
              <w:rPr>
                <w:rFonts w:hint="eastAsia" w:cs="宋体"/>
                <w:color w:val="auto"/>
                <w:szCs w:val="21"/>
                <w:highlight w:val="none"/>
              </w:rPr>
              <w:t>套</w:t>
            </w:r>
          </w:p>
        </w:tc>
      </w:tr>
      <w:tr w14:paraId="5F47EC4D">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1AAC7CEB">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640F5B9">
            <w:pPr>
              <w:spacing w:line="276" w:lineRule="auto"/>
              <w:jc w:val="center"/>
              <w:rPr>
                <w:rFonts w:cs="宋体"/>
                <w:color w:val="auto"/>
                <w:szCs w:val="21"/>
                <w:highlight w:val="none"/>
              </w:rPr>
            </w:pPr>
            <w:r>
              <w:rPr>
                <w:rFonts w:hint="eastAsia" w:cs="宋体"/>
                <w:color w:val="auto"/>
                <w:szCs w:val="21"/>
                <w:highlight w:val="none"/>
              </w:rPr>
              <w:t>19</w:t>
            </w:r>
          </w:p>
        </w:tc>
        <w:tc>
          <w:tcPr>
            <w:tcW w:w="4751" w:type="dxa"/>
            <w:tcBorders>
              <w:top w:val="single" w:color="000000" w:sz="4" w:space="0"/>
              <w:left w:val="single" w:color="000000" w:sz="4" w:space="0"/>
              <w:bottom w:val="single" w:color="000000" w:sz="4" w:space="0"/>
              <w:right w:val="single" w:color="auto" w:sz="4" w:space="0"/>
            </w:tcBorders>
            <w:vAlign w:val="center"/>
          </w:tcPr>
          <w:p w14:paraId="651F9671">
            <w:pPr>
              <w:spacing w:line="276" w:lineRule="auto"/>
              <w:rPr>
                <w:rFonts w:cs="宋体"/>
                <w:color w:val="auto"/>
                <w:szCs w:val="21"/>
                <w:highlight w:val="none"/>
              </w:rPr>
            </w:pPr>
            <w:r>
              <w:rPr>
                <w:rFonts w:hint="eastAsia" w:cs="宋体"/>
                <w:color w:val="auto"/>
                <w:szCs w:val="21"/>
                <w:highlight w:val="none"/>
              </w:rPr>
              <w:t>采集主机</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07DB5DE6">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05ADE2CD">
            <w:pPr>
              <w:spacing w:line="276" w:lineRule="auto"/>
              <w:jc w:val="center"/>
              <w:rPr>
                <w:rFonts w:cs="宋体"/>
                <w:color w:val="auto"/>
                <w:szCs w:val="21"/>
                <w:highlight w:val="none"/>
              </w:rPr>
            </w:pPr>
            <w:r>
              <w:rPr>
                <w:rFonts w:hint="eastAsia" w:cs="宋体"/>
                <w:color w:val="auto"/>
                <w:szCs w:val="21"/>
                <w:highlight w:val="none"/>
              </w:rPr>
              <w:t>台</w:t>
            </w:r>
          </w:p>
        </w:tc>
      </w:tr>
      <w:tr w14:paraId="4AE64764">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65413131">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109223C">
            <w:pPr>
              <w:spacing w:line="276" w:lineRule="auto"/>
              <w:jc w:val="center"/>
              <w:rPr>
                <w:rFonts w:cs="宋体"/>
                <w:color w:val="auto"/>
                <w:szCs w:val="21"/>
                <w:highlight w:val="none"/>
              </w:rPr>
            </w:pPr>
            <w:r>
              <w:rPr>
                <w:rFonts w:hint="eastAsia" w:cs="宋体"/>
                <w:color w:val="auto"/>
                <w:szCs w:val="21"/>
                <w:highlight w:val="none"/>
              </w:rPr>
              <w:t>20</w:t>
            </w:r>
          </w:p>
        </w:tc>
        <w:tc>
          <w:tcPr>
            <w:tcW w:w="4751" w:type="dxa"/>
            <w:tcBorders>
              <w:top w:val="single" w:color="000000" w:sz="4" w:space="0"/>
              <w:left w:val="single" w:color="000000" w:sz="4" w:space="0"/>
              <w:bottom w:val="single" w:color="000000" w:sz="4" w:space="0"/>
              <w:right w:val="single" w:color="auto" w:sz="4" w:space="0"/>
            </w:tcBorders>
            <w:vAlign w:val="center"/>
          </w:tcPr>
          <w:p w14:paraId="26730DD2">
            <w:pPr>
              <w:spacing w:line="276" w:lineRule="auto"/>
              <w:rPr>
                <w:rFonts w:cs="宋体"/>
                <w:color w:val="auto"/>
                <w:szCs w:val="21"/>
                <w:highlight w:val="none"/>
              </w:rPr>
            </w:pPr>
            <w:r>
              <w:rPr>
                <w:rFonts w:hint="eastAsia" w:cs="宋体"/>
                <w:color w:val="auto"/>
                <w:szCs w:val="21"/>
                <w:highlight w:val="none"/>
              </w:rPr>
              <w:t>系统接入模块</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26E609B5">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20F251E">
            <w:pPr>
              <w:spacing w:line="276" w:lineRule="auto"/>
              <w:jc w:val="center"/>
              <w:rPr>
                <w:rFonts w:cs="宋体"/>
                <w:color w:val="auto"/>
                <w:szCs w:val="21"/>
                <w:highlight w:val="none"/>
              </w:rPr>
            </w:pPr>
            <w:r>
              <w:rPr>
                <w:rFonts w:hint="eastAsia" w:cs="宋体"/>
                <w:color w:val="auto"/>
                <w:szCs w:val="21"/>
                <w:highlight w:val="none"/>
              </w:rPr>
              <w:t>套</w:t>
            </w:r>
          </w:p>
        </w:tc>
      </w:tr>
      <w:tr w14:paraId="726B5368">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7F4DAFB3">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25A6734">
            <w:pPr>
              <w:spacing w:line="276" w:lineRule="auto"/>
              <w:jc w:val="center"/>
              <w:rPr>
                <w:rFonts w:cs="宋体"/>
                <w:color w:val="auto"/>
                <w:szCs w:val="21"/>
                <w:highlight w:val="none"/>
              </w:rPr>
            </w:pPr>
            <w:r>
              <w:rPr>
                <w:rFonts w:hint="eastAsia" w:cs="宋体"/>
                <w:color w:val="auto"/>
                <w:szCs w:val="21"/>
                <w:highlight w:val="none"/>
              </w:rPr>
              <w:t>21</w:t>
            </w:r>
          </w:p>
        </w:tc>
        <w:tc>
          <w:tcPr>
            <w:tcW w:w="4751" w:type="dxa"/>
            <w:tcBorders>
              <w:top w:val="single" w:color="000000" w:sz="4" w:space="0"/>
              <w:left w:val="single" w:color="000000" w:sz="4" w:space="0"/>
              <w:bottom w:val="single" w:color="000000" w:sz="4" w:space="0"/>
              <w:right w:val="single" w:color="auto" w:sz="4" w:space="0"/>
            </w:tcBorders>
            <w:vAlign w:val="center"/>
          </w:tcPr>
          <w:p w14:paraId="4136156D">
            <w:pPr>
              <w:spacing w:line="276" w:lineRule="auto"/>
              <w:rPr>
                <w:rFonts w:cs="宋体"/>
                <w:color w:val="auto"/>
                <w:szCs w:val="21"/>
                <w:highlight w:val="none"/>
              </w:rPr>
            </w:pPr>
            <w:r>
              <w:rPr>
                <w:rFonts w:hint="eastAsia" w:cs="宋体"/>
                <w:color w:val="auto"/>
                <w:szCs w:val="21"/>
                <w:highlight w:val="none"/>
              </w:rPr>
              <w:t>玻璃隔断拆除</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52E0C0C7">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13506564">
            <w:pPr>
              <w:spacing w:line="276" w:lineRule="auto"/>
              <w:jc w:val="center"/>
              <w:rPr>
                <w:rFonts w:cs="宋体"/>
                <w:color w:val="auto"/>
                <w:szCs w:val="21"/>
                <w:highlight w:val="none"/>
              </w:rPr>
            </w:pPr>
            <w:r>
              <w:rPr>
                <w:rFonts w:hint="eastAsia" w:cs="宋体"/>
                <w:color w:val="auto"/>
                <w:szCs w:val="21"/>
                <w:highlight w:val="none"/>
              </w:rPr>
              <w:t>项</w:t>
            </w:r>
          </w:p>
        </w:tc>
      </w:tr>
      <w:tr w14:paraId="115A5E32">
        <w:tblPrEx>
          <w:tblCellMar>
            <w:top w:w="0" w:type="dxa"/>
            <w:left w:w="108" w:type="dxa"/>
            <w:bottom w:w="0" w:type="dxa"/>
            <w:right w:w="108" w:type="dxa"/>
          </w:tblCellMar>
        </w:tblPrEx>
        <w:trPr>
          <w:trHeight w:val="454" w:hRule="atLeast"/>
        </w:trPr>
        <w:tc>
          <w:tcPr>
            <w:tcW w:w="1033" w:type="dxa"/>
            <w:vMerge w:val="continue"/>
            <w:tcBorders>
              <w:left w:val="single" w:color="auto" w:sz="4" w:space="0"/>
              <w:right w:val="single" w:color="000000" w:sz="4" w:space="0"/>
            </w:tcBorders>
            <w:vAlign w:val="center"/>
          </w:tcPr>
          <w:p w14:paraId="1A6BB605">
            <w:pPr>
              <w:spacing w:line="276" w:lineRule="auto"/>
              <w:rPr>
                <w:rFonts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1328D66">
            <w:pPr>
              <w:spacing w:line="276" w:lineRule="auto"/>
              <w:jc w:val="center"/>
              <w:rPr>
                <w:rFonts w:cs="宋体"/>
                <w:color w:val="auto"/>
                <w:szCs w:val="21"/>
                <w:highlight w:val="none"/>
              </w:rPr>
            </w:pPr>
            <w:r>
              <w:rPr>
                <w:rFonts w:hint="eastAsia" w:cs="宋体"/>
                <w:color w:val="auto"/>
                <w:szCs w:val="21"/>
                <w:highlight w:val="none"/>
              </w:rPr>
              <w:t>22</w:t>
            </w:r>
          </w:p>
        </w:tc>
        <w:tc>
          <w:tcPr>
            <w:tcW w:w="4751" w:type="dxa"/>
            <w:tcBorders>
              <w:top w:val="single" w:color="000000" w:sz="4" w:space="0"/>
              <w:left w:val="single" w:color="000000" w:sz="4" w:space="0"/>
              <w:bottom w:val="single" w:color="000000" w:sz="4" w:space="0"/>
              <w:right w:val="single" w:color="auto" w:sz="4" w:space="0"/>
            </w:tcBorders>
            <w:vAlign w:val="center"/>
          </w:tcPr>
          <w:p w14:paraId="7B6742A4">
            <w:pPr>
              <w:spacing w:line="276" w:lineRule="auto"/>
              <w:rPr>
                <w:rFonts w:cs="宋体"/>
                <w:color w:val="auto"/>
                <w:szCs w:val="21"/>
                <w:highlight w:val="none"/>
              </w:rPr>
            </w:pPr>
            <w:r>
              <w:rPr>
                <w:rFonts w:hint="eastAsia" w:cs="宋体"/>
                <w:color w:val="auto"/>
                <w:szCs w:val="21"/>
                <w:highlight w:val="none"/>
              </w:rPr>
              <w:t>机柜迁移</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43747D72">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66FD5F98">
            <w:pPr>
              <w:spacing w:line="276" w:lineRule="auto"/>
              <w:jc w:val="center"/>
              <w:rPr>
                <w:rFonts w:cs="宋体"/>
                <w:color w:val="auto"/>
                <w:szCs w:val="21"/>
                <w:highlight w:val="none"/>
              </w:rPr>
            </w:pPr>
            <w:r>
              <w:rPr>
                <w:rFonts w:hint="eastAsia" w:cs="宋体"/>
                <w:color w:val="auto"/>
                <w:szCs w:val="21"/>
                <w:highlight w:val="none"/>
              </w:rPr>
              <w:t>项</w:t>
            </w:r>
          </w:p>
        </w:tc>
      </w:tr>
      <w:tr w14:paraId="012EB4E6">
        <w:tblPrEx>
          <w:tblCellMar>
            <w:top w:w="0" w:type="dxa"/>
            <w:left w:w="108" w:type="dxa"/>
            <w:bottom w:w="0" w:type="dxa"/>
            <w:right w:w="108" w:type="dxa"/>
          </w:tblCellMar>
        </w:tblPrEx>
        <w:trPr>
          <w:trHeight w:val="454" w:hRule="atLeast"/>
        </w:trPr>
        <w:tc>
          <w:tcPr>
            <w:tcW w:w="1033" w:type="dxa"/>
            <w:vMerge w:val="continue"/>
            <w:tcBorders>
              <w:left w:val="single" w:color="auto" w:sz="4" w:space="0"/>
              <w:bottom w:val="single" w:color="auto" w:sz="4" w:space="0"/>
              <w:right w:val="single" w:color="000000" w:sz="4" w:space="0"/>
            </w:tcBorders>
            <w:vAlign w:val="center"/>
          </w:tcPr>
          <w:p w14:paraId="52DC70BD">
            <w:pPr>
              <w:spacing w:line="276" w:lineRule="auto"/>
              <w:rPr>
                <w:rFonts w:cs="宋体"/>
                <w:color w:val="auto"/>
                <w:szCs w:val="21"/>
                <w:highlight w:val="none"/>
              </w:rPr>
            </w:pPr>
          </w:p>
        </w:tc>
        <w:tc>
          <w:tcPr>
            <w:tcW w:w="803" w:type="dxa"/>
            <w:tcBorders>
              <w:top w:val="single" w:color="000000" w:sz="4" w:space="0"/>
              <w:left w:val="single" w:color="000000" w:sz="4" w:space="0"/>
              <w:bottom w:val="single" w:color="auto" w:sz="4" w:space="0"/>
              <w:right w:val="single" w:color="000000" w:sz="4" w:space="0"/>
            </w:tcBorders>
            <w:noWrap/>
            <w:vAlign w:val="center"/>
          </w:tcPr>
          <w:p w14:paraId="6DDDF4EC">
            <w:pPr>
              <w:spacing w:line="276" w:lineRule="auto"/>
              <w:jc w:val="center"/>
              <w:rPr>
                <w:rFonts w:cs="宋体"/>
                <w:color w:val="auto"/>
                <w:szCs w:val="21"/>
                <w:highlight w:val="none"/>
              </w:rPr>
            </w:pPr>
            <w:r>
              <w:rPr>
                <w:rFonts w:hint="eastAsia" w:cs="宋体"/>
                <w:color w:val="auto"/>
                <w:szCs w:val="21"/>
                <w:highlight w:val="none"/>
              </w:rPr>
              <w:t>23</w:t>
            </w:r>
          </w:p>
        </w:tc>
        <w:tc>
          <w:tcPr>
            <w:tcW w:w="4751" w:type="dxa"/>
            <w:tcBorders>
              <w:top w:val="single" w:color="000000" w:sz="4" w:space="0"/>
              <w:left w:val="single" w:color="000000" w:sz="4" w:space="0"/>
              <w:bottom w:val="single" w:color="auto" w:sz="4" w:space="0"/>
              <w:right w:val="single" w:color="auto" w:sz="4" w:space="0"/>
            </w:tcBorders>
            <w:vAlign w:val="center"/>
          </w:tcPr>
          <w:p w14:paraId="770A0202">
            <w:pPr>
              <w:spacing w:line="276" w:lineRule="auto"/>
              <w:rPr>
                <w:rFonts w:cs="宋体"/>
                <w:color w:val="auto"/>
                <w:szCs w:val="21"/>
                <w:highlight w:val="none"/>
              </w:rPr>
            </w:pPr>
            <w:r>
              <w:rPr>
                <w:rFonts w:hint="eastAsia" w:cs="宋体"/>
                <w:color w:val="auto"/>
                <w:szCs w:val="21"/>
                <w:highlight w:val="none"/>
              </w:rPr>
              <w:t>冷通道封闭迁移</w:t>
            </w:r>
          </w:p>
        </w:tc>
        <w:tc>
          <w:tcPr>
            <w:tcW w:w="1346" w:type="dxa"/>
            <w:tcBorders>
              <w:top w:val="single" w:color="000000" w:sz="4" w:space="0"/>
              <w:left w:val="single" w:color="auto" w:sz="4" w:space="0"/>
              <w:bottom w:val="single" w:color="000000" w:sz="4" w:space="0"/>
              <w:right w:val="single" w:color="000000" w:sz="4" w:space="0"/>
            </w:tcBorders>
            <w:noWrap/>
            <w:vAlign w:val="center"/>
          </w:tcPr>
          <w:p w14:paraId="55FC05BB">
            <w:pPr>
              <w:spacing w:line="276" w:lineRule="auto"/>
              <w:jc w:val="center"/>
              <w:rPr>
                <w:rFonts w:cs="宋体"/>
                <w:color w:val="auto"/>
                <w:szCs w:val="21"/>
                <w:highlight w:val="none"/>
              </w:rPr>
            </w:pPr>
            <w:r>
              <w:rPr>
                <w:rFonts w:hint="eastAsia" w:cs="宋体"/>
                <w:color w:val="auto"/>
                <w:szCs w:val="21"/>
                <w:highlight w:val="none"/>
              </w:rPr>
              <w:t>1</w:t>
            </w:r>
          </w:p>
        </w:tc>
        <w:tc>
          <w:tcPr>
            <w:tcW w:w="1264" w:type="dxa"/>
            <w:tcBorders>
              <w:top w:val="single" w:color="000000" w:sz="4" w:space="0"/>
              <w:left w:val="single" w:color="000000" w:sz="4" w:space="0"/>
              <w:bottom w:val="single" w:color="000000" w:sz="4" w:space="0"/>
              <w:right w:val="single" w:color="000000" w:sz="4" w:space="0"/>
            </w:tcBorders>
            <w:noWrap/>
            <w:vAlign w:val="center"/>
          </w:tcPr>
          <w:p w14:paraId="4074AC47">
            <w:pPr>
              <w:spacing w:line="276" w:lineRule="auto"/>
              <w:jc w:val="center"/>
              <w:rPr>
                <w:rFonts w:cs="宋体"/>
                <w:color w:val="auto"/>
                <w:szCs w:val="21"/>
                <w:highlight w:val="none"/>
              </w:rPr>
            </w:pPr>
            <w:r>
              <w:rPr>
                <w:rFonts w:hint="eastAsia" w:cs="宋体"/>
                <w:color w:val="auto"/>
                <w:szCs w:val="21"/>
                <w:highlight w:val="none"/>
              </w:rPr>
              <w:t>项</w:t>
            </w:r>
          </w:p>
        </w:tc>
      </w:tr>
    </w:tbl>
    <w:p w14:paraId="2E07F8E9">
      <w:pPr>
        <w:spacing w:line="360" w:lineRule="auto"/>
        <w:ind w:firstLine="480" w:firstLineChars="200"/>
        <w:rPr>
          <w:color w:val="auto"/>
          <w:sz w:val="24"/>
          <w:highlight w:val="none"/>
        </w:rPr>
      </w:pPr>
    </w:p>
    <w:p w14:paraId="6ED92755">
      <w:pPr>
        <w:numPr>
          <w:ilvl w:val="255"/>
          <w:numId w:val="0"/>
        </w:numPr>
        <w:spacing w:line="360" w:lineRule="auto"/>
        <w:ind w:firstLine="480" w:firstLineChars="200"/>
        <w:rPr>
          <w:color w:val="auto"/>
          <w:highlight w:val="none"/>
        </w:rPr>
      </w:pPr>
      <w:r>
        <w:rPr>
          <w:rFonts w:hint="eastAsia"/>
          <w:color w:val="auto"/>
          <w:sz w:val="24"/>
          <w:highlight w:val="none"/>
        </w:rPr>
        <w:t>5.</w:t>
      </w:r>
      <w:r>
        <w:rPr>
          <w:color w:val="auto"/>
          <w:sz w:val="24"/>
          <w:highlight w:val="none"/>
        </w:rPr>
        <w:t>合同履行期限：</w:t>
      </w:r>
      <w:r>
        <w:rPr>
          <w:rFonts w:hint="eastAsia"/>
          <w:color w:val="auto"/>
          <w:sz w:val="24"/>
          <w:highlight w:val="none"/>
        </w:rPr>
        <w:t>自合同签订之日起，3个月内完成所有工作。</w:t>
      </w:r>
    </w:p>
    <w:p w14:paraId="5A2D7D45">
      <w:pPr>
        <w:spacing w:line="360" w:lineRule="auto"/>
        <w:ind w:firstLine="480" w:firstLineChars="200"/>
        <w:rPr>
          <w:color w:val="auto"/>
          <w:sz w:val="24"/>
          <w:highlight w:val="none"/>
        </w:rPr>
      </w:pPr>
      <w:r>
        <w:rPr>
          <w:color w:val="auto"/>
          <w:sz w:val="24"/>
          <w:highlight w:val="none"/>
        </w:rPr>
        <w:t>6.本项目是否接受联合体投标：否。</w:t>
      </w:r>
    </w:p>
    <w:p w14:paraId="453D84A2">
      <w:pPr>
        <w:pStyle w:val="2"/>
        <w:spacing w:before="0" w:line="360" w:lineRule="auto"/>
        <w:jc w:val="left"/>
        <w:rPr>
          <w:rFonts w:ascii="Times New Roman" w:hAnsi="Times New Roman" w:eastAsia="宋体"/>
          <w:color w:val="auto"/>
          <w:sz w:val="24"/>
          <w:szCs w:val="24"/>
          <w:highlight w:val="none"/>
        </w:rPr>
      </w:pPr>
      <w:bookmarkStart w:id="6" w:name="_Toc35393791"/>
      <w:bookmarkStart w:id="7" w:name="_Toc28359080"/>
      <w:bookmarkStart w:id="8" w:name="_Toc28359003"/>
      <w:bookmarkStart w:id="9" w:name="_Toc35393622"/>
      <w:r>
        <w:rPr>
          <w:rFonts w:ascii="Times New Roman" w:hAnsi="Times New Roman" w:eastAsia="宋体"/>
          <w:color w:val="auto"/>
          <w:sz w:val="24"/>
          <w:szCs w:val="24"/>
          <w:highlight w:val="none"/>
        </w:rPr>
        <w:t>二、申请人的资格要求（须同时满足）</w:t>
      </w:r>
      <w:bookmarkEnd w:id="6"/>
      <w:bookmarkEnd w:id="7"/>
      <w:bookmarkEnd w:id="8"/>
      <w:bookmarkEnd w:id="9"/>
    </w:p>
    <w:p w14:paraId="40D4A025">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767470D6">
      <w:pPr>
        <w:spacing w:line="360" w:lineRule="auto"/>
        <w:ind w:firstLine="480" w:firstLineChars="200"/>
        <w:rPr>
          <w:color w:val="auto"/>
          <w:sz w:val="24"/>
          <w:highlight w:val="none"/>
        </w:rPr>
      </w:pPr>
      <w:bookmarkStart w:id="10" w:name="_Toc28359081"/>
      <w:bookmarkStart w:id="11" w:name="_Toc28359004"/>
      <w:r>
        <w:rPr>
          <w:color w:val="auto"/>
          <w:sz w:val="24"/>
          <w:highlight w:val="none"/>
        </w:rPr>
        <w:t>2.落实政府采购政策需满足的资格要求：</w:t>
      </w:r>
    </w:p>
    <w:p w14:paraId="4B2B4B2C">
      <w:pPr>
        <w:spacing w:line="360" w:lineRule="auto"/>
        <w:ind w:firstLine="480" w:firstLineChars="200"/>
        <w:rPr>
          <w:color w:val="auto"/>
          <w:sz w:val="24"/>
          <w:highlight w:val="none"/>
        </w:rPr>
      </w:pPr>
      <w:r>
        <w:rPr>
          <w:color w:val="auto"/>
          <w:sz w:val="24"/>
          <w:highlight w:val="none"/>
        </w:rPr>
        <w:t>2.1 中小企业政策</w:t>
      </w:r>
      <w:r>
        <w:rPr>
          <w:rFonts w:hint="eastAsia"/>
          <w:color w:val="auto"/>
          <w:sz w:val="24"/>
          <w:highlight w:val="none"/>
        </w:rPr>
        <w:t>：</w:t>
      </w:r>
      <w:r>
        <w:rPr>
          <w:color w:val="auto"/>
          <w:sz w:val="24"/>
          <w:highlight w:val="none"/>
        </w:rPr>
        <w:t>本项目不专门面向中小企业预留采购份额。</w:t>
      </w:r>
    </w:p>
    <w:p w14:paraId="2E62015E">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u w:val="single"/>
        </w:rPr>
        <w:t xml:space="preserve"> / </w:t>
      </w:r>
      <w:r>
        <w:rPr>
          <w:color w:val="auto"/>
          <w:sz w:val="24"/>
          <w:highlight w:val="none"/>
        </w:rPr>
        <w:t>。</w:t>
      </w:r>
    </w:p>
    <w:p w14:paraId="794E8DD5">
      <w:pPr>
        <w:spacing w:line="360" w:lineRule="auto"/>
        <w:ind w:firstLine="480" w:firstLineChars="200"/>
        <w:rPr>
          <w:i/>
          <w:iCs/>
          <w:color w:val="auto"/>
          <w:sz w:val="24"/>
          <w:highlight w:val="none"/>
          <w:u w:val="single"/>
        </w:rPr>
      </w:pPr>
      <w:r>
        <w:rPr>
          <w:color w:val="auto"/>
          <w:sz w:val="24"/>
          <w:highlight w:val="none"/>
        </w:rPr>
        <w:t>3.本项目的特定资格要求：</w:t>
      </w:r>
    </w:p>
    <w:p w14:paraId="4C1C9D71">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3.1本项目是否属于政府购买服务：否；</w:t>
      </w:r>
    </w:p>
    <w:p w14:paraId="4008EFA3">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Theme="minorEastAsia"/>
          <w:color w:val="auto"/>
          <w:sz w:val="24"/>
          <w:highlight w:val="none"/>
        </w:rPr>
        <w:t>：</w:t>
      </w:r>
      <w:r>
        <w:rPr>
          <w:rFonts w:hint="eastAsia" w:eastAsiaTheme="minorEastAsia"/>
          <w:color w:val="auto"/>
          <w:sz w:val="24"/>
          <w:highlight w:val="none"/>
          <w:u w:val="single"/>
        </w:rPr>
        <w:t>无</w:t>
      </w:r>
      <w:r>
        <w:rPr>
          <w:color w:val="auto"/>
          <w:sz w:val="24"/>
          <w:highlight w:val="none"/>
        </w:rPr>
        <w:t>。</w:t>
      </w:r>
    </w:p>
    <w:bookmarkEnd w:id="10"/>
    <w:bookmarkEnd w:id="11"/>
    <w:p w14:paraId="6C0C4E07">
      <w:pPr>
        <w:pStyle w:val="2"/>
        <w:widowControl/>
        <w:spacing w:before="0" w:line="360" w:lineRule="auto"/>
        <w:jc w:val="left"/>
        <w:rPr>
          <w:rFonts w:ascii="Times New Roman" w:hAnsi="Times New Roman" w:eastAsia="宋体"/>
          <w:color w:val="auto"/>
          <w:sz w:val="24"/>
          <w:szCs w:val="24"/>
          <w:highlight w:val="none"/>
        </w:rPr>
      </w:pPr>
      <w:bookmarkStart w:id="12" w:name="_Toc35393623"/>
      <w:bookmarkStart w:id="13" w:name="_Toc35393792"/>
      <w:r>
        <w:rPr>
          <w:rFonts w:ascii="Times New Roman" w:hAnsi="Times New Roman" w:eastAsia="宋体"/>
          <w:color w:val="auto"/>
          <w:sz w:val="24"/>
          <w:szCs w:val="24"/>
          <w:highlight w:val="none"/>
        </w:rPr>
        <w:t>三、获取招标文件</w:t>
      </w:r>
      <w:bookmarkEnd w:id="12"/>
      <w:bookmarkEnd w:id="13"/>
    </w:p>
    <w:p w14:paraId="37123340">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u w:val="single"/>
          <w:lang w:bidi="ar"/>
        </w:rPr>
        <w:t>2026</w:t>
      </w:r>
      <w:r>
        <w:rPr>
          <w:color w:val="auto"/>
          <w:sz w:val="24"/>
          <w:highlight w:val="none"/>
          <w:lang w:bidi="ar"/>
        </w:rPr>
        <w:t>年</w:t>
      </w:r>
      <w:r>
        <w:rPr>
          <w:rFonts w:hint="eastAsia"/>
          <w:color w:val="auto"/>
          <w:sz w:val="24"/>
          <w:highlight w:val="none"/>
          <w:u w:val="single"/>
          <w:lang w:val="en-US" w:eastAsia="zh-CN" w:bidi="ar"/>
        </w:rPr>
        <w:t>4</w:t>
      </w:r>
      <w:r>
        <w:rPr>
          <w:color w:val="auto"/>
          <w:sz w:val="24"/>
          <w:highlight w:val="none"/>
          <w:lang w:bidi="ar"/>
        </w:rPr>
        <w:t>月</w:t>
      </w:r>
      <w:r>
        <w:rPr>
          <w:rFonts w:hint="eastAsia"/>
          <w:color w:val="auto"/>
          <w:sz w:val="24"/>
          <w:highlight w:val="none"/>
          <w:u w:val="single"/>
          <w:lang w:val="en-US" w:eastAsia="zh-CN" w:bidi="ar"/>
        </w:rPr>
        <w:t>9</w:t>
      </w:r>
      <w:r>
        <w:rPr>
          <w:color w:val="auto"/>
          <w:sz w:val="24"/>
          <w:highlight w:val="none"/>
          <w:lang w:bidi="ar"/>
        </w:rPr>
        <w:t>日至</w:t>
      </w:r>
      <w:r>
        <w:rPr>
          <w:rFonts w:hint="eastAsia"/>
          <w:color w:val="auto"/>
          <w:sz w:val="24"/>
          <w:highlight w:val="none"/>
          <w:u w:val="single"/>
          <w:lang w:bidi="ar"/>
        </w:rPr>
        <w:t>2026</w:t>
      </w:r>
      <w:r>
        <w:rPr>
          <w:color w:val="auto"/>
          <w:sz w:val="24"/>
          <w:highlight w:val="none"/>
          <w:lang w:bidi="ar"/>
        </w:rPr>
        <w:t>年</w:t>
      </w:r>
      <w:r>
        <w:rPr>
          <w:rFonts w:hint="eastAsia"/>
          <w:color w:val="auto"/>
          <w:sz w:val="24"/>
          <w:highlight w:val="none"/>
          <w:u w:val="single"/>
          <w:lang w:val="en-US" w:eastAsia="zh-CN" w:bidi="ar"/>
        </w:rPr>
        <w:t>4</w:t>
      </w:r>
      <w:r>
        <w:rPr>
          <w:color w:val="auto"/>
          <w:sz w:val="24"/>
          <w:highlight w:val="none"/>
          <w:lang w:bidi="ar"/>
        </w:rPr>
        <w:t>月</w:t>
      </w:r>
      <w:r>
        <w:rPr>
          <w:rFonts w:hint="eastAsia"/>
          <w:color w:val="auto"/>
          <w:sz w:val="24"/>
          <w:highlight w:val="none"/>
          <w:u w:val="single"/>
          <w:lang w:val="en-US" w:eastAsia="zh-CN" w:bidi="ar"/>
        </w:rPr>
        <w:t>16</w:t>
      </w:r>
      <w:r>
        <w:rPr>
          <w:color w:val="auto"/>
          <w:sz w:val="24"/>
          <w:highlight w:val="none"/>
          <w:lang w:bidi="ar"/>
        </w:rPr>
        <w:t>日（北京时间，法定节假日除外）。</w:t>
      </w:r>
    </w:p>
    <w:p w14:paraId="7F346381">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3B3EABC2">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3719B3E3">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4A119C09">
      <w:pPr>
        <w:pStyle w:val="2"/>
        <w:widowControl/>
        <w:spacing w:before="0" w:line="360" w:lineRule="auto"/>
        <w:jc w:val="left"/>
        <w:rPr>
          <w:rFonts w:ascii="Times New Roman" w:hAnsi="Times New Roman" w:eastAsia="宋体"/>
          <w:color w:val="auto"/>
          <w:sz w:val="24"/>
          <w:szCs w:val="24"/>
          <w:highlight w:val="none"/>
        </w:rPr>
      </w:pPr>
      <w:bookmarkStart w:id="14" w:name="_Toc28359082"/>
      <w:bookmarkStart w:id="15" w:name="_Toc28359005"/>
      <w:bookmarkStart w:id="16" w:name="_Toc35393793"/>
      <w:bookmarkStart w:id="17" w:name="_Toc35393624"/>
      <w:r>
        <w:rPr>
          <w:rFonts w:ascii="Times New Roman" w:hAnsi="Times New Roman" w:eastAsia="宋体"/>
          <w:color w:val="auto"/>
          <w:sz w:val="24"/>
          <w:szCs w:val="24"/>
          <w:highlight w:val="none"/>
        </w:rPr>
        <w:t>四、提交投标文件</w:t>
      </w:r>
      <w:bookmarkEnd w:id="14"/>
      <w:bookmarkEnd w:id="15"/>
      <w:r>
        <w:rPr>
          <w:rFonts w:ascii="Times New Roman" w:hAnsi="Times New Roman" w:eastAsia="宋体"/>
          <w:color w:val="auto"/>
          <w:sz w:val="24"/>
          <w:szCs w:val="24"/>
          <w:highlight w:val="none"/>
        </w:rPr>
        <w:t>截止时间、开标时间和地点</w:t>
      </w:r>
      <w:bookmarkEnd w:id="16"/>
      <w:bookmarkEnd w:id="17"/>
    </w:p>
    <w:p w14:paraId="2F2B4F50">
      <w:pPr>
        <w:spacing w:line="360" w:lineRule="auto"/>
        <w:ind w:firstLine="480" w:firstLineChars="200"/>
        <w:rPr>
          <w:bCs/>
          <w:color w:val="auto"/>
          <w:sz w:val="24"/>
          <w:highlight w:val="none"/>
          <w:u w:val="single"/>
        </w:rPr>
      </w:pPr>
      <w:r>
        <w:rPr>
          <w:color w:val="auto"/>
          <w:sz w:val="24"/>
          <w:highlight w:val="none"/>
          <w:lang w:bidi="ar"/>
        </w:rPr>
        <w:t>投标截止时间、开标时间：</w:t>
      </w:r>
      <w:r>
        <w:rPr>
          <w:color w:val="auto"/>
          <w:sz w:val="24"/>
          <w:highlight w:val="none"/>
          <w:u w:val="single"/>
          <w:lang w:bidi="ar"/>
        </w:rPr>
        <w:t>202</w:t>
      </w:r>
      <w:r>
        <w:rPr>
          <w:rFonts w:hint="eastAsia"/>
          <w:color w:val="auto"/>
          <w:sz w:val="24"/>
          <w:highlight w:val="none"/>
          <w:u w:val="single"/>
          <w:lang w:bidi="ar"/>
        </w:rPr>
        <w:t>6</w:t>
      </w:r>
      <w:r>
        <w:rPr>
          <w:color w:val="auto"/>
          <w:sz w:val="24"/>
          <w:highlight w:val="none"/>
          <w:lang w:bidi="ar"/>
        </w:rPr>
        <w:t>年</w:t>
      </w:r>
      <w:r>
        <w:rPr>
          <w:rFonts w:hint="eastAsia"/>
          <w:color w:val="auto"/>
          <w:sz w:val="24"/>
          <w:highlight w:val="none"/>
          <w:u w:val="single"/>
          <w:lang w:val="en-US" w:eastAsia="zh-CN" w:bidi="ar"/>
        </w:rPr>
        <w:t>4</w:t>
      </w:r>
      <w:r>
        <w:rPr>
          <w:color w:val="auto"/>
          <w:sz w:val="24"/>
          <w:highlight w:val="none"/>
          <w:lang w:bidi="ar"/>
        </w:rPr>
        <w:t>月</w:t>
      </w:r>
      <w:r>
        <w:rPr>
          <w:rFonts w:hint="eastAsia"/>
          <w:color w:val="auto"/>
          <w:sz w:val="24"/>
          <w:highlight w:val="none"/>
          <w:u w:val="single"/>
          <w:lang w:val="en-US" w:eastAsia="zh-CN" w:bidi="ar"/>
        </w:rPr>
        <w:t>30</w:t>
      </w:r>
      <w:r>
        <w:rPr>
          <w:color w:val="auto"/>
          <w:sz w:val="24"/>
          <w:highlight w:val="none"/>
          <w:lang w:bidi="ar"/>
        </w:rPr>
        <w:t>日</w:t>
      </w:r>
      <w:r>
        <w:rPr>
          <w:rFonts w:hint="eastAsia"/>
          <w:color w:val="auto"/>
          <w:sz w:val="24"/>
          <w:highlight w:val="none"/>
          <w:u w:val="single"/>
          <w:lang w:val="en-US" w:eastAsia="zh-CN" w:bidi="ar"/>
        </w:rPr>
        <w:t>9</w:t>
      </w:r>
      <w:r>
        <w:rPr>
          <w:color w:val="auto"/>
          <w:sz w:val="24"/>
          <w:highlight w:val="none"/>
          <w:lang w:bidi="ar"/>
        </w:rPr>
        <w:t>点</w:t>
      </w:r>
      <w:r>
        <w:rPr>
          <w:rFonts w:hint="eastAsia"/>
          <w:color w:val="auto"/>
          <w:sz w:val="24"/>
          <w:highlight w:val="none"/>
          <w:u w:val="single"/>
          <w:lang w:val="en-US" w:eastAsia="zh-CN" w:bidi="ar"/>
        </w:rPr>
        <w:t>00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2A8DB590">
      <w:pPr>
        <w:spacing w:line="360" w:lineRule="auto"/>
        <w:ind w:firstLine="480" w:firstLineChars="200"/>
        <w:rPr>
          <w:bCs/>
          <w:color w:val="auto"/>
          <w:sz w:val="24"/>
          <w:highlight w:val="none"/>
          <w:u w:val="single"/>
        </w:rPr>
      </w:pPr>
      <w:r>
        <w:rPr>
          <w:color w:val="auto"/>
          <w:sz w:val="24"/>
          <w:highlight w:val="none"/>
          <w:lang w:bidi="ar"/>
        </w:rPr>
        <w:t>地点：</w:t>
      </w:r>
      <w:r>
        <w:rPr>
          <w:color w:val="auto"/>
          <w:sz w:val="24"/>
          <w:highlight w:val="none"/>
          <w:u w:val="single"/>
          <w:lang w:bidi="ar"/>
        </w:rPr>
        <w:t>北京市政府采购电子交易平台</w:t>
      </w:r>
      <w:r>
        <w:rPr>
          <w:color w:val="auto"/>
          <w:sz w:val="24"/>
          <w:highlight w:val="none"/>
          <w:lang w:val="zh-TW" w:bidi="ar"/>
        </w:rPr>
        <w:t>。</w:t>
      </w:r>
    </w:p>
    <w:p w14:paraId="5008F85B">
      <w:pPr>
        <w:pStyle w:val="2"/>
        <w:spacing w:before="0" w:line="360" w:lineRule="auto"/>
        <w:jc w:val="left"/>
        <w:rPr>
          <w:rFonts w:ascii="Times New Roman" w:hAnsi="Times New Roman" w:eastAsia="宋体"/>
          <w:color w:val="auto"/>
          <w:sz w:val="24"/>
          <w:szCs w:val="24"/>
          <w:highlight w:val="none"/>
        </w:rPr>
      </w:pPr>
      <w:bookmarkStart w:id="18" w:name="_Toc35393625"/>
      <w:bookmarkStart w:id="19" w:name="_Toc28359084"/>
      <w:bookmarkStart w:id="20" w:name="_Toc28359007"/>
      <w:bookmarkStart w:id="21" w:name="_Toc35393794"/>
      <w:r>
        <w:rPr>
          <w:rFonts w:ascii="Times New Roman" w:hAnsi="Times New Roman" w:eastAsia="宋体"/>
          <w:color w:val="auto"/>
          <w:sz w:val="24"/>
          <w:szCs w:val="24"/>
          <w:highlight w:val="none"/>
        </w:rPr>
        <w:t>五、公告期限</w:t>
      </w:r>
      <w:bookmarkEnd w:id="18"/>
      <w:bookmarkEnd w:id="19"/>
      <w:bookmarkEnd w:id="20"/>
      <w:bookmarkEnd w:id="21"/>
    </w:p>
    <w:p w14:paraId="7CD89D95">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89E01F5">
      <w:pPr>
        <w:pStyle w:val="2"/>
        <w:spacing w:before="0" w:line="360" w:lineRule="auto"/>
        <w:jc w:val="left"/>
        <w:rPr>
          <w:rFonts w:ascii="Times New Roman" w:hAnsi="Times New Roman" w:eastAsia="宋体"/>
          <w:color w:val="auto"/>
          <w:sz w:val="24"/>
          <w:szCs w:val="24"/>
          <w:highlight w:val="none"/>
        </w:rPr>
      </w:pPr>
      <w:bookmarkStart w:id="22" w:name="_Toc35393795"/>
      <w:bookmarkStart w:id="23" w:name="_Toc35393626"/>
      <w:r>
        <w:rPr>
          <w:rFonts w:ascii="Times New Roman" w:hAnsi="Times New Roman" w:eastAsia="宋体"/>
          <w:color w:val="auto"/>
          <w:sz w:val="24"/>
          <w:szCs w:val="24"/>
          <w:highlight w:val="none"/>
        </w:rPr>
        <w:t>六、其他补充事宜</w:t>
      </w:r>
      <w:bookmarkEnd w:id="22"/>
      <w:bookmarkEnd w:id="23"/>
    </w:p>
    <w:p w14:paraId="70D1730C">
      <w:pPr>
        <w:spacing w:line="360" w:lineRule="auto"/>
        <w:ind w:firstLine="480" w:firstLineChars="200"/>
        <w:rPr>
          <w:color w:val="auto"/>
          <w:sz w:val="24"/>
          <w:highlight w:val="none"/>
        </w:rPr>
      </w:pPr>
      <w:r>
        <w:rPr>
          <w:color w:val="auto"/>
          <w:sz w:val="24"/>
          <w:highlight w:val="none"/>
        </w:rPr>
        <w:t>1.本项目需要落实的政府采购政策：</w:t>
      </w:r>
    </w:p>
    <w:p w14:paraId="0DADA8EA">
      <w:pPr>
        <w:spacing w:line="360" w:lineRule="auto"/>
        <w:ind w:firstLine="480" w:firstLineChars="200"/>
        <w:rPr>
          <w:color w:val="auto"/>
          <w:sz w:val="24"/>
          <w:highlight w:val="none"/>
        </w:rPr>
      </w:pPr>
      <w:r>
        <w:rPr>
          <w:rFonts w:hint="eastAsia"/>
          <w:color w:val="auto"/>
          <w:sz w:val="24"/>
          <w:highlight w:val="none"/>
        </w:rPr>
        <w:t>《关于政府采购支持监狱企业发展有关问题的通知》（财库〔2014〕68号）；</w:t>
      </w:r>
    </w:p>
    <w:p w14:paraId="1694BCA1">
      <w:pPr>
        <w:spacing w:line="360" w:lineRule="auto"/>
        <w:ind w:firstLine="480" w:firstLineChars="200"/>
        <w:rPr>
          <w:color w:val="auto"/>
          <w:sz w:val="24"/>
          <w:highlight w:val="none"/>
        </w:rPr>
      </w:pPr>
      <w:r>
        <w:rPr>
          <w:rFonts w:hint="eastAsia"/>
          <w:color w:val="auto"/>
          <w:sz w:val="24"/>
          <w:highlight w:val="none"/>
        </w:rPr>
        <w:t>《关于在政府采购活动中查询及使用信用记录》（财库〔2016〕125号）；</w:t>
      </w:r>
    </w:p>
    <w:p w14:paraId="4DE79983">
      <w:pPr>
        <w:spacing w:line="360" w:lineRule="auto"/>
        <w:ind w:firstLine="480" w:firstLineChars="200"/>
        <w:rPr>
          <w:color w:val="auto"/>
          <w:sz w:val="24"/>
          <w:highlight w:val="none"/>
        </w:rPr>
      </w:pPr>
      <w:r>
        <w:rPr>
          <w:rFonts w:hint="eastAsia"/>
          <w:color w:val="auto"/>
          <w:sz w:val="24"/>
          <w:highlight w:val="none"/>
        </w:rPr>
        <w:t>《关于促进残疾人就业政府采购政策的通知》（财库〔2017〕141号）；</w:t>
      </w:r>
    </w:p>
    <w:p w14:paraId="4C990B05">
      <w:pPr>
        <w:spacing w:line="360" w:lineRule="auto"/>
        <w:ind w:firstLine="480" w:firstLineChars="200"/>
        <w:rPr>
          <w:color w:val="auto"/>
          <w:sz w:val="24"/>
          <w:highlight w:val="none"/>
        </w:rPr>
      </w:pPr>
      <w:r>
        <w:rPr>
          <w:rFonts w:hint="eastAsia"/>
          <w:color w:val="auto"/>
          <w:sz w:val="24"/>
          <w:highlight w:val="none"/>
        </w:rPr>
        <w:t>《关于调整优化节能产品、环境标志产品政府采购执行机制的通知》（财库〔2019〕9号）；</w:t>
      </w:r>
    </w:p>
    <w:p w14:paraId="4235812D">
      <w:pPr>
        <w:spacing w:line="360" w:lineRule="auto"/>
        <w:ind w:firstLine="480" w:firstLineChars="200"/>
        <w:rPr>
          <w:color w:val="auto"/>
          <w:sz w:val="24"/>
          <w:highlight w:val="none"/>
        </w:rPr>
      </w:pPr>
      <w:r>
        <w:rPr>
          <w:rFonts w:hint="eastAsia"/>
          <w:color w:val="auto"/>
          <w:sz w:val="24"/>
          <w:highlight w:val="none"/>
        </w:rPr>
        <w:t>《政府采购促进中小企业发展管理办法》（财库〔2020〕46号）；</w:t>
      </w:r>
    </w:p>
    <w:p w14:paraId="21003BA5">
      <w:pPr>
        <w:spacing w:line="360" w:lineRule="auto"/>
        <w:ind w:firstLine="480" w:firstLineChars="200"/>
        <w:rPr>
          <w:color w:val="auto"/>
          <w:sz w:val="24"/>
          <w:highlight w:val="none"/>
        </w:rPr>
      </w:pPr>
      <w:r>
        <w:rPr>
          <w:rFonts w:hint="eastAsia"/>
          <w:color w:val="auto"/>
          <w:sz w:val="24"/>
          <w:highlight w:val="none"/>
        </w:rPr>
        <w:t>《关于运用政府采购政策支持乡村产业振兴的通知》（财库〔2021〕19号）；</w:t>
      </w:r>
    </w:p>
    <w:p w14:paraId="323F259D">
      <w:pPr>
        <w:spacing w:line="360" w:lineRule="auto"/>
        <w:ind w:firstLine="480" w:firstLineChars="200"/>
        <w:rPr>
          <w:color w:val="auto"/>
          <w:sz w:val="24"/>
          <w:highlight w:val="none"/>
        </w:rPr>
      </w:pPr>
      <w:r>
        <w:rPr>
          <w:rFonts w:hint="eastAsia"/>
          <w:color w:val="auto"/>
          <w:sz w:val="24"/>
          <w:highlight w:val="none"/>
        </w:rPr>
        <w:t>《关于进一步加大政府采购支持中小企业力度的通知》（财库〔2022〕19号）；</w:t>
      </w:r>
    </w:p>
    <w:p w14:paraId="73968EAB">
      <w:pPr>
        <w:spacing w:line="360" w:lineRule="auto"/>
        <w:ind w:firstLine="480" w:firstLineChars="200"/>
        <w:rPr>
          <w:rFonts w:hint="eastAsia" w:eastAsia="宋体"/>
          <w:color w:val="auto"/>
          <w:sz w:val="24"/>
          <w:highlight w:val="none"/>
          <w:lang w:eastAsia="zh-CN"/>
        </w:rPr>
      </w:pPr>
      <w:r>
        <w:rPr>
          <w:rFonts w:hint="eastAsia"/>
          <w:color w:val="auto"/>
          <w:sz w:val="24"/>
          <w:highlight w:val="none"/>
        </w:rPr>
        <w:t>《关于推进政府采购合同线上融资有关工作的通知》（京财采购〔2023〕637号）</w:t>
      </w:r>
      <w:r>
        <w:rPr>
          <w:rFonts w:hint="eastAsia"/>
          <w:color w:val="auto"/>
          <w:sz w:val="24"/>
          <w:highlight w:val="none"/>
          <w:lang w:eastAsia="zh-CN"/>
        </w:rPr>
        <w:t>；</w:t>
      </w:r>
    </w:p>
    <w:p w14:paraId="731313BA">
      <w:pPr>
        <w:spacing w:line="360" w:lineRule="auto"/>
        <w:ind w:firstLine="480" w:firstLineChars="200"/>
        <w:rPr>
          <w:rFonts w:hint="eastAsia" w:eastAsia="宋体"/>
          <w:color w:val="auto"/>
          <w:sz w:val="24"/>
          <w:highlight w:val="none"/>
          <w:lang w:eastAsia="zh-CN"/>
        </w:rPr>
      </w:pPr>
      <w:r>
        <w:rPr>
          <w:rFonts w:hint="eastAsia"/>
          <w:color w:val="auto"/>
          <w:sz w:val="24"/>
          <w:highlight w:val="none"/>
        </w:rPr>
        <w:t>《</w:t>
      </w:r>
      <w:r>
        <w:rPr>
          <w:rFonts w:hint="eastAsia"/>
          <w:color w:val="auto"/>
          <w:sz w:val="24"/>
          <w:highlight w:val="none"/>
          <w:lang w:bidi="ar"/>
        </w:rPr>
        <w:t>关于推动解决政府采购异常低价问题的通知</w:t>
      </w:r>
      <w:r>
        <w:rPr>
          <w:rFonts w:hint="eastAsia"/>
          <w:color w:val="auto"/>
          <w:sz w:val="24"/>
          <w:highlight w:val="none"/>
        </w:rPr>
        <w:t>》（财库〔2026〕2号）</w:t>
      </w:r>
      <w:r>
        <w:rPr>
          <w:rFonts w:hint="eastAsia"/>
          <w:color w:val="auto"/>
          <w:sz w:val="24"/>
          <w:highlight w:val="none"/>
          <w:lang w:eastAsia="zh-CN"/>
        </w:rPr>
        <w:t>；</w:t>
      </w:r>
    </w:p>
    <w:p w14:paraId="0C8CD2CB">
      <w:pPr>
        <w:spacing w:line="360" w:lineRule="auto"/>
        <w:ind w:firstLine="480" w:firstLineChars="200"/>
        <w:rPr>
          <w:color w:val="auto"/>
          <w:sz w:val="24"/>
          <w:highlight w:val="none"/>
        </w:rPr>
      </w:pPr>
      <w:r>
        <w:rPr>
          <w:rFonts w:hint="eastAsia"/>
          <w:color w:val="auto"/>
          <w:sz w:val="24"/>
          <w:highlight w:val="none"/>
        </w:rPr>
        <w:t>《国务院办公厅关于在政府采购中实施本国产品标准及相关政策的通知》国办发〔2025〕34号</w:t>
      </w:r>
      <w:r>
        <w:rPr>
          <w:color w:val="auto"/>
          <w:sz w:val="24"/>
          <w:highlight w:val="none"/>
          <w:lang w:bidi="ar"/>
        </w:rPr>
        <w:t>。</w:t>
      </w:r>
      <w:r>
        <w:rPr>
          <w:color w:val="auto"/>
          <w:sz w:val="24"/>
          <w:highlight w:val="none"/>
        </w:rPr>
        <w:t xml:space="preserve"> </w:t>
      </w:r>
    </w:p>
    <w:p w14:paraId="4C8066D6">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bidi="ar"/>
        </w:rPr>
        <w:t>2</w:t>
      </w:r>
      <w:r>
        <w:rPr>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0966C404">
      <w:pPr>
        <w:adjustRightInd w:val="0"/>
        <w:snapToGrid w:val="0"/>
        <w:spacing w:line="360" w:lineRule="auto"/>
        <w:ind w:firstLine="480" w:firstLineChars="200"/>
        <w:rPr>
          <w:color w:val="auto"/>
          <w:sz w:val="24"/>
          <w:highlight w:val="none"/>
          <w:lang w:bidi="ar"/>
        </w:rPr>
      </w:pPr>
      <w:r>
        <w:rPr>
          <w:color w:val="auto"/>
          <w:sz w:val="24"/>
          <w:highlight w:val="none"/>
          <w:lang w:bidi="ar"/>
        </w:rPr>
        <w:t xml:space="preserve">CA数字证书服务热线 </w:t>
      </w:r>
      <w:r>
        <w:rPr>
          <w:rFonts w:hint="eastAsia"/>
          <w:color w:val="auto"/>
          <w:sz w:val="24"/>
          <w:highlight w:val="none"/>
          <w:lang w:bidi="ar"/>
        </w:rPr>
        <w:t xml:space="preserve"> </w:t>
      </w:r>
      <w:r>
        <w:rPr>
          <w:color w:val="auto"/>
          <w:sz w:val="24"/>
          <w:highlight w:val="none"/>
          <w:lang w:bidi="ar"/>
        </w:rPr>
        <w:t>010-58511086</w:t>
      </w:r>
    </w:p>
    <w:p w14:paraId="1683A00A">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20A907D6">
      <w:pPr>
        <w:adjustRightInd w:val="0"/>
        <w:snapToGrid w:val="0"/>
        <w:spacing w:line="360" w:lineRule="auto"/>
        <w:ind w:firstLine="480" w:firstLineChars="200"/>
        <w:rPr>
          <w:color w:val="auto"/>
          <w:sz w:val="24"/>
          <w:highlight w:val="none"/>
        </w:rPr>
      </w:pPr>
      <w:r>
        <w:rPr>
          <w:color w:val="auto"/>
          <w:sz w:val="24"/>
          <w:highlight w:val="none"/>
          <w:lang w:bidi="ar"/>
        </w:rPr>
        <w:t xml:space="preserve">技术支持服务热线    </w:t>
      </w:r>
      <w:r>
        <w:rPr>
          <w:rFonts w:hint="eastAsia"/>
          <w:color w:val="auto"/>
          <w:sz w:val="24"/>
          <w:highlight w:val="none"/>
          <w:lang w:bidi="ar"/>
        </w:rPr>
        <w:t xml:space="preserve"> </w:t>
      </w:r>
      <w:r>
        <w:rPr>
          <w:color w:val="auto"/>
          <w:sz w:val="24"/>
          <w:highlight w:val="none"/>
          <w:lang w:bidi="ar"/>
        </w:rPr>
        <w:t>010-86483801</w:t>
      </w:r>
    </w:p>
    <w:p w14:paraId="65289C70">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3.1办理CA数字证书或电子营业执照</w:t>
      </w:r>
    </w:p>
    <w:p w14:paraId="0D755FD4">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461995E3">
      <w:pPr>
        <w:adjustRightInd w:val="0"/>
        <w:snapToGrid w:val="0"/>
        <w:spacing w:line="360" w:lineRule="auto"/>
        <w:ind w:firstLine="480" w:firstLineChars="200"/>
        <w:rPr>
          <w:color w:val="auto"/>
          <w:sz w:val="24"/>
          <w:highlight w:val="none"/>
          <w:lang w:bidi="ar"/>
        </w:rPr>
      </w:pPr>
      <w:r>
        <w:rPr>
          <w:color w:val="auto"/>
          <w:sz w:val="24"/>
          <w:highlight w:val="none"/>
          <w:lang w:bidi="ar"/>
        </w:rPr>
        <w:t>3.2注册</w:t>
      </w:r>
    </w:p>
    <w:p w14:paraId="365A956C">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69E15188">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3.3驱动、客户端下载</w:t>
      </w:r>
    </w:p>
    <w:p w14:paraId="6DFEF4F8">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72C50AC4">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2D8D3F48">
      <w:pPr>
        <w:adjustRightInd w:val="0"/>
        <w:snapToGrid w:val="0"/>
        <w:spacing w:line="360" w:lineRule="auto"/>
        <w:ind w:firstLine="480" w:firstLineChars="200"/>
        <w:rPr>
          <w:color w:val="auto"/>
          <w:sz w:val="24"/>
          <w:highlight w:val="none"/>
          <w:lang w:bidi="ar"/>
        </w:rPr>
      </w:pPr>
      <w:r>
        <w:rPr>
          <w:color w:val="auto"/>
          <w:sz w:val="24"/>
          <w:highlight w:val="none"/>
          <w:lang w:bidi="ar"/>
        </w:rPr>
        <w:t>3.4 获取电子招标文件</w:t>
      </w:r>
    </w:p>
    <w:p w14:paraId="56C5E4E3">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2137E0A9">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w:t>
      </w:r>
      <w:r>
        <w:rPr>
          <w:rFonts w:hint="eastAsia"/>
          <w:color w:val="auto"/>
          <w:sz w:val="24"/>
          <w:highlight w:val="none"/>
          <w:lang w:bidi="ar"/>
        </w:rPr>
        <w:t>〔</w:t>
      </w:r>
      <w:r>
        <w:rPr>
          <w:color w:val="auto"/>
          <w:sz w:val="24"/>
          <w:highlight w:val="none"/>
          <w:lang w:bidi="ar"/>
        </w:rPr>
        <w:t>我的项目</w:t>
      </w:r>
      <w:r>
        <w:rPr>
          <w:rFonts w:hint="eastAsia"/>
          <w:color w:val="auto"/>
          <w:sz w:val="24"/>
          <w:highlight w:val="none"/>
          <w:lang w:bidi="ar"/>
        </w:rPr>
        <w:t>〕</w:t>
      </w:r>
      <w:r>
        <w:rPr>
          <w:color w:val="auto"/>
          <w:sz w:val="24"/>
          <w:highlight w:val="none"/>
          <w:lang w:bidi="ar"/>
        </w:rPr>
        <w:t>栏目依次选择对应采购包，进入项目工作台招标/采购文件环节分别按采购包下载招标文件电子版。未在规定期限内按上述操作获取文件的采购包，供应商无法提交相应包的电子投标文件。</w:t>
      </w:r>
    </w:p>
    <w:p w14:paraId="69D42AFD">
      <w:pPr>
        <w:adjustRightInd w:val="0"/>
        <w:snapToGrid w:val="0"/>
        <w:spacing w:line="360" w:lineRule="auto"/>
        <w:ind w:firstLine="480" w:firstLineChars="200"/>
        <w:rPr>
          <w:color w:val="auto"/>
          <w:sz w:val="24"/>
          <w:highlight w:val="none"/>
          <w:lang w:bidi="ar"/>
        </w:rPr>
      </w:pPr>
      <w:r>
        <w:rPr>
          <w:color w:val="auto"/>
          <w:sz w:val="24"/>
          <w:highlight w:val="none"/>
          <w:lang w:bidi="ar"/>
        </w:rPr>
        <w:t>3.5编制电子投标文件</w:t>
      </w:r>
    </w:p>
    <w:p w14:paraId="562F986B">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2207D28F">
      <w:pPr>
        <w:widowControl/>
        <w:spacing w:line="360" w:lineRule="auto"/>
        <w:ind w:firstLine="480" w:firstLineChars="200"/>
        <w:jc w:val="left"/>
        <w:rPr>
          <w:color w:val="auto"/>
          <w:sz w:val="24"/>
          <w:highlight w:val="none"/>
          <w:lang w:val="zh-TW" w:bidi="ar"/>
        </w:rPr>
      </w:pPr>
      <w:r>
        <w:rPr>
          <w:color w:val="auto"/>
          <w:sz w:val="24"/>
          <w:highlight w:val="none"/>
          <w:lang w:val="zh-TW" w:eastAsia="zh-TW" w:bidi="ar"/>
        </w:rPr>
        <w:t>3.6</w:t>
      </w:r>
      <w:r>
        <w:rPr>
          <w:color w:val="auto"/>
          <w:sz w:val="24"/>
          <w:highlight w:val="none"/>
          <w:lang w:val="zh-TW" w:bidi="ar"/>
        </w:rPr>
        <w:t>提交电子投标文件</w:t>
      </w:r>
    </w:p>
    <w:p w14:paraId="03735F3D">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07C7D110">
      <w:pPr>
        <w:widowControl/>
        <w:spacing w:line="360" w:lineRule="auto"/>
        <w:ind w:firstLine="480" w:firstLineChars="200"/>
        <w:jc w:val="left"/>
        <w:rPr>
          <w:color w:val="auto"/>
          <w:sz w:val="24"/>
          <w:highlight w:val="none"/>
          <w:lang w:eastAsia="zh-TW" w:bidi="ar"/>
        </w:rPr>
      </w:pPr>
      <w:r>
        <w:rPr>
          <w:color w:val="auto"/>
          <w:sz w:val="24"/>
          <w:highlight w:val="none"/>
          <w:lang w:val="zh-TW" w:bidi="ar"/>
        </w:rPr>
        <w:t>3.</w:t>
      </w:r>
      <w:r>
        <w:rPr>
          <w:color w:val="auto"/>
          <w:sz w:val="24"/>
          <w:highlight w:val="none"/>
          <w:lang w:val="zh-TW" w:eastAsia="zh-TW" w:bidi="ar"/>
        </w:rPr>
        <w:t>7</w:t>
      </w:r>
      <w:r>
        <w:rPr>
          <w:color w:val="auto"/>
          <w:sz w:val="24"/>
          <w:highlight w:val="none"/>
          <w:lang w:val="zh-TW" w:bidi="ar"/>
        </w:rPr>
        <w:t>电子开标</w:t>
      </w:r>
    </w:p>
    <w:p w14:paraId="6516685F">
      <w:pPr>
        <w:adjustRightInd w:val="0"/>
        <w:snapToGrid w:val="0"/>
        <w:spacing w:line="360" w:lineRule="auto"/>
        <w:ind w:firstLine="480" w:firstLineChars="200"/>
        <w:rPr>
          <w:color w:val="auto"/>
          <w:sz w:val="24"/>
          <w:highlight w:val="none"/>
          <w:lang w:bidi="ar"/>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p w14:paraId="43910BF7">
      <w:pPr>
        <w:pStyle w:val="2"/>
        <w:spacing w:before="0" w:line="360" w:lineRule="auto"/>
        <w:jc w:val="left"/>
        <w:rPr>
          <w:rFonts w:ascii="Times New Roman" w:hAnsi="Times New Roman" w:eastAsia="宋体"/>
          <w:color w:val="auto"/>
          <w:sz w:val="24"/>
          <w:szCs w:val="24"/>
          <w:highlight w:val="none"/>
        </w:rPr>
      </w:pPr>
      <w:bookmarkStart w:id="24" w:name="_Toc28359085"/>
      <w:bookmarkStart w:id="25" w:name="_Toc35393627"/>
      <w:bookmarkStart w:id="26" w:name="_Toc28359008"/>
      <w:bookmarkStart w:id="27" w:name="_Toc35393796"/>
      <w:r>
        <w:rPr>
          <w:rFonts w:ascii="Times New Roman" w:hAnsi="Times New Roman" w:eastAsia="宋体"/>
          <w:color w:val="auto"/>
          <w:sz w:val="24"/>
          <w:szCs w:val="24"/>
          <w:highlight w:val="none"/>
        </w:rPr>
        <w:t>七、对本次招标提出询问，请按以下方式联系。</w:t>
      </w:r>
      <w:bookmarkEnd w:id="24"/>
      <w:bookmarkEnd w:id="25"/>
      <w:bookmarkEnd w:id="26"/>
      <w:bookmarkEnd w:id="27"/>
    </w:p>
    <w:p w14:paraId="22AA13CB">
      <w:pPr>
        <w:spacing w:line="360" w:lineRule="auto"/>
        <w:ind w:left="1080" w:leftChars="371" w:hanging="301" w:hangingChars="125"/>
        <w:jc w:val="left"/>
        <w:rPr>
          <w:b/>
          <w:color w:val="auto"/>
          <w:sz w:val="24"/>
          <w:highlight w:val="none"/>
        </w:rPr>
      </w:pPr>
      <w:r>
        <w:rPr>
          <w:b/>
          <w:color w:val="auto"/>
          <w:sz w:val="24"/>
          <w:highlight w:val="none"/>
        </w:rPr>
        <w:t>1.采购人信息</w:t>
      </w:r>
    </w:p>
    <w:p w14:paraId="7E99B0AA">
      <w:pPr>
        <w:spacing w:line="360" w:lineRule="auto"/>
        <w:ind w:left="1079" w:leftChars="371" w:hanging="300" w:hangingChars="125"/>
        <w:jc w:val="left"/>
        <w:rPr>
          <w:color w:val="auto"/>
          <w:sz w:val="24"/>
          <w:highlight w:val="none"/>
          <w:u w:val="single"/>
        </w:rPr>
      </w:pPr>
      <w:bookmarkStart w:id="28" w:name="_Toc28359009"/>
      <w:bookmarkStart w:id="29" w:name="_Toc28359086"/>
      <w:r>
        <w:rPr>
          <w:color w:val="auto"/>
          <w:sz w:val="24"/>
          <w:highlight w:val="none"/>
        </w:rPr>
        <w:t>名    称：</w:t>
      </w:r>
      <w:r>
        <w:rPr>
          <w:rFonts w:hint="eastAsia"/>
          <w:color w:val="auto"/>
          <w:sz w:val="24"/>
          <w:highlight w:val="none"/>
        </w:rPr>
        <w:t>北京市石景山区经济和信息化局</w:t>
      </w:r>
    </w:p>
    <w:p w14:paraId="19B60EDB">
      <w:pPr>
        <w:spacing w:line="360" w:lineRule="auto"/>
        <w:ind w:left="1079" w:leftChars="371" w:hanging="300" w:hangingChars="125"/>
        <w:jc w:val="left"/>
        <w:rPr>
          <w:color w:val="auto"/>
          <w:sz w:val="24"/>
          <w:highlight w:val="none"/>
          <w:u w:val="single"/>
        </w:rPr>
      </w:pPr>
      <w:r>
        <w:rPr>
          <w:color w:val="auto"/>
          <w:sz w:val="24"/>
          <w:highlight w:val="none"/>
        </w:rPr>
        <w:t>地    址：北京市石景山区石景山路18号</w:t>
      </w:r>
    </w:p>
    <w:p w14:paraId="4D1D30A5">
      <w:pPr>
        <w:spacing w:line="360" w:lineRule="auto"/>
        <w:ind w:left="1079" w:leftChars="371" w:hanging="300" w:hangingChars="125"/>
        <w:jc w:val="left"/>
        <w:rPr>
          <w:color w:val="auto"/>
          <w:sz w:val="24"/>
          <w:highlight w:val="none"/>
          <w:u w:val="single"/>
        </w:rPr>
      </w:pPr>
      <w:r>
        <w:rPr>
          <w:color w:val="auto"/>
          <w:sz w:val="24"/>
          <w:highlight w:val="none"/>
        </w:rPr>
        <w:t>联系方式：</w:t>
      </w:r>
      <w:r>
        <w:rPr>
          <w:rFonts w:hint="eastAsia"/>
          <w:color w:val="auto"/>
          <w:sz w:val="24"/>
          <w:highlight w:val="none"/>
        </w:rPr>
        <w:t>许老师，010-88699892</w:t>
      </w:r>
    </w:p>
    <w:p w14:paraId="68EB262D">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8"/>
      <w:bookmarkEnd w:id="29"/>
    </w:p>
    <w:p w14:paraId="362C2C7D">
      <w:pPr>
        <w:spacing w:line="360" w:lineRule="auto"/>
        <w:ind w:left="1079" w:leftChars="371" w:hanging="300" w:hangingChars="125"/>
        <w:jc w:val="left"/>
        <w:rPr>
          <w:color w:val="auto"/>
          <w:sz w:val="24"/>
          <w:highlight w:val="none"/>
          <w:u w:val="none"/>
        </w:rPr>
      </w:pPr>
      <w:bookmarkStart w:id="30" w:name="_Toc28359087"/>
      <w:bookmarkStart w:id="31" w:name="_Toc28359010"/>
      <w:r>
        <w:rPr>
          <w:color w:val="auto"/>
          <w:sz w:val="24"/>
          <w:highlight w:val="none"/>
          <w:u w:val="none"/>
        </w:rPr>
        <w:t>名    称：</w:t>
      </w:r>
      <w:r>
        <w:rPr>
          <w:rFonts w:hint="eastAsia"/>
          <w:color w:val="auto"/>
          <w:sz w:val="24"/>
          <w:highlight w:val="none"/>
          <w:u w:val="none"/>
        </w:rPr>
        <w:t>北京国际招标有限公司</w:t>
      </w:r>
    </w:p>
    <w:p w14:paraId="4B6D3E26">
      <w:pPr>
        <w:spacing w:line="360" w:lineRule="auto"/>
        <w:ind w:left="1079" w:leftChars="371" w:hanging="300" w:hangingChars="125"/>
        <w:jc w:val="left"/>
        <w:rPr>
          <w:color w:val="auto"/>
          <w:sz w:val="24"/>
          <w:highlight w:val="none"/>
          <w:u w:val="none"/>
        </w:rPr>
      </w:pPr>
      <w:r>
        <w:rPr>
          <w:color w:val="auto"/>
          <w:sz w:val="24"/>
          <w:highlight w:val="none"/>
          <w:u w:val="none"/>
        </w:rPr>
        <w:t>地    址：</w:t>
      </w:r>
      <w:r>
        <w:rPr>
          <w:rFonts w:hint="eastAsia"/>
          <w:color w:val="auto"/>
          <w:sz w:val="24"/>
          <w:highlight w:val="none"/>
          <w:u w:val="none"/>
        </w:rPr>
        <w:t>北京市</w:t>
      </w:r>
      <w:r>
        <w:rPr>
          <w:color w:val="auto"/>
          <w:sz w:val="24"/>
          <w:highlight w:val="none"/>
          <w:u w:val="none"/>
        </w:rPr>
        <w:t>东城区朝阳门北小街</w:t>
      </w:r>
      <w:r>
        <w:rPr>
          <w:rFonts w:hint="eastAsia"/>
          <w:color w:val="auto"/>
          <w:sz w:val="24"/>
          <w:highlight w:val="none"/>
          <w:u w:val="none"/>
        </w:rPr>
        <w:t>71号</w:t>
      </w:r>
    </w:p>
    <w:p w14:paraId="756BF99C">
      <w:pPr>
        <w:spacing w:line="360" w:lineRule="auto"/>
        <w:ind w:left="1079" w:leftChars="371" w:hanging="300" w:hangingChars="125"/>
        <w:jc w:val="left"/>
        <w:rPr>
          <w:color w:val="auto"/>
          <w:sz w:val="24"/>
          <w:highlight w:val="none"/>
          <w:u w:val="none"/>
        </w:rPr>
      </w:pPr>
      <w:r>
        <w:rPr>
          <w:color w:val="auto"/>
          <w:sz w:val="24"/>
          <w:highlight w:val="none"/>
          <w:u w:val="none"/>
        </w:rPr>
        <w:t>联系方式：010</w:t>
      </w:r>
      <w:r>
        <w:rPr>
          <w:rFonts w:hint="eastAsia"/>
          <w:color w:val="auto"/>
          <w:sz w:val="24"/>
          <w:highlight w:val="none"/>
          <w:u w:val="none"/>
        </w:rPr>
        <w:t>-</w:t>
      </w:r>
      <w:r>
        <w:rPr>
          <w:color w:val="auto"/>
          <w:sz w:val="24"/>
          <w:highlight w:val="none"/>
          <w:u w:val="none"/>
        </w:rPr>
        <w:t>64001063</w:t>
      </w:r>
    </w:p>
    <w:p w14:paraId="41102C7E">
      <w:pPr>
        <w:spacing w:line="360" w:lineRule="auto"/>
        <w:ind w:left="1080" w:leftChars="371" w:hanging="301" w:hangingChars="125"/>
        <w:jc w:val="left"/>
        <w:rPr>
          <w:b/>
          <w:color w:val="auto"/>
          <w:sz w:val="24"/>
          <w:highlight w:val="none"/>
          <w:u w:val="none"/>
        </w:rPr>
      </w:pPr>
      <w:r>
        <w:rPr>
          <w:b/>
          <w:color w:val="auto"/>
          <w:sz w:val="24"/>
          <w:highlight w:val="none"/>
          <w:u w:val="none"/>
        </w:rPr>
        <w:t>3.项目联系方式</w:t>
      </w:r>
      <w:bookmarkEnd w:id="30"/>
      <w:bookmarkEnd w:id="31"/>
    </w:p>
    <w:p w14:paraId="4F9FA25B">
      <w:pPr>
        <w:pStyle w:val="3"/>
        <w:spacing w:line="360" w:lineRule="auto"/>
        <w:ind w:firstLine="720" w:firstLineChars="300"/>
        <w:rPr>
          <w:rFonts w:hint="default" w:ascii="Times New Roman" w:hAnsi="Times New Roman"/>
          <w:color w:val="auto"/>
          <w:sz w:val="24"/>
          <w:szCs w:val="24"/>
          <w:highlight w:val="none"/>
          <w:u w:val="none"/>
        </w:rPr>
      </w:pPr>
      <w:r>
        <w:rPr>
          <w:rFonts w:hint="default" w:ascii="Times New Roman" w:hAnsi="Times New Roman"/>
          <w:color w:val="auto"/>
          <w:sz w:val="24"/>
          <w:szCs w:val="24"/>
          <w:highlight w:val="none"/>
          <w:u w:val="none"/>
        </w:rPr>
        <w:t>项目联系人：崔振龙、高红梅、崔文峰、闻爽、朱晨光、石罗庚、张金泽</w:t>
      </w:r>
    </w:p>
    <w:p w14:paraId="3A97A4F4">
      <w:pPr>
        <w:pStyle w:val="3"/>
        <w:spacing w:line="360" w:lineRule="auto"/>
        <w:ind w:firstLine="720" w:firstLineChars="300"/>
        <w:rPr>
          <w:rFonts w:hint="default" w:ascii="Times New Roman" w:hAnsi="Times New Roman"/>
          <w:color w:val="auto"/>
          <w:sz w:val="24"/>
          <w:highlight w:val="none"/>
          <w:u w:val="none"/>
        </w:rPr>
      </w:pPr>
      <w:r>
        <w:rPr>
          <w:rFonts w:hint="default" w:ascii="Times New Roman" w:hAnsi="Times New Roman"/>
          <w:color w:val="auto"/>
          <w:sz w:val="24"/>
          <w:highlight w:val="none"/>
          <w:u w:val="none"/>
        </w:rPr>
        <w:t>电      话：</w:t>
      </w:r>
      <w:r>
        <w:rPr>
          <w:rFonts w:ascii="Times New Roman" w:hAnsi="Times New Roman"/>
          <w:color w:val="auto"/>
          <w:sz w:val="24"/>
          <w:highlight w:val="none"/>
          <w:u w:val="none"/>
        </w:rPr>
        <w:t>010-64001063</w:t>
      </w:r>
    </w:p>
    <w:p w14:paraId="40E0C8D1">
      <w:pPr>
        <w:spacing w:line="360" w:lineRule="auto"/>
        <w:ind w:left="1079" w:leftChars="371" w:hanging="300" w:hangingChars="125"/>
        <w:jc w:val="left"/>
        <w:rPr>
          <w:color w:val="auto"/>
          <w:sz w:val="24"/>
          <w:highlight w:val="none"/>
          <w:u w:val="none"/>
        </w:rPr>
      </w:pPr>
      <w:r>
        <w:rPr>
          <w:color w:val="auto"/>
          <w:sz w:val="24"/>
          <w:highlight w:val="none"/>
          <w:u w:val="none"/>
        </w:rPr>
        <w:t>邮      箱：</w:t>
      </w:r>
      <w:r>
        <w:rPr>
          <w:rFonts w:hint="eastAsia"/>
          <w:color w:val="auto"/>
          <w:sz w:val="24"/>
          <w:highlight w:val="none"/>
          <w:u w:val="none"/>
        </w:rPr>
        <w:t>cuizl@zgcgroup.com.cn</w:t>
      </w:r>
    </w:p>
    <w:p w14:paraId="181D0990">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9240A"/>
    <w:multiLevelType w:val="singleLevel"/>
    <w:tmpl w:val="1DE924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40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2026-04-09T02:27:20Z</dcterms:created>
  <dc:creator>业务管理部公告</dc:creator>
  <cp:lastModifiedBy>杨思源</cp:lastModifiedBy>
  <dcterms:modified xsi:type="dcterms:W3CDTF">2026-04-09T02:27:36Z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eyJoZGlkIjoiYzIyMjIzOThlYTVmY2E0M2MzOWIwY2FkMDk1MzRmODMiLCJ1c2VySWQiOiI0NDYxMzg1NjUifQ==</vt:lpwstr>
  </property>
  <property fmtid="{D5CDD505-2E9C-101B-9397-08002B2CF9AE}" pid="4" name="ICV">
    <vt:lpwstr>1A1CDE34A03D46789627A1A0275834DB_12</vt:lpwstr>
  </property>
</Properties>
</file>