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D7F9">
      <w:pPr>
        <w:spacing w:after="160"/>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中仓派出所执法办案场所新址装修改造工程</w:t>
      </w:r>
    </w:p>
    <w:p w14:paraId="4DE180C9">
      <w:pPr>
        <w:spacing w:after="16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竞争性磋商</w:t>
      </w:r>
      <w:r>
        <w:rPr>
          <w:rFonts w:hint="eastAsia" w:ascii="Times New Roman" w:hAnsi="Times New Roman" w:eastAsia="宋体" w:cs="Times New Roman"/>
          <w:b/>
          <w:bCs/>
          <w:sz w:val="36"/>
          <w:szCs w:val="36"/>
        </w:rPr>
        <w:t>公告</w:t>
      </w:r>
    </w:p>
    <w:p w14:paraId="4C67ED6F">
      <w:pPr>
        <w:spacing w:after="160" w:line="360" w:lineRule="auto"/>
        <w:ind w:firstLine="480" w:firstLineChars="200"/>
        <w:rPr>
          <w:rFonts w:hint="eastAsia" w:ascii="Times New Roman" w:hAnsi="Times New Roman" w:eastAsia="宋体" w:cs="Times New Roman"/>
          <w:sz w:val="24"/>
          <w:szCs w:val="24"/>
        </w:rPr>
      </w:pPr>
    </w:p>
    <w:p w14:paraId="5F16794E">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一、项目基本情况</w:t>
      </w:r>
    </w:p>
    <w:p w14:paraId="7C38A0D0">
      <w:pPr>
        <w:spacing w:after="160"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1.项目编号：</w:t>
      </w:r>
      <w:r>
        <w:rPr>
          <w:rFonts w:hint="eastAsia" w:ascii="Times New Roman" w:hAnsi="Times New Roman" w:eastAsia="宋体" w:cs="Times New Roman"/>
          <w:sz w:val="24"/>
          <w:szCs w:val="24"/>
          <w:u w:val="single"/>
        </w:rPr>
        <w:t>11011226210200020438-XM001</w:t>
      </w:r>
    </w:p>
    <w:p w14:paraId="237E58F4">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2.项目名称：</w:t>
      </w:r>
      <w:r>
        <w:rPr>
          <w:rFonts w:hint="eastAsia" w:ascii="Times New Roman" w:hAnsi="Times New Roman" w:eastAsia="宋体" w:cs="Times New Roman"/>
          <w:sz w:val="24"/>
          <w:szCs w:val="24"/>
          <w:u w:val="single"/>
        </w:rPr>
        <w:t>中仓派出所执法办案场所新址装修改造工程</w:t>
      </w:r>
    </w:p>
    <w:p w14:paraId="41275930">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3.采购方式：竞争性磋商</w:t>
      </w:r>
    </w:p>
    <w:p w14:paraId="1D956A65">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4.项目预算金额：</w:t>
      </w:r>
      <w:r>
        <w:rPr>
          <w:rFonts w:ascii="Times New Roman" w:hAnsi="Times New Roman" w:eastAsia="宋体" w:cs="Times New Roman"/>
          <w:sz w:val="24"/>
          <w:szCs w:val="24"/>
          <w:u w:val="single"/>
        </w:rPr>
        <w:t>357</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157651</w:t>
      </w:r>
      <w:r>
        <w:rPr>
          <w:rFonts w:ascii="Times New Roman" w:hAnsi="Times New Roman" w:eastAsia="宋体" w:cs="Times New Roman"/>
          <w:sz w:val="24"/>
          <w:szCs w:val="24"/>
        </w:rPr>
        <w:t>万元、项目最高限价（如有）：</w:t>
      </w:r>
      <w:r>
        <w:rPr>
          <w:rFonts w:ascii="Times New Roman" w:hAnsi="Times New Roman" w:eastAsia="宋体" w:cs="Times New Roman"/>
          <w:sz w:val="24"/>
          <w:szCs w:val="24"/>
          <w:u w:val="single"/>
        </w:rPr>
        <w:t>357</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u w:val="single"/>
        </w:rPr>
        <w:t>157651</w:t>
      </w:r>
      <w:r>
        <w:rPr>
          <w:rFonts w:ascii="Times New Roman" w:hAnsi="Times New Roman" w:eastAsia="宋体" w:cs="Times New Roman"/>
          <w:sz w:val="24"/>
          <w:szCs w:val="24"/>
        </w:rPr>
        <w:t>万元</w:t>
      </w:r>
    </w:p>
    <w:p w14:paraId="081F6402">
      <w:pPr>
        <w:spacing w:after="160"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5.采购需求：</w:t>
      </w:r>
      <w:bookmarkStart w:id="0" w:name="_Hlk225530798"/>
      <w:r>
        <w:rPr>
          <w:rFonts w:hint="eastAsia" w:ascii="Times New Roman" w:hAnsi="Times New Roman" w:eastAsia="宋体" w:cs="Times New Roman"/>
          <w:sz w:val="24"/>
          <w:szCs w:val="24"/>
          <w:u w:val="single"/>
        </w:rPr>
        <w:t>本项目中的建筑装修、屋面、给排水、采暖、电气、弱电工程等设计图纸和工程量清单中显示的全部工作内容</w:t>
      </w:r>
      <w:bookmarkEnd w:id="0"/>
    </w:p>
    <w:p w14:paraId="374C66DC">
      <w:pPr>
        <w:spacing w:after="160"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6.合同履行期限：</w:t>
      </w:r>
      <w:r>
        <w:rPr>
          <w:rFonts w:hint="eastAsia" w:ascii="Times New Roman" w:hAnsi="Times New Roman" w:eastAsia="宋体" w:cs="Times New Roman"/>
          <w:sz w:val="24"/>
          <w:szCs w:val="24"/>
          <w:u w:val="single"/>
        </w:rPr>
        <w:t>90日历天</w:t>
      </w:r>
    </w:p>
    <w:p w14:paraId="0912E05D">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7.本项目是否接受联合体：</w:t>
      </w:r>
      <w:r>
        <w:rPr>
          <w:rFonts w:hint="eastAsia" w:ascii="宋体" w:hAnsi="宋体" w:eastAsia="宋体" w:cs="Times New Roman"/>
          <w:szCs w:val="24"/>
        </w:rPr>
        <w:t>□</w:t>
      </w:r>
      <w:r>
        <w:rPr>
          <w:rFonts w:ascii="Times New Roman" w:hAnsi="Times New Roman" w:eastAsia="宋体" w:cs="Times New Roman"/>
          <w:sz w:val="24"/>
          <w:szCs w:val="24"/>
        </w:rPr>
        <w:t xml:space="preserve">是  </w:t>
      </w:r>
      <w:r>
        <w:rPr>
          <w:rFonts w:hint="eastAsia" w:ascii="宋体" w:hAnsi="宋体" w:eastAsia="宋体" w:cs="Times New Roman"/>
          <w:szCs w:val="24"/>
        </w:rPr>
        <w:t>■</w:t>
      </w:r>
      <w:r>
        <w:rPr>
          <w:rFonts w:ascii="Times New Roman" w:hAnsi="Times New Roman" w:eastAsia="宋体" w:cs="Times New Roman"/>
          <w:sz w:val="24"/>
          <w:szCs w:val="24"/>
        </w:rPr>
        <w:t>否。</w:t>
      </w:r>
    </w:p>
    <w:p w14:paraId="34360C7A">
      <w:pPr>
        <w:spacing w:after="160" w:line="360" w:lineRule="auto"/>
        <w:ind w:firstLine="480" w:firstLineChars="200"/>
        <w:rPr>
          <w:rFonts w:ascii="Times New Roman" w:hAnsi="Times New Roman" w:eastAsia="宋体" w:cs="Times New Roman"/>
          <w:sz w:val="24"/>
          <w:szCs w:val="24"/>
        </w:rPr>
      </w:pPr>
    </w:p>
    <w:p w14:paraId="1889831B">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1" w:name="_Toc35393791"/>
      <w:bookmarkStart w:id="2" w:name="_Toc28359003"/>
      <w:bookmarkStart w:id="3" w:name="_Toc28359080"/>
      <w:bookmarkStart w:id="4" w:name="_Toc35393622"/>
      <w:r>
        <w:rPr>
          <w:rFonts w:ascii="Times New Roman" w:hAnsi="Times New Roman" w:eastAsia="宋体" w:cs="Times New Roman"/>
          <w:b/>
          <w:kern w:val="0"/>
          <w:sz w:val="24"/>
          <w:szCs w:val="24"/>
        </w:rPr>
        <w:t>二、申请人的资格要求（须同时满足）</w:t>
      </w:r>
      <w:bookmarkEnd w:id="1"/>
      <w:bookmarkEnd w:id="2"/>
      <w:bookmarkEnd w:id="3"/>
      <w:bookmarkEnd w:id="4"/>
    </w:p>
    <w:p w14:paraId="6E777407">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1.满足《中华人民共和国政府采购法》第二十二条规定；</w:t>
      </w:r>
    </w:p>
    <w:p w14:paraId="77AB2CD9">
      <w:pPr>
        <w:spacing w:after="160" w:line="360" w:lineRule="auto"/>
        <w:ind w:firstLine="480" w:firstLineChars="200"/>
        <w:rPr>
          <w:rFonts w:ascii="Times New Roman" w:hAnsi="Times New Roman" w:eastAsia="宋体" w:cs="Times New Roman"/>
          <w:sz w:val="24"/>
          <w:szCs w:val="24"/>
        </w:rPr>
      </w:pPr>
      <w:bookmarkStart w:id="5" w:name="_Toc28359081"/>
      <w:bookmarkStart w:id="6" w:name="_Toc28359004"/>
      <w:r>
        <w:rPr>
          <w:rFonts w:ascii="Times New Roman" w:hAnsi="Times New Roman" w:eastAsia="宋体" w:cs="Times New Roman"/>
          <w:sz w:val="24"/>
          <w:szCs w:val="24"/>
        </w:rPr>
        <w:t>2.落实政府采购政策需满足的资格要求：</w:t>
      </w:r>
    </w:p>
    <w:p w14:paraId="7CE467DB">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中小企业政策</w:t>
      </w:r>
    </w:p>
    <w:p w14:paraId="61713378">
      <w:pPr>
        <w:spacing w:after="160" w:line="360" w:lineRule="auto"/>
        <w:ind w:firstLine="420" w:firstLineChars="200"/>
        <w:rPr>
          <w:rFonts w:ascii="Times New Roman" w:hAnsi="Times New Roman" w:eastAsia="宋体" w:cs="Times New Roman"/>
          <w:sz w:val="24"/>
          <w:szCs w:val="24"/>
        </w:rPr>
      </w:pPr>
      <w:r>
        <w:rPr>
          <w:rFonts w:hint="eastAsia" w:ascii="宋体" w:hAnsi="宋体" w:eastAsia="宋体" w:cs="Times New Roman"/>
          <w:szCs w:val="24"/>
        </w:rPr>
        <w:t>□</w:t>
      </w:r>
      <w:r>
        <w:rPr>
          <w:rFonts w:ascii="Times New Roman" w:hAnsi="Times New Roman" w:eastAsia="宋体" w:cs="Times New Roman"/>
          <w:sz w:val="24"/>
          <w:szCs w:val="24"/>
        </w:rPr>
        <w:t>本项目不专门面向中小企业预留采购份额。</w:t>
      </w:r>
    </w:p>
    <w:p w14:paraId="4ED0669F">
      <w:pPr>
        <w:spacing w:after="160" w:line="360" w:lineRule="auto"/>
        <w:ind w:firstLine="420" w:firstLineChars="200"/>
        <w:rPr>
          <w:rFonts w:ascii="Times New Roman" w:hAnsi="Times New Roman" w:eastAsia="宋体" w:cs="Times New Roman"/>
          <w:sz w:val="24"/>
          <w:szCs w:val="24"/>
        </w:rPr>
      </w:pPr>
      <w:r>
        <w:rPr>
          <w:rFonts w:hint="eastAsia" w:ascii="宋体" w:hAnsi="宋体" w:eastAsia="宋体" w:cs="Times New Roman"/>
          <w:szCs w:val="24"/>
        </w:rPr>
        <w:t>■</w:t>
      </w:r>
      <w:r>
        <w:rPr>
          <w:rFonts w:ascii="Times New Roman" w:hAnsi="Times New Roman" w:eastAsia="宋体" w:cs="Times New Roman"/>
          <w:sz w:val="24"/>
          <w:szCs w:val="24"/>
        </w:rPr>
        <w:t xml:space="preserve">本项目专门面向  </w:t>
      </w:r>
      <w:r>
        <w:rPr>
          <w:rFonts w:hint="eastAsia" w:ascii="宋体" w:hAnsi="宋体" w:eastAsia="宋体" w:cs="Times New Roman"/>
          <w:szCs w:val="24"/>
        </w:rPr>
        <w:t>■</w:t>
      </w:r>
      <w:r>
        <w:rPr>
          <w:rFonts w:ascii="Times New Roman" w:hAnsi="Times New Roman" w:eastAsia="宋体" w:cs="Times New Roman"/>
          <w:sz w:val="24"/>
          <w:szCs w:val="24"/>
        </w:rPr>
        <w:t xml:space="preserve">中小 </w:t>
      </w:r>
      <w:r>
        <w:rPr>
          <w:rFonts w:hint="eastAsia" w:ascii="宋体" w:hAnsi="宋体" w:eastAsia="宋体" w:cs="Times New Roman"/>
          <w:szCs w:val="24"/>
        </w:rPr>
        <w:t>□</w:t>
      </w:r>
      <w:r>
        <w:rPr>
          <w:rFonts w:ascii="Times New Roman" w:hAnsi="Times New Roman" w:eastAsia="宋体" w:cs="Times New Roman"/>
          <w:sz w:val="24"/>
          <w:szCs w:val="24"/>
        </w:rPr>
        <w:t>小微企业  采购。</w:t>
      </w:r>
    </w:p>
    <w:p w14:paraId="2BFDCE69">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 其它落实政府采购政策的资格要求（如有）：</w:t>
      </w:r>
      <w:r>
        <w:rPr>
          <w:rFonts w:hint="eastAsia" w:ascii="Times New Roman" w:hAnsi="Times New Roman"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Times New Roman" w:hAnsi="Times New Roman" w:eastAsia="宋体" w:cs="Times New Roman"/>
          <w:sz w:val="24"/>
          <w:szCs w:val="24"/>
        </w:rPr>
        <w:t>。</w:t>
      </w:r>
    </w:p>
    <w:p w14:paraId="42E45428">
      <w:pPr>
        <w:spacing w:after="160" w:line="360" w:lineRule="auto"/>
        <w:ind w:firstLine="480" w:firstLineChars="200"/>
        <w:rPr>
          <w:rFonts w:ascii="Times New Roman" w:hAnsi="Times New Roman" w:eastAsia="宋体" w:cs="Times New Roman"/>
          <w:i/>
          <w:iCs/>
          <w:sz w:val="24"/>
          <w:szCs w:val="24"/>
          <w:u w:val="single"/>
        </w:rPr>
      </w:pPr>
      <w:r>
        <w:rPr>
          <w:rFonts w:ascii="Times New Roman" w:hAnsi="Times New Roman" w:eastAsia="宋体" w:cs="Times New Roman"/>
          <w:sz w:val="24"/>
          <w:szCs w:val="24"/>
        </w:rPr>
        <w:t>3.本项目的特定资格要求：</w:t>
      </w:r>
    </w:p>
    <w:p w14:paraId="4C7D5D58">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3.1本项目是否属于政府购买服务：</w:t>
      </w:r>
    </w:p>
    <w:p w14:paraId="0072D882">
      <w:pPr>
        <w:tabs>
          <w:tab w:val="left" w:pos="900"/>
          <w:tab w:val="left" w:pos="1134"/>
          <w:tab w:val="left" w:pos="1589"/>
          <w:tab w:val="left" w:pos="5521"/>
        </w:tabs>
        <w:snapToGrid w:val="0"/>
        <w:spacing w:after="160" w:line="360" w:lineRule="auto"/>
        <w:ind w:left="991" w:leftChars="472" w:firstLine="2"/>
        <w:rPr>
          <w:rFonts w:ascii="Times New Roman" w:hAnsi="Times New Roman" w:eastAsia="宋体" w:cs="Times New Roman"/>
          <w:sz w:val="24"/>
          <w:szCs w:val="24"/>
        </w:rPr>
      </w:pPr>
      <w:r>
        <w:rPr>
          <w:rFonts w:hint="eastAsia" w:ascii="宋体" w:hAnsi="宋体" w:eastAsia="宋体" w:cs="Times New Roman"/>
          <w:szCs w:val="24"/>
        </w:rPr>
        <w:t>■</w:t>
      </w:r>
      <w:r>
        <w:rPr>
          <w:rFonts w:ascii="Times New Roman" w:hAnsi="Times New Roman" w:eastAsia="宋体" w:cs="Times New Roman"/>
          <w:sz w:val="24"/>
          <w:szCs w:val="24"/>
        </w:rPr>
        <w:t>否</w:t>
      </w:r>
    </w:p>
    <w:p w14:paraId="50E8970B">
      <w:pPr>
        <w:tabs>
          <w:tab w:val="left" w:pos="900"/>
          <w:tab w:val="left" w:pos="1134"/>
          <w:tab w:val="left" w:pos="1589"/>
          <w:tab w:val="left" w:pos="5521"/>
        </w:tabs>
        <w:snapToGrid w:val="0"/>
        <w:spacing w:after="160" w:line="360" w:lineRule="auto"/>
        <w:ind w:left="991" w:leftChars="472" w:firstLine="2"/>
        <w:rPr>
          <w:rFonts w:ascii="Times New Roman" w:hAnsi="Times New Roman" w:eastAsia="宋体" w:cs="Times New Roman"/>
          <w:sz w:val="24"/>
          <w:szCs w:val="24"/>
        </w:rPr>
      </w:pPr>
      <w:r>
        <w:rPr>
          <w:rFonts w:hint="eastAsia" w:ascii="宋体" w:hAnsi="宋体" w:eastAsia="宋体" w:cs="Times New Roman"/>
          <w:szCs w:val="24"/>
        </w:rPr>
        <w:t>□</w:t>
      </w:r>
      <w:r>
        <w:rPr>
          <w:rFonts w:ascii="Times New Roman" w:hAnsi="Times New Roman" w:eastAsia="宋体" w:cs="Times New Roman"/>
          <w:sz w:val="24"/>
          <w:szCs w:val="24"/>
        </w:rPr>
        <w:t>是，公益一类事业单位、使用事业编制且由财政拨款保障的群团组织，不得作为承接主体；</w:t>
      </w:r>
    </w:p>
    <w:p w14:paraId="05F75419">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3.2其他特定资格要求：</w:t>
      </w:r>
    </w:p>
    <w:p w14:paraId="7C61EC84">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3.2.1单位负责人为同一人或者存在直接控股、管理关系的不同供应商，不得同时参加本项目；</w:t>
      </w:r>
    </w:p>
    <w:p w14:paraId="53BB6EF3">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3.2.2为本项目提供整体设计、规范编制或者项目管理、监理、检测等服务的供应商，不得参加本项目；</w:t>
      </w:r>
    </w:p>
    <w:p w14:paraId="589C48CD">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3.2.3供应商不得被“信用中国”网站（www.creditchina.gov.cn）和中国政府采购网（www.ccgp.gov.cn）列入失信被执行人、重大税收违法失信主体名单、政府采购严重违法失信行为记录名单；</w:t>
      </w:r>
    </w:p>
    <w:p w14:paraId="7EA1C938">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3.2.4供应商须具备建设行政主管部门核发的有效的建筑工程施工总承包三级（含）以上资质，并具备建设行政主管部门核发的有效的安全生产许可证；</w:t>
      </w:r>
    </w:p>
    <w:p w14:paraId="1FB16700">
      <w:pPr>
        <w:tabs>
          <w:tab w:val="left" w:pos="900"/>
          <w:tab w:val="left" w:pos="1134"/>
          <w:tab w:val="left" w:pos="1589"/>
          <w:tab w:val="left" w:pos="5521"/>
        </w:tabs>
        <w:snapToGrid w:val="0"/>
        <w:spacing w:after="160"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3.2.5供应商拟派项目经理须具备有效的建筑工程专业二级（含）以上注册建造师执业资格，并具备有效的安全生产考核合格证书（B本），且在确定成交人时不得担任其他在施建设工程项目的项目经理。</w:t>
      </w:r>
    </w:p>
    <w:p w14:paraId="73C93600">
      <w:pPr>
        <w:spacing w:after="160" w:line="360" w:lineRule="auto"/>
        <w:ind w:firstLine="480" w:firstLineChars="200"/>
        <w:rPr>
          <w:rFonts w:ascii="Times New Roman" w:hAnsi="Times New Roman" w:eastAsia="宋体" w:cs="Times New Roman"/>
          <w:i/>
          <w:iCs/>
          <w:sz w:val="24"/>
          <w:szCs w:val="24"/>
          <w:u w:val="single"/>
        </w:rPr>
      </w:pPr>
    </w:p>
    <w:bookmarkEnd w:id="5"/>
    <w:bookmarkEnd w:id="6"/>
    <w:p w14:paraId="09299763">
      <w:pPr>
        <w:keepNext/>
        <w:keepLines/>
        <w:widowControl/>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7" w:name="_Toc35393792"/>
      <w:bookmarkStart w:id="8" w:name="_Toc35393623"/>
      <w:r>
        <w:rPr>
          <w:rFonts w:ascii="Times New Roman" w:hAnsi="Times New Roman" w:eastAsia="宋体" w:cs="Times New Roman"/>
          <w:b/>
          <w:kern w:val="0"/>
          <w:sz w:val="24"/>
          <w:szCs w:val="24"/>
        </w:rPr>
        <w:t>三、获取采购文件</w:t>
      </w:r>
      <w:bookmarkEnd w:id="7"/>
      <w:bookmarkEnd w:id="8"/>
    </w:p>
    <w:p w14:paraId="1BA16E55">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1.时间：</w:t>
      </w:r>
      <w:r>
        <w:rPr>
          <w:rFonts w:hint="eastAsia" w:ascii="Times New Roman" w:hAnsi="Times New Roman" w:eastAsia="宋体" w:cs="Times New Roman"/>
          <w:sz w:val="24"/>
          <w:szCs w:val="24"/>
        </w:rPr>
        <w:t>2026</w:t>
      </w:r>
      <w:r>
        <w:rPr>
          <w:rFonts w:ascii="Times New Roman" w:hAnsi="Times New Roman" w:eastAsia="宋体" w:cs="Times New Roman"/>
          <w:sz w:val="24"/>
          <w:szCs w:val="24"/>
          <w:lang w:bidi="ar"/>
        </w:rPr>
        <w:t>年</w:t>
      </w:r>
      <w:r>
        <w:rPr>
          <w:rFonts w:hint="eastAsia" w:ascii="Times New Roman" w:hAnsi="Times New Roman" w:eastAsia="宋体" w:cs="Times New Roman"/>
          <w:sz w:val="24"/>
          <w:szCs w:val="24"/>
        </w:rPr>
        <w:t>04</w:t>
      </w:r>
      <w:r>
        <w:rPr>
          <w:rFonts w:ascii="Times New Roman" w:hAnsi="Times New Roman" w:eastAsia="宋体" w:cs="Times New Roman"/>
          <w:sz w:val="24"/>
          <w:szCs w:val="24"/>
          <w:lang w:bidi="ar"/>
        </w:rPr>
        <w:t>月</w:t>
      </w:r>
      <w:r>
        <w:rPr>
          <w:rFonts w:hint="eastAsia" w:ascii="Times New Roman" w:hAnsi="Times New Roman" w:eastAsia="宋体" w:cs="Times New Roman"/>
          <w:sz w:val="24"/>
          <w:szCs w:val="24"/>
        </w:rPr>
        <w:t>08</w:t>
      </w:r>
      <w:r>
        <w:rPr>
          <w:rFonts w:ascii="Times New Roman" w:hAnsi="Times New Roman" w:eastAsia="宋体" w:cs="Times New Roman"/>
          <w:sz w:val="24"/>
          <w:szCs w:val="24"/>
          <w:lang w:bidi="ar"/>
        </w:rPr>
        <w:t>日至</w:t>
      </w:r>
      <w:r>
        <w:rPr>
          <w:rFonts w:hint="eastAsia" w:ascii="Times New Roman" w:hAnsi="Times New Roman" w:eastAsia="宋体" w:cs="Times New Roman"/>
          <w:sz w:val="24"/>
          <w:szCs w:val="24"/>
        </w:rPr>
        <w:t>2026</w:t>
      </w:r>
      <w:r>
        <w:rPr>
          <w:rFonts w:ascii="Times New Roman" w:hAnsi="Times New Roman" w:eastAsia="宋体" w:cs="Times New Roman"/>
          <w:sz w:val="24"/>
          <w:szCs w:val="24"/>
          <w:lang w:bidi="ar"/>
        </w:rPr>
        <w:t>年</w:t>
      </w:r>
      <w:r>
        <w:rPr>
          <w:rFonts w:hint="eastAsia" w:ascii="Times New Roman" w:hAnsi="Times New Roman" w:eastAsia="宋体" w:cs="Times New Roman"/>
          <w:sz w:val="24"/>
          <w:szCs w:val="24"/>
        </w:rPr>
        <w:t>04</w:t>
      </w:r>
      <w:r>
        <w:rPr>
          <w:rFonts w:ascii="Times New Roman" w:hAnsi="Times New Roman" w:eastAsia="宋体" w:cs="Times New Roman"/>
          <w:sz w:val="24"/>
          <w:szCs w:val="24"/>
          <w:lang w:bidi="ar"/>
        </w:rPr>
        <w:t>月</w:t>
      </w:r>
      <w:r>
        <w:rPr>
          <w:rFonts w:hint="eastAsia" w:ascii="Times New Roman" w:hAnsi="Times New Roman" w:eastAsia="宋体" w:cs="Times New Roman"/>
          <w:sz w:val="24"/>
          <w:szCs w:val="24"/>
        </w:rPr>
        <w:t>14</w:t>
      </w:r>
      <w:r>
        <w:rPr>
          <w:rFonts w:ascii="Times New Roman" w:hAnsi="Times New Roman" w:eastAsia="宋体" w:cs="Times New Roman"/>
          <w:sz w:val="24"/>
          <w:szCs w:val="24"/>
          <w:lang w:bidi="ar"/>
        </w:rPr>
        <w:t>日，每天上午</w:t>
      </w:r>
      <w:r>
        <w:rPr>
          <w:rFonts w:hint="eastAsia" w:ascii="Times New Roman" w:hAnsi="Times New Roman" w:eastAsia="宋体" w:cs="Times New Roman"/>
          <w:sz w:val="24"/>
          <w:szCs w:val="24"/>
        </w:rPr>
        <w:t>09:00至12:00</w:t>
      </w:r>
      <w:r>
        <w:rPr>
          <w:rFonts w:ascii="Times New Roman" w:hAnsi="Times New Roman" w:eastAsia="宋体" w:cs="Times New Roman"/>
          <w:sz w:val="24"/>
          <w:szCs w:val="24"/>
          <w:lang w:bidi="ar"/>
        </w:rPr>
        <w:t>，下午</w:t>
      </w:r>
      <w:r>
        <w:rPr>
          <w:rFonts w:hint="eastAsia" w:ascii="Times New Roman" w:hAnsi="Times New Roman" w:eastAsia="宋体" w:cs="Times New Roman"/>
          <w:sz w:val="24"/>
          <w:szCs w:val="24"/>
        </w:rPr>
        <w:t>12:00至17:00</w:t>
      </w:r>
      <w:r>
        <w:rPr>
          <w:rFonts w:ascii="Times New Roman" w:hAnsi="Times New Roman" w:eastAsia="宋体" w:cs="Times New Roman"/>
          <w:sz w:val="24"/>
          <w:szCs w:val="24"/>
          <w:lang w:bidi="ar"/>
        </w:rPr>
        <w:t>（北京时间，法定节假日除外）。</w:t>
      </w:r>
    </w:p>
    <w:p w14:paraId="1B1283A7">
      <w:pPr>
        <w:adjustRightInd w:val="0"/>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2.地点：北京市政府采购电子交易平台</w:t>
      </w:r>
    </w:p>
    <w:p w14:paraId="3051702A">
      <w:pPr>
        <w:widowControl/>
        <w:adjustRightInd w:val="0"/>
        <w:snapToGrid w:val="0"/>
        <w:spacing w:after="160" w:line="360" w:lineRule="auto"/>
        <w:ind w:firstLine="480" w:firstLineChars="200"/>
        <w:jc w:val="left"/>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3.方式：供应商使用CA数字证书或电子营业执照登录北京市政府采购电子交易平台（http://zbcg-bjzc.zhongcy.com/bjczj-portal-site/index.html#/home）获取电子版竞争性磋商文件。</w:t>
      </w:r>
    </w:p>
    <w:p w14:paraId="3F48D493">
      <w:pPr>
        <w:widowControl/>
        <w:adjustRightInd w:val="0"/>
        <w:snapToGrid w:val="0"/>
        <w:spacing w:after="16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4.售价：0元。</w:t>
      </w:r>
    </w:p>
    <w:p w14:paraId="680FD2A8">
      <w:pPr>
        <w:tabs>
          <w:tab w:val="left" w:pos="900"/>
          <w:tab w:val="left" w:pos="1980"/>
        </w:tabs>
        <w:snapToGrid w:val="0"/>
        <w:spacing w:after="160" w:line="360" w:lineRule="auto"/>
        <w:ind w:left="840"/>
        <w:rPr>
          <w:rFonts w:ascii="Times New Roman" w:hAnsi="Times New Roman" w:eastAsia="宋体" w:cs="Times New Roman"/>
          <w:sz w:val="24"/>
          <w:szCs w:val="24"/>
        </w:rPr>
      </w:pPr>
    </w:p>
    <w:p w14:paraId="42116D45">
      <w:pPr>
        <w:keepNext/>
        <w:keepLines/>
        <w:widowControl/>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9" w:name="_Toc35393624"/>
      <w:bookmarkStart w:id="10" w:name="_Toc28359005"/>
      <w:bookmarkStart w:id="11" w:name="_Toc28359082"/>
      <w:bookmarkStart w:id="12" w:name="_Toc35393793"/>
      <w:r>
        <w:rPr>
          <w:rFonts w:ascii="Times New Roman" w:hAnsi="Times New Roman" w:eastAsia="宋体" w:cs="Times New Roman"/>
          <w:b/>
          <w:kern w:val="0"/>
          <w:sz w:val="24"/>
          <w:szCs w:val="24"/>
        </w:rPr>
        <w:t>四、</w:t>
      </w:r>
      <w:bookmarkEnd w:id="9"/>
      <w:bookmarkEnd w:id="10"/>
      <w:bookmarkEnd w:id="11"/>
      <w:bookmarkEnd w:id="12"/>
      <w:r>
        <w:rPr>
          <w:rFonts w:ascii="Times New Roman" w:hAnsi="Times New Roman" w:eastAsia="宋体" w:cs="Times New Roman"/>
          <w:b/>
          <w:kern w:val="0"/>
          <w:sz w:val="24"/>
          <w:szCs w:val="24"/>
        </w:rPr>
        <w:t>响应文件提交</w:t>
      </w:r>
    </w:p>
    <w:p w14:paraId="3199BBAC">
      <w:pPr>
        <w:spacing w:after="160" w:line="360" w:lineRule="auto"/>
        <w:ind w:firstLine="480" w:firstLineChars="200"/>
        <w:rPr>
          <w:rFonts w:ascii="Times New Roman" w:hAnsi="Times New Roman" w:eastAsia="宋体" w:cs="Times New Roman"/>
          <w:bCs/>
          <w:sz w:val="24"/>
          <w:szCs w:val="24"/>
          <w:u w:val="single"/>
        </w:rPr>
      </w:pPr>
      <w:r>
        <w:rPr>
          <w:rFonts w:ascii="Times New Roman" w:hAnsi="Times New Roman" w:eastAsia="宋体" w:cs="Times New Roman"/>
          <w:sz w:val="24"/>
          <w:szCs w:val="24"/>
          <w:lang w:bidi="ar"/>
        </w:rPr>
        <w:t>截止时间：</w:t>
      </w:r>
      <w:r>
        <w:rPr>
          <w:rFonts w:hint="eastAsia" w:ascii="Times New Roman" w:hAnsi="Times New Roman" w:eastAsia="宋体" w:cs="Times New Roman"/>
          <w:sz w:val="24"/>
          <w:szCs w:val="24"/>
        </w:rPr>
        <w:t>2026年04月21日14点00分</w:t>
      </w:r>
      <w:r>
        <w:rPr>
          <w:rFonts w:ascii="Times New Roman" w:hAnsi="Times New Roman" w:eastAsia="宋体" w:cs="Times New Roman"/>
          <w:bCs/>
          <w:sz w:val="24"/>
          <w:szCs w:val="24"/>
          <w:lang w:bidi="ar"/>
        </w:rPr>
        <w:t>（北京时间）</w:t>
      </w:r>
      <w:r>
        <w:rPr>
          <w:rFonts w:ascii="Times New Roman" w:hAnsi="Times New Roman" w:eastAsia="宋体" w:cs="Times New Roman"/>
          <w:iCs/>
          <w:sz w:val="24"/>
          <w:szCs w:val="24"/>
          <w:lang w:bidi="ar"/>
        </w:rPr>
        <w:t>。</w:t>
      </w:r>
    </w:p>
    <w:p w14:paraId="71C17386">
      <w:pPr>
        <w:spacing w:after="160" w:line="360" w:lineRule="auto"/>
        <w:ind w:firstLine="480" w:firstLineChars="200"/>
        <w:rPr>
          <w:rFonts w:ascii="Times New Roman" w:hAnsi="Times New Roman" w:eastAsia="宋体" w:cs="Times New Roman"/>
          <w:sz w:val="24"/>
          <w:szCs w:val="24"/>
          <w:lang w:val="zh-TW" w:bidi="ar"/>
        </w:rPr>
      </w:pPr>
      <w:r>
        <w:rPr>
          <w:rFonts w:ascii="Times New Roman" w:hAnsi="Times New Roman" w:eastAsia="宋体" w:cs="Times New Roman"/>
          <w:sz w:val="24"/>
          <w:szCs w:val="24"/>
          <w:lang w:bidi="ar"/>
        </w:rPr>
        <w:t>地点：</w:t>
      </w:r>
      <w:r>
        <w:rPr>
          <w:rFonts w:hint="eastAsia" w:ascii="Times New Roman" w:hAnsi="Times New Roman" w:eastAsia="宋体" w:cs="Times New Roman"/>
          <w:sz w:val="24"/>
          <w:szCs w:val="24"/>
        </w:rPr>
        <w:t>北京市政府采购电子交易平台</w:t>
      </w:r>
    </w:p>
    <w:p w14:paraId="2579C4CE">
      <w:pPr>
        <w:spacing w:after="160" w:line="360" w:lineRule="auto"/>
        <w:ind w:firstLine="480" w:firstLineChars="200"/>
        <w:rPr>
          <w:rFonts w:ascii="Times New Roman" w:hAnsi="Times New Roman" w:eastAsia="宋体" w:cs="Times New Roman"/>
          <w:sz w:val="24"/>
          <w:szCs w:val="24"/>
          <w:lang w:val="zh-TW" w:bidi="ar"/>
        </w:rPr>
      </w:pPr>
    </w:p>
    <w:p w14:paraId="4B7FE6AE">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五、开启</w:t>
      </w:r>
    </w:p>
    <w:p w14:paraId="04C184DF">
      <w:pPr>
        <w:spacing w:after="160" w:line="360" w:lineRule="auto"/>
        <w:ind w:firstLine="480" w:firstLineChars="200"/>
        <w:rPr>
          <w:rFonts w:ascii="Times New Roman" w:hAnsi="Times New Roman" w:eastAsia="宋体" w:cs="Times New Roman"/>
          <w:bCs/>
          <w:sz w:val="24"/>
          <w:szCs w:val="24"/>
          <w:u w:val="single"/>
        </w:rPr>
      </w:pPr>
      <w:r>
        <w:rPr>
          <w:rFonts w:ascii="Times New Roman" w:hAnsi="Times New Roman" w:eastAsia="宋体" w:cs="Times New Roman"/>
          <w:sz w:val="24"/>
          <w:szCs w:val="24"/>
          <w:lang w:bidi="ar"/>
        </w:rPr>
        <w:t>时间：</w:t>
      </w:r>
      <w:r>
        <w:rPr>
          <w:rFonts w:hint="eastAsia" w:ascii="Times New Roman" w:hAnsi="Times New Roman" w:eastAsia="宋体" w:cs="Times New Roman"/>
          <w:sz w:val="24"/>
          <w:szCs w:val="24"/>
        </w:rPr>
        <w:t>2026年04月21日14点00分</w:t>
      </w:r>
      <w:r>
        <w:rPr>
          <w:rFonts w:ascii="Times New Roman" w:hAnsi="Times New Roman" w:eastAsia="宋体" w:cs="Times New Roman"/>
          <w:bCs/>
          <w:sz w:val="24"/>
          <w:szCs w:val="24"/>
          <w:lang w:bidi="ar"/>
        </w:rPr>
        <w:t>（北京时间）</w:t>
      </w:r>
      <w:r>
        <w:rPr>
          <w:rFonts w:ascii="Times New Roman" w:hAnsi="Times New Roman" w:eastAsia="宋体" w:cs="Times New Roman"/>
          <w:iCs/>
          <w:sz w:val="24"/>
          <w:szCs w:val="24"/>
          <w:lang w:bidi="ar"/>
        </w:rPr>
        <w:t>。</w:t>
      </w:r>
    </w:p>
    <w:p w14:paraId="0F130275">
      <w:pPr>
        <w:spacing w:after="160" w:line="360" w:lineRule="auto"/>
        <w:ind w:firstLine="480" w:firstLineChars="200"/>
        <w:rPr>
          <w:rFonts w:ascii="Times New Roman" w:hAnsi="Times New Roman" w:eastAsia="宋体" w:cs="Times New Roman"/>
          <w:sz w:val="24"/>
          <w:szCs w:val="24"/>
          <w:lang w:val="zh-TW" w:bidi="ar"/>
        </w:rPr>
      </w:pPr>
      <w:r>
        <w:rPr>
          <w:rFonts w:ascii="Times New Roman" w:hAnsi="Times New Roman" w:eastAsia="宋体" w:cs="Times New Roman"/>
          <w:sz w:val="24"/>
          <w:szCs w:val="24"/>
          <w:lang w:bidi="ar"/>
        </w:rPr>
        <w:t>地点：</w:t>
      </w:r>
      <w:r>
        <w:rPr>
          <w:rFonts w:hint="eastAsia" w:ascii="Times New Roman" w:hAnsi="Times New Roman" w:eastAsia="宋体" w:cs="Times New Roman"/>
          <w:sz w:val="24"/>
          <w:szCs w:val="24"/>
        </w:rPr>
        <w:t>北京市政府采购电子交易平台</w:t>
      </w:r>
    </w:p>
    <w:p w14:paraId="6751F2C1">
      <w:pPr>
        <w:spacing w:after="160" w:line="360" w:lineRule="auto"/>
        <w:ind w:firstLine="480" w:firstLineChars="200"/>
        <w:rPr>
          <w:rFonts w:ascii="Times New Roman" w:hAnsi="Times New Roman" w:eastAsia="宋体" w:cs="Times New Roman"/>
          <w:bCs/>
          <w:sz w:val="24"/>
          <w:szCs w:val="24"/>
          <w:u w:val="single"/>
        </w:rPr>
      </w:pPr>
    </w:p>
    <w:p w14:paraId="4DDAD56A">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13" w:name="_Toc28359007"/>
      <w:bookmarkStart w:id="14" w:name="_Toc35393794"/>
      <w:bookmarkStart w:id="15" w:name="_Toc35393625"/>
      <w:bookmarkStart w:id="16" w:name="_Toc28359084"/>
      <w:r>
        <w:rPr>
          <w:rFonts w:ascii="Times New Roman" w:hAnsi="Times New Roman" w:eastAsia="宋体" w:cs="Times New Roman"/>
          <w:b/>
          <w:kern w:val="0"/>
          <w:sz w:val="24"/>
          <w:szCs w:val="24"/>
        </w:rPr>
        <w:t>六、公告期限</w:t>
      </w:r>
      <w:bookmarkEnd w:id="13"/>
      <w:bookmarkEnd w:id="14"/>
      <w:bookmarkEnd w:id="15"/>
      <w:bookmarkEnd w:id="16"/>
    </w:p>
    <w:p w14:paraId="5F3A34A6">
      <w:pPr>
        <w:spacing w:after="160"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自本公告发布之日起3个工作日。</w:t>
      </w:r>
    </w:p>
    <w:p w14:paraId="5702A8C8">
      <w:pPr>
        <w:spacing w:after="160" w:line="360" w:lineRule="auto"/>
        <w:ind w:firstLine="480" w:firstLineChars="200"/>
        <w:rPr>
          <w:rFonts w:ascii="Times New Roman" w:hAnsi="Times New Roman" w:eastAsia="宋体" w:cs="Times New Roman"/>
          <w:kern w:val="0"/>
          <w:sz w:val="24"/>
          <w:szCs w:val="24"/>
        </w:rPr>
      </w:pPr>
    </w:p>
    <w:p w14:paraId="1C11F0C0">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17" w:name="_Toc35393626"/>
      <w:bookmarkStart w:id="18" w:name="_Toc35393795"/>
      <w:r>
        <w:rPr>
          <w:rFonts w:ascii="Times New Roman" w:hAnsi="Times New Roman" w:eastAsia="宋体" w:cs="Times New Roman"/>
          <w:b/>
          <w:kern w:val="0"/>
          <w:sz w:val="24"/>
          <w:szCs w:val="24"/>
        </w:rPr>
        <w:t>七、其他补充事宜</w:t>
      </w:r>
      <w:bookmarkEnd w:id="17"/>
      <w:bookmarkEnd w:id="18"/>
    </w:p>
    <w:p w14:paraId="774DC565">
      <w:pPr>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1.本项目需要落实的政府采购政策：</w:t>
      </w:r>
      <w:r>
        <w:rPr>
          <w:rFonts w:hint="eastAsia" w:ascii="Times New Roman" w:hAnsi="Times New Roman" w:eastAsia="宋体" w:cs="Times New Roman"/>
          <w:sz w:val="24"/>
          <w:szCs w:val="24"/>
          <w:lang w:bidi="ar"/>
        </w:rPr>
        <w:t>节能产品强制采购；节能产品、环境标志产品优先采购；政府采购促进中小企业发展；政府采购支持监狱企业发展；政府采购促进残疾人就业；政府采购扶持贫困地区；政府采购信用担保；政府采购支持绿色建材促进建筑品质提升政策等。</w:t>
      </w:r>
    </w:p>
    <w:p w14:paraId="7D9AB71D">
      <w:pPr>
        <w:widowControl/>
        <w:adjustRightInd w:val="0"/>
        <w:snapToGrid w:val="0"/>
        <w:spacing w:after="160" w:line="360" w:lineRule="auto"/>
        <w:ind w:firstLine="480" w:firstLineChars="200"/>
        <w:jc w:val="left"/>
        <w:rPr>
          <w:rFonts w:ascii="Times New Roman" w:hAnsi="Times New Roman" w:eastAsia="宋体" w:cs="Times New Roman"/>
          <w:bCs/>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imes New Roman" w:hAnsi="Times New Roman" w:eastAsia="宋体" w:cs="Times New Roman"/>
          <w:bCs/>
          <w:sz w:val="24"/>
          <w:szCs w:val="24"/>
          <w:lang w:bidi="ar"/>
        </w:rPr>
        <w:t>CA数字证书</w:t>
      </w:r>
      <w:r>
        <w:rPr>
          <w:rFonts w:ascii="Times New Roman" w:hAnsi="Times New Roman" w:eastAsia="宋体" w:cs="Times New Roman"/>
          <w:sz w:val="24"/>
          <w:szCs w:val="24"/>
          <w:lang w:bidi="ar"/>
        </w:rPr>
        <w:t>或电子营业执照</w:t>
      </w:r>
      <w:r>
        <w:rPr>
          <w:rFonts w:ascii="Times New Roman" w:hAnsi="Times New Roman" w:eastAsia="宋体" w:cs="Times New Roman"/>
          <w:bCs/>
          <w:sz w:val="24"/>
          <w:szCs w:val="24"/>
          <w:lang w:bidi="ar"/>
        </w:rPr>
        <w:t>情况确认是否符合本项目电子化采购流程要求。</w:t>
      </w:r>
    </w:p>
    <w:p w14:paraId="336FC474">
      <w:pPr>
        <w:adjustRightInd w:val="0"/>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CA数字证书服务热线 010-58511086</w:t>
      </w:r>
    </w:p>
    <w:p w14:paraId="61D065CA">
      <w:pPr>
        <w:adjustRightInd w:val="0"/>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电子营业执照服务热线 400-699-7000</w:t>
      </w:r>
    </w:p>
    <w:p w14:paraId="12DDD372">
      <w:pPr>
        <w:adjustRightInd w:val="0"/>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 xml:space="preserve">技术支持服务热线    010-86483801    </w:t>
      </w:r>
    </w:p>
    <w:p w14:paraId="630586D1">
      <w:pPr>
        <w:widowControl/>
        <w:adjustRightInd w:val="0"/>
        <w:snapToGrid w:val="0"/>
        <w:spacing w:after="160" w:line="360" w:lineRule="auto"/>
        <w:ind w:firstLine="480" w:firstLineChars="200"/>
        <w:jc w:val="left"/>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.1办理CA数字证书或电子营业执照</w:t>
      </w:r>
    </w:p>
    <w:p w14:paraId="6611E7ED">
      <w:pPr>
        <w:widowControl/>
        <w:adjustRightInd w:val="0"/>
        <w:snapToGrid w:val="0"/>
        <w:spacing w:after="16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供应商登录北京市政府采购电子交易平台查阅 “用户指南”—“操作指南”—“市场主体CA办理操作流程指引” /“电子营业执照使用指南”，按照程序要求办理。</w:t>
      </w:r>
    </w:p>
    <w:p w14:paraId="57FB4D6E">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.2注册</w:t>
      </w:r>
    </w:p>
    <w:p w14:paraId="5ED66919">
      <w:pPr>
        <w:adjustRightInd w:val="0"/>
        <w:snapToGrid w:val="0"/>
        <w:spacing w:after="16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28AD2C0">
      <w:pPr>
        <w:widowControl/>
        <w:adjustRightInd w:val="0"/>
        <w:snapToGrid w:val="0"/>
        <w:spacing w:after="160" w:line="360" w:lineRule="auto"/>
        <w:ind w:firstLine="480" w:firstLineChars="200"/>
        <w:jc w:val="left"/>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.3驱动、客户端下载</w:t>
      </w:r>
    </w:p>
    <w:p w14:paraId="02C3F475">
      <w:pPr>
        <w:widowControl/>
        <w:adjustRightInd w:val="0"/>
        <w:snapToGrid w:val="0"/>
        <w:spacing w:after="16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3285E4C7">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供应商登录北京市政府采购电子交易平台“用户指南”—“工具下载”—“投标文件编制工具”下载相关客户端。</w:t>
      </w:r>
    </w:p>
    <w:p w14:paraId="55A66994">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.4 获取电子竞争性磋商文件</w:t>
      </w:r>
    </w:p>
    <w:p w14:paraId="6C2D47F3">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供应商使用CA数字证书或电子营业执照登录北京市政府采购电子交易平台获取电子竞争性磋商文件。</w:t>
      </w:r>
    </w:p>
    <w:p w14:paraId="202E38C7">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844FBBE">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2</w:t>
      </w:r>
      <w:r>
        <w:rPr>
          <w:rFonts w:ascii="Times New Roman" w:hAnsi="Times New Roman" w:eastAsia="宋体" w:cs="Times New Roman"/>
          <w:sz w:val="24"/>
          <w:szCs w:val="24"/>
          <w:lang w:bidi="ar"/>
        </w:rPr>
        <w:t>.5编制电子响应文件</w:t>
      </w:r>
    </w:p>
    <w:p w14:paraId="797A6C81">
      <w:pPr>
        <w:adjustRightInd w:val="0"/>
        <w:snapToGrid w:val="0"/>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供应商应使用电子投标客户端编制电子响应文件并进行线上响应，供应商电子响应文件需要加密并加盖电子签章</w:t>
      </w:r>
      <w:r>
        <w:rPr>
          <w:rFonts w:ascii="Times New Roman" w:hAnsi="Times New Roman" w:eastAsia="宋体" w:cs="Times New Roman"/>
          <w:bCs/>
          <w:sz w:val="24"/>
          <w:szCs w:val="24"/>
          <w:lang w:bidi="ar"/>
        </w:rPr>
        <w:t>，如无法按照要求在电子响应文件中加盖电子签章和加密，请及时通过技术支持服务热线联系技术人员</w:t>
      </w:r>
      <w:r>
        <w:rPr>
          <w:rFonts w:ascii="Times New Roman" w:hAnsi="Times New Roman" w:eastAsia="宋体" w:cs="Times New Roman"/>
          <w:sz w:val="24"/>
          <w:szCs w:val="24"/>
          <w:lang w:bidi="ar"/>
        </w:rPr>
        <w:t>。</w:t>
      </w:r>
    </w:p>
    <w:p w14:paraId="68A191D0">
      <w:pPr>
        <w:widowControl/>
        <w:spacing w:after="160" w:line="360" w:lineRule="auto"/>
        <w:ind w:firstLine="480" w:firstLineChars="200"/>
        <w:jc w:val="left"/>
        <w:rPr>
          <w:rFonts w:ascii="Times New Roman" w:hAnsi="Times New Roman" w:eastAsia="宋体" w:cs="Times New Roman"/>
          <w:sz w:val="24"/>
          <w:szCs w:val="24"/>
          <w:lang w:val="zh-TW" w:bidi="ar"/>
        </w:rPr>
      </w:pPr>
      <w:r>
        <w:rPr>
          <w:rFonts w:hint="eastAsia" w:ascii="Times New Roman" w:hAnsi="Times New Roman" w:eastAsia="宋体" w:cs="Times New Roman"/>
          <w:sz w:val="24"/>
          <w:szCs w:val="24"/>
          <w:lang w:val="zh-TW" w:bidi="ar"/>
        </w:rPr>
        <w:t>2</w:t>
      </w:r>
      <w:r>
        <w:rPr>
          <w:rFonts w:ascii="Times New Roman" w:hAnsi="Times New Roman" w:eastAsia="宋体" w:cs="Times New Roman"/>
          <w:sz w:val="24"/>
          <w:szCs w:val="24"/>
          <w:lang w:val="zh-TW" w:eastAsia="zh-TW" w:bidi="ar"/>
        </w:rPr>
        <w:t>.6</w:t>
      </w:r>
      <w:r>
        <w:rPr>
          <w:rFonts w:ascii="Times New Roman" w:hAnsi="Times New Roman" w:eastAsia="宋体" w:cs="Times New Roman"/>
          <w:sz w:val="24"/>
          <w:szCs w:val="24"/>
          <w:lang w:val="zh-TW" w:bidi="ar"/>
        </w:rPr>
        <w:t>提交电子响应文件</w:t>
      </w:r>
    </w:p>
    <w:p w14:paraId="1963C9A2">
      <w:pPr>
        <w:widowControl/>
        <w:spacing w:after="160" w:line="360" w:lineRule="auto"/>
        <w:ind w:firstLine="480" w:firstLineChars="200"/>
        <w:jc w:val="left"/>
        <w:rPr>
          <w:rFonts w:ascii="Times New Roman" w:hAnsi="Times New Roman" w:eastAsia="宋体" w:cs="Times New Roman"/>
          <w:sz w:val="24"/>
          <w:szCs w:val="24"/>
          <w:lang w:bidi="ar"/>
        </w:rPr>
      </w:pPr>
      <w:r>
        <w:rPr>
          <w:rFonts w:ascii="Times New Roman" w:hAnsi="Times New Roman" w:eastAsia="宋体" w:cs="Times New Roman"/>
          <w:sz w:val="24"/>
          <w:szCs w:val="24"/>
          <w:lang w:bidi="ar"/>
        </w:rPr>
        <w:t>供应商应于</w:t>
      </w:r>
      <w:r>
        <w:rPr>
          <w:rFonts w:ascii="Times New Roman" w:hAnsi="Times New Roman" w:eastAsia="宋体" w:cs="Times New Roman"/>
          <w:sz w:val="24"/>
          <w:szCs w:val="24"/>
        </w:rPr>
        <w:t>响应文件提交</w:t>
      </w:r>
      <w:r>
        <w:rPr>
          <w:rFonts w:ascii="Times New Roman" w:hAnsi="Times New Roman" w:eastAsia="宋体" w:cs="Times New Roman"/>
          <w:sz w:val="24"/>
          <w:szCs w:val="24"/>
          <w:lang w:bidi="ar"/>
        </w:rPr>
        <w:t>截止时间前在北京市政府采购电子交易平台提交电子响应文件，上传电子响应文件过程中请保持与互联网的连接畅通。</w:t>
      </w:r>
    </w:p>
    <w:p w14:paraId="243B0300">
      <w:pPr>
        <w:spacing w:after="160" w:line="360" w:lineRule="auto"/>
        <w:ind w:firstLine="480" w:firstLineChars="200"/>
        <w:rPr>
          <w:rFonts w:ascii="Times New Roman" w:hAnsi="Times New Roman" w:eastAsia="宋体" w:cs="Times New Roman"/>
          <w:sz w:val="24"/>
          <w:szCs w:val="24"/>
          <w:lang w:eastAsia="zh-TW"/>
        </w:rPr>
      </w:pPr>
      <w:r>
        <w:rPr>
          <w:rFonts w:hint="eastAsia" w:ascii="Times New Roman" w:hAnsi="Times New Roman" w:eastAsia="宋体" w:cs="Times New Roman"/>
          <w:sz w:val="24"/>
          <w:szCs w:val="24"/>
          <w:lang w:val="zh-TW" w:bidi="ar"/>
        </w:rPr>
        <w:t>2</w:t>
      </w:r>
      <w:r>
        <w:rPr>
          <w:rFonts w:ascii="Times New Roman" w:hAnsi="Times New Roman" w:eastAsia="宋体" w:cs="Times New Roman"/>
          <w:sz w:val="24"/>
          <w:szCs w:val="24"/>
          <w:lang w:val="zh-TW" w:bidi="ar"/>
        </w:rPr>
        <w:t>.</w:t>
      </w:r>
      <w:r>
        <w:rPr>
          <w:rFonts w:ascii="Times New Roman" w:hAnsi="Times New Roman" w:eastAsia="宋体" w:cs="Times New Roman"/>
          <w:sz w:val="24"/>
          <w:szCs w:val="24"/>
          <w:lang w:val="zh-TW" w:eastAsia="zh-TW" w:bidi="ar"/>
        </w:rPr>
        <w:t xml:space="preserve">7 </w:t>
      </w:r>
      <w:r>
        <w:rPr>
          <w:rFonts w:ascii="Times New Roman" w:hAnsi="Times New Roman" w:eastAsia="宋体" w:cs="Times New Roman"/>
          <w:sz w:val="24"/>
          <w:szCs w:val="24"/>
          <w:lang w:val="zh-TW" w:bidi="ar"/>
        </w:rPr>
        <w:t>开启响应文件</w:t>
      </w:r>
    </w:p>
    <w:p w14:paraId="06EEE4DB">
      <w:pPr>
        <w:spacing w:after="160" w:line="360" w:lineRule="auto"/>
        <w:ind w:firstLine="480" w:firstLineChars="200"/>
        <w:rPr>
          <w:rFonts w:ascii="Times New Roman" w:hAnsi="Times New Roman" w:eastAsia="宋体" w:cs="Times New Roman"/>
          <w:sz w:val="24"/>
          <w:szCs w:val="24"/>
          <w:lang w:bidi="ar"/>
        </w:rPr>
      </w:pPr>
      <w:r>
        <w:rPr>
          <w:rFonts w:ascii="Times New Roman" w:hAnsi="Times New Roman" w:eastAsia="宋体" w:cs="Times New Roman"/>
          <w:sz w:val="24"/>
          <w:szCs w:val="24"/>
        </w:rPr>
        <w:t>供应商于</w:t>
      </w:r>
      <w:r>
        <w:rPr>
          <w:rFonts w:ascii="Times New Roman" w:hAnsi="Times New Roman" w:eastAsia="宋体" w:cs="Times New Roman"/>
          <w:sz w:val="24"/>
          <w:szCs w:val="24"/>
          <w:lang w:val="zh-TW" w:bidi="ar"/>
        </w:rPr>
        <w:t>磋商文件规定的开启时间、在开启地点使用</w:t>
      </w:r>
      <w:r>
        <w:rPr>
          <w:rFonts w:ascii="Times New Roman" w:hAnsi="Times New Roman" w:eastAsia="宋体" w:cs="Times New Roman"/>
          <w:sz w:val="24"/>
          <w:szCs w:val="24"/>
          <w:lang w:bidi="ar"/>
        </w:rPr>
        <w:t>CA数字证书或电子营业执照</w:t>
      </w:r>
      <w:r>
        <w:rPr>
          <w:rFonts w:ascii="Times New Roman" w:hAnsi="Times New Roman" w:eastAsia="宋体" w:cs="Times New Roman"/>
          <w:sz w:val="24"/>
          <w:szCs w:val="24"/>
          <w:lang w:val="zh-TW" w:bidi="ar"/>
        </w:rPr>
        <w:t>登录</w:t>
      </w:r>
      <w:r>
        <w:rPr>
          <w:rFonts w:ascii="Times New Roman" w:hAnsi="Times New Roman" w:eastAsia="宋体" w:cs="Times New Roman"/>
          <w:sz w:val="24"/>
          <w:szCs w:val="24"/>
          <w:lang w:bidi="ar"/>
        </w:rPr>
        <w:t>北京市政府采购电子交易平台解密并开启响应文件。如因供应商问题，解密不成功，则</w:t>
      </w:r>
      <w:r>
        <w:rPr>
          <w:rFonts w:ascii="Times New Roman" w:hAnsi="Times New Roman" w:eastAsia="宋体" w:cs="Times New Roman"/>
          <w:b/>
          <w:sz w:val="24"/>
          <w:szCs w:val="24"/>
          <w:lang w:bidi="ar"/>
        </w:rPr>
        <w:t>响应无效</w:t>
      </w:r>
      <w:r>
        <w:rPr>
          <w:rFonts w:ascii="Times New Roman" w:hAnsi="Times New Roman" w:eastAsia="宋体" w:cs="Times New Roman"/>
          <w:sz w:val="24"/>
          <w:szCs w:val="24"/>
          <w:lang w:bidi="ar"/>
        </w:rPr>
        <w:t>。</w:t>
      </w:r>
    </w:p>
    <w:p w14:paraId="15CE4E79">
      <w:pPr>
        <w:spacing w:after="160" w:line="360" w:lineRule="auto"/>
        <w:ind w:left="480"/>
        <w:rPr>
          <w:rFonts w:hint="eastAsia" w:ascii="宋体" w:hAnsi="宋体" w:eastAsia="宋体" w:cs="宋体"/>
          <w:sz w:val="24"/>
          <w:szCs w:val="24"/>
        </w:rPr>
      </w:pPr>
      <w:r>
        <w:rPr>
          <w:rFonts w:hint="eastAsia" w:ascii="宋体" w:hAnsi="宋体" w:eastAsia="宋体" w:cs="宋体"/>
          <w:sz w:val="24"/>
          <w:szCs w:val="24"/>
        </w:rPr>
        <w:t>3.评审方法：综合评分法。</w:t>
      </w:r>
    </w:p>
    <w:p w14:paraId="26A5322E">
      <w:pPr>
        <w:spacing w:after="160" w:line="360" w:lineRule="auto"/>
        <w:ind w:firstLine="480" w:firstLineChars="200"/>
        <w:rPr>
          <w:rFonts w:hint="eastAsia" w:ascii="宋体" w:hAnsi="宋体" w:eastAsia="宋体" w:cs="Times New Roman"/>
          <w:sz w:val="24"/>
          <w:szCs w:val="24"/>
        </w:rPr>
      </w:pPr>
      <w:r>
        <w:rPr>
          <w:rFonts w:hint="eastAsia" w:ascii="宋体" w:hAnsi="宋体" w:eastAsia="宋体" w:cs="宋体"/>
          <w:sz w:val="24"/>
          <w:szCs w:val="24"/>
        </w:rPr>
        <w:t>4.本公告在中国政府采购网、北京市政府采购网发布。</w:t>
      </w:r>
    </w:p>
    <w:p w14:paraId="2A82C75C">
      <w:pPr>
        <w:spacing w:after="160" w:line="360" w:lineRule="auto"/>
        <w:ind w:firstLine="480" w:firstLineChars="200"/>
        <w:rPr>
          <w:rFonts w:ascii="Times New Roman" w:hAnsi="Times New Roman" w:eastAsia="宋体" w:cs="Times New Roman"/>
          <w:sz w:val="24"/>
          <w:szCs w:val="24"/>
        </w:rPr>
      </w:pPr>
    </w:p>
    <w:p w14:paraId="7626D42F">
      <w:pPr>
        <w:keepNext/>
        <w:keepLines/>
        <w:autoSpaceDE w:val="0"/>
        <w:autoSpaceDN w:val="0"/>
        <w:adjustRightInd w:val="0"/>
        <w:spacing w:after="160" w:line="360" w:lineRule="auto"/>
        <w:jc w:val="left"/>
        <w:outlineLvl w:val="1"/>
        <w:rPr>
          <w:rFonts w:ascii="Times New Roman" w:hAnsi="Times New Roman" w:eastAsia="宋体" w:cs="Times New Roman"/>
          <w:b/>
          <w:kern w:val="0"/>
          <w:sz w:val="24"/>
          <w:szCs w:val="24"/>
        </w:rPr>
      </w:pPr>
      <w:bookmarkStart w:id="19" w:name="_Toc35393627"/>
      <w:bookmarkStart w:id="20" w:name="_Toc35393796"/>
      <w:bookmarkStart w:id="21" w:name="_Toc28359085"/>
      <w:bookmarkStart w:id="22" w:name="_Toc28359008"/>
      <w:r>
        <w:rPr>
          <w:rFonts w:ascii="Times New Roman" w:hAnsi="Times New Roman" w:eastAsia="宋体" w:cs="Times New Roman"/>
          <w:b/>
          <w:kern w:val="0"/>
          <w:sz w:val="24"/>
          <w:szCs w:val="24"/>
        </w:rPr>
        <w:t>八、对本次采购提出询问，请按以下方式联系。</w:t>
      </w:r>
      <w:bookmarkEnd w:id="19"/>
      <w:bookmarkEnd w:id="20"/>
      <w:bookmarkEnd w:id="21"/>
      <w:bookmarkEnd w:id="22"/>
    </w:p>
    <w:p w14:paraId="4AA6FF04">
      <w:pPr>
        <w:widowControl/>
        <w:spacing w:after="160" w:line="360" w:lineRule="auto"/>
        <w:jc w:val="left"/>
        <w:rPr>
          <w:rFonts w:ascii="Times New Roman" w:hAnsi="Times New Roman" w:eastAsia="宋体" w:cs="Times New Roman"/>
          <w:b/>
          <w:sz w:val="24"/>
          <w:szCs w:val="24"/>
        </w:rPr>
      </w:pPr>
      <w:r>
        <w:rPr>
          <w:rFonts w:ascii="Times New Roman" w:hAnsi="Times New Roman" w:eastAsia="宋体" w:cs="Times New Roman"/>
          <w:sz w:val="24"/>
          <w:szCs w:val="24"/>
        </w:rPr>
        <w:t>　　　</w:t>
      </w:r>
      <w:r>
        <w:rPr>
          <w:rFonts w:ascii="Times New Roman" w:hAnsi="Times New Roman" w:eastAsia="宋体" w:cs="Times New Roman"/>
          <w:b/>
          <w:sz w:val="24"/>
          <w:szCs w:val="24"/>
        </w:rPr>
        <w:t>1.采购人信息</w:t>
      </w:r>
    </w:p>
    <w:p w14:paraId="039224AF">
      <w:pPr>
        <w:spacing w:after="160" w:line="360" w:lineRule="auto"/>
        <w:ind w:left="1079" w:leftChars="371" w:hanging="300" w:hangingChars="125"/>
        <w:jc w:val="left"/>
        <w:rPr>
          <w:rFonts w:ascii="Times New Roman" w:hAnsi="Times New Roman" w:eastAsia="宋体" w:cs="Times New Roman"/>
          <w:sz w:val="24"/>
          <w:szCs w:val="24"/>
        </w:rPr>
      </w:pPr>
      <w:bookmarkStart w:id="23" w:name="_Toc28359086"/>
      <w:bookmarkStart w:id="24" w:name="_Toc28359009"/>
      <w:r>
        <w:rPr>
          <w:rFonts w:ascii="Times New Roman" w:hAnsi="Times New Roman" w:eastAsia="宋体" w:cs="Times New Roman"/>
          <w:sz w:val="24"/>
          <w:szCs w:val="24"/>
        </w:rPr>
        <w:t>名    称：</w:t>
      </w:r>
      <w:r>
        <w:rPr>
          <w:rFonts w:hint="eastAsia" w:ascii="Times New Roman" w:hAnsi="Times New Roman" w:eastAsia="宋体" w:cs="Times New Roman"/>
          <w:sz w:val="24"/>
          <w:szCs w:val="24"/>
        </w:rPr>
        <w:t>北京市公安局通州分局</w:t>
      </w:r>
    </w:p>
    <w:p w14:paraId="1895F417">
      <w:pPr>
        <w:spacing w:after="160" w:line="360" w:lineRule="auto"/>
        <w:ind w:left="1079" w:leftChars="371" w:hanging="300" w:hangingChars="125"/>
        <w:jc w:val="left"/>
        <w:rPr>
          <w:rFonts w:ascii="Times New Roman" w:hAnsi="Times New Roman" w:eastAsia="宋体" w:cs="Times New Roman"/>
          <w:sz w:val="24"/>
          <w:szCs w:val="24"/>
        </w:rPr>
      </w:pPr>
      <w:r>
        <w:rPr>
          <w:rFonts w:ascii="Times New Roman" w:hAnsi="Times New Roman" w:eastAsia="宋体" w:cs="Times New Roman"/>
          <w:sz w:val="24"/>
          <w:szCs w:val="24"/>
        </w:rPr>
        <w:t>地    址：</w:t>
      </w:r>
      <w:r>
        <w:rPr>
          <w:rFonts w:hint="eastAsia" w:ascii="Times New Roman" w:hAnsi="Times New Roman" w:eastAsia="宋体" w:cs="Times New Roman"/>
          <w:sz w:val="24"/>
          <w:szCs w:val="24"/>
        </w:rPr>
        <w:t>北京市通州区新华东街299号</w:t>
      </w:r>
    </w:p>
    <w:p w14:paraId="4BC1D7C4">
      <w:pPr>
        <w:spacing w:after="160" w:line="360" w:lineRule="auto"/>
        <w:ind w:left="1079" w:leftChars="371" w:hanging="300" w:hangingChars="125"/>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联系方式：</w:t>
      </w:r>
      <w:r>
        <w:rPr>
          <w:rFonts w:hint="eastAsia" w:ascii="Times New Roman" w:hAnsi="Times New Roman" w:eastAsia="宋体" w:cs="Times New Roman"/>
          <w:sz w:val="24"/>
          <w:szCs w:val="24"/>
        </w:rPr>
        <w:t>李成志</w:t>
      </w:r>
      <w:r>
        <w:rPr>
          <w:rFonts w:ascii="Times New Roman" w:hAnsi="Times New Roman" w:eastAsia="宋体" w:cs="Times New Roman"/>
          <w:sz w:val="24"/>
          <w:szCs w:val="24"/>
        </w:rPr>
        <w:t>010-69553639</w:t>
      </w:r>
    </w:p>
    <w:p w14:paraId="667F69FE">
      <w:pPr>
        <w:spacing w:after="160" w:line="360" w:lineRule="auto"/>
        <w:ind w:left="1078" w:leftChars="371" w:hanging="299" w:hangingChars="124"/>
        <w:jc w:val="left"/>
        <w:rPr>
          <w:rFonts w:ascii="Times New Roman" w:hAnsi="Times New Roman" w:eastAsia="宋体" w:cs="Times New Roman"/>
          <w:b/>
          <w:sz w:val="24"/>
          <w:szCs w:val="24"/>
        </w:rPr>
      </w:pPr>
      <w:r>
        <w:rPr>
          <w:rFonts w:ascii="Times New Roman" w:hAnsi="Times New Roman" w:eastAsia="宋体" w:cs="Times New Roman"/>
          <w:b/>
          <w:sz w:val="24"/>
          <w:szCs w:val="24"/>
        </w:rPr>
        <w:t>2.采购代理机构信息</w:t>
      </w:r>
      <w:bookmarkEnd w:id="23"/>
      <w:bookmarkEnd w:id="24"/>
    </w:p>
    <w:p w14:paraId="411235C7">
      <w:pPr>
        <w:spacing w:after="160" w:line="360" w:lineRule="auto"/>
        <w:ind w:left="1076" w:leftChars="371" w:hanging="297" w:hangingChars="124"/>
        <w:jc w:val="left"/>
        <w:rPr>
          <w:rFonts w:ascii="Times New Roman" w:hAnsi="Times New Roman" w:eastAsia="宋体" w:cs="Times New Roman"/>
          <w:sz w:val="24"/>
          <w:szCs w:val="24"/>
        </w:rPr>
      </w:pPr>
      <w:bookmarkStart w:id="25" w:name="_Toc28359010"/>
      <w:bookmarkStart w:id="26" w:name="_Toc28359087"/>
      <w:r>
        <w:rPr>
          <w:rFonts w:ascii="Times New Roman" w:hAnsi="Times New Roman" w:eastAsia="宋体" w:cs="Times New Roman"/>
          <w:sz w:val="24"/>
          <w:szCs w:val="24"/>
        </w:rPr>
        <w:t>名    称：</w:t>
      </w:r>
      <w:r>
        <w:rPr>
          <w:rFonts w:hint="eastAsia" w:ascii="Times New Roman" w:hAnsi="Times New Roman" w:eastAsia="宋体" w:cs="Times New Roman"/>
          <w:sz w:val="24"/>
          <w:szCs w:val="24"/>
        </w:rPr>
        <w:t>新华招标有限公司</w:t>
      </w:r>
    </w:p>
    <w:p w14:paraId="72A5DA79">
      <w:pPr>
        <w:spacing w:after="160" w:line="360" w:lineRule="auto"/>
        <w:ind w:left="1076" w:leftChars="371" w:hanging="297" w:hangingChars="124"/>
        <w:jc w:val="left"/>
        <w:rPr>
          <w:rFonts w:ascii="Times New Roman" w:hAnsi="Times New Roman" w:eastAsia="宋体" w:cs="Times New Roman"/>
          <w:sz w:val="24"/>
          <w:szCs w:val="24"/>
        </w:rPr>
      </w:pPr>
      <w:r>
        <w:rPr>
          <w:rFonts w:ascii="Times New Roman" w:hAnsi="Times New Roman" w:eastAsia="宋体" w:cs="Times New Roman"/>
          <w:sz w:val="24"/>
          <w:szCs w:val="24"/>
        </w:rPr>
        <w:t>地    址：</w:t>
      </w:r>
      <w:r>
        <w:rPr>
          <w:rFonts w:hint="eastAsia" w:ascii="Times New Roman" w:hAnsi="Times New Roman" w:eastAsia="宋体" w:cs="Times New Roman"/>
          <w:sz w:val="24"/>
          <w:szCs w:val="24"/>
        </w:rPr>
        <w:t>北京市海淀区莲花池东路39号西金大厦8层</w:t>
      </w:r>
    </w:p>
    <w:p w14:paraId="5FBB4339">
      <w:pPr>
        <w:spacing w:after="160" w:line="360" w:lineRule="auto"/>
        <w:ind w:left="1076" w:leftChars="371" w:hanging="297" w:hangingChars="124"/>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联系方式：</w:t>
      </w:r>
      <w:r>
        <w:rPr>
          <w:rFonts w:hint="eastAsia" w:ascii="Times New Roman" w:hAnsi="Times New Roman" w:eastAsia="宋体" w:cs="Times New Roman"/>
          <w:sz w:val="24"/>
          <w:szCs w:val="24"/>
        </w:rPr>
        <w:t>矫永硕</w:t>
      </w:r>
      <w:r>
        <w:rPr>
          <w:rFonts w:ascii="Times New Roman" w:hAnsi="Times New Roman" w:eastAsia="宋体" w:cs="Times New Roman"/>
          <w:sz w:val="24"/>
          <w:szCs w:val="24"/>
        </w:rPr>
        <w:t>010-53381902</w:t>
      </w:r>
    </w:p>
    <w:p w14:paraId="2E0ED7DF">
      <w:pPr>
        <w:spacing w:after="160" w:line="360" w:lineRule="auto"/>
        <w:ind w:left="1078" w:leftChars="371" w:hanging="299" w:hangingChars="124"/>
        <w:rPr>
          <w:rFonts w:ascii="Times New Roman" w:hAnsi="Times New Roman" w:eastAsia="宋体" w:cs="Times New Roman"/>
          <w:b/>
          <w:sz w:val="24"/>
          <w:szCs w:val="24"/>
          <w:u w:val="single"/>
        </w:rPr>
      </w:pPr>
      <w:r>
        <w:rPr>
          <w:rFonts w:ascii="Times New Roman" w:hAnsi="Times New Roman" w:eastAsia="宋体" w:cs="Times New Roman"/>
          <w:b/>
          <w:sz w:val="24"/>
          <w:szCs w:val="24"/>
        </w:rPr>
        <w:t>3.项目联系方式</w:t>
      </w:r>
      <w:bookmarkEnd w:id="25"/>
      <w:bookmarkEnd w:id="26"/>
    </w:p>
    <w:p w14:paraId="0A7C4AA6">
      <w:pPr>
        <w:spacing w:after="160" w:line="360" w:lineRule="auto"/>
        <w:ind w:left="1076" w:leftChars="371" w:hanging="297" w:hangingChars="124"/>
        <w:rPr>
          <w:rFonts w:ascii="Times New Roman" w:hAnsi="Times New Roman" w:eastAsia="宋体" w:cs="Times New Roman"/>
          <w:sz w:val="24"/>
          <w:szCs w:val="20"/>
          <w:u w:val="single"/>
          <w:lang w:bidi="ar"/>
        </w:rPr>
      </w:pPr>
      <w:r>
        <w:rPr>
          <w:rFonts w:ascii="Times New Roman" w:hAnsi="Times New Roman" w:eastAsia="宋体" w:cs="Times New Roman"/>
          <w:sz w:val="24"/>
          <w:szCs w:val="24"/>
        </w:rPr>
        <w:t>项目联系人：</w:t>
      </w:r>
      <w:r>
        <w:rPr>
          <w:rFonts w:ascii="Times New Roman" w:hAnsi="Times New Roman" w:eastAsia="宋体" w:cs="Times New Roman"/>
          <w:sz w:val="24"/>
          <w:szCs w:val="20"/>
        </w:rPr>
        <w:t>矫永硕</w:t>
      </w:r>
    </w:p>
    <w:p w14:paraId="5D488477">
      <w:pPr>
        <w:spacing w:after="160" w:line="360" w:lineRule="auto"/>
        <w:ind w:left="1076" w:leftChars="371" w:hanging="297" w:hangingChars="124"/>
        <w:rPr>
          <w:rFonts w:ascii="Times New Roman" w:hAnsi="Times New Roman" w:eastAsia="宋体" w:cs="Times New Roman"/>
          <w:sz w:val="24"/>
          <w:szCs w:val="24"/>
        </w:rPr>
      </w:pPr>
      <w:r>
        <w:rPr>
          <w:rFonts w:ascii="Times New Roman" w:hAnsi="Times New Roman" w:eastAsia="宋体" w:cs="Times New Roman"/>
          <w:sz w:val="24"/>
          <w:szCs w:val="20"/>
        </w:rPr>
        <w:t>电      话：010-53381902</w:t>
      </w:r>
    </w:p>
    <w:p w14:paraId="421D45AA">
      <w:pPr>
        <w:rPr>
          <w:rFonts w:hint="eastAsia"/>
        </w:rPr>
      </w:pP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3A"/>
    <w:rsid w:val="0005253A"/>
    <w:rsid w:val="00232371"/>
    <w:rsid w:val="0084325E"/>
    <w:rsid w:val="00BD155D"/>
    <w:rsid w:val="00C17761"/>
    <w:rsid w:val="00E73B51"/>
    <w:rsid w:val="00EB6014"/>
    <w:rsid w:val="4185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2093</Words>
  <Characters>2431</Characters>
  <Lines>18</Lines>
  <Paragraphs>5</Paragraphs>
  <TotalTime>1</TotalTime>
  <ScaleCrop>false</ScaleCrop>
  <LinksUpToDate>false</LinksUpToDate>
  <CharactersWithSpaces>2483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2026-04-07T06:22:00Z</dcterms:created>
  <dc:creator>Administrator</dc:creator>
  <cp:lastModifiedBy>1217</cp:lastModifiedBy>
  <dcterms:modified xsi:type="dcterms:W3CDTF">2026-03-15T14:45:12Z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eyJoZGlkIjoiNTA3NTE3YmU5OWVhN2NmY2Y3ZWMyODg2NGM4MmIzNjUiLCJ1c2VySWQiOiI4ODQ1NzU4In0=</vt:lpwstr>
  </property>
  <property fmtid="{D5CDD505-2E9C-101B-9397-08002B2CF9AE}" pid="3" name="KSOProductBuildVer">
    <vt:lpwstr>2052-12.1.0.25225</vt:lpwstr>
  </property>
  <property fmtid="{D5CDD505-2E9C-101B-9397-08002B2CF9AE}" pid="4" name="ICV">
    <vt:lpwstr>1EF81E74400940BABFBFE7DB1384A13F_12</vt:lpwstr>
  </property>
</Properties>
</file>