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ACD44">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lang w:eastAsia="zh-CN"/>
        </w:rPr>
      </w:pPr>
      <w:bookmarkStart w:id="0" w:name="_Toc35393789"/>
      <w:bookmarkStart w:id="1" w:name="_Toc28359001"/>
      <w:r>
        <w:rPr>
          <w:rFonts w:hint="eastAsia" w:ascii="宋体" w:hAnsi="宋体" w:cs="宋体"/>
          <w:sz w:val="40"/>
          <w:szCs w:val="40"/>
          <w:lang w:eastAsia="zh-CN"/>
        </w:rPr>
        <w:t>怀柔区突发事件预警信息发布管理系统开发</w:t>
      </w:r>
    </w:p>
    <w:p w14:paraId="721ABAAE">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rPr>
      </w:pPr>
      <w:r>
        <w:rPr>
          <w:rFonts w:hint="eastAsia" w:ascii="宋体" w:hAnsi="宋体" w:cs="宋体"/>
          <w:sz w:val="40"/>
          <w:szCs w:val="40"/>
          <w:lang w:val="en-US" w:eastAsia="zh-CN"/>
        </w:rPr>
        <w:t>竞争性磋商</w:t>
      </w:r>
      <w:r>
        <w:rPr>
          <w:rFonts w:hint="eastAsia" w:ascii="宋体" w:hAnsi="宋体" w:eastAsia="宋体" w:cs="宋体"/>
          <w:sz w:val="40"/>
          <w:szCs w:val="40"/>
        </w:rPr>
        <w:t>公告</w:t>
      </w:r>
      <w:bookmarkEnd w:id="0"/>
      <w:bookmarkEnd w:id="1"/>
    </w:p>
    <w:p w14:paraId="57C9C3B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2" w:name="_Toc35393790"/>
      <w:bookmarkStart w:id="3" w:name="_Toc35393621"/>
      <w:bookmarkStart w:id="4" w:name="_Toc28359079"/>
      <w:bookmarkStart w:id="5" w:name="_Toc28359002"/>
      <w:bookmarkStart w:id="6" w:name="_Hlk24379207"/>
      <w:r>
        <w:rPr>
          <w:rFonts w:hint="eastAsia" w:ascii="宋体" w:hAnsi="宋体" w:eastAsia="宋体" w:cs="宋体"/>
          <w:sz w:val="24"/>
          <w:szCs w:val="24"/>
        </w:rPr>
        <w:t>项目概况</w:t>
      </w:r>
    </w:p>
    <w:p w14:paraId="7F27230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怀柔区突发事件预警信息发布管理系统开发</w:t>
      </w:r>
      <w:r>
        <w:rPr>
          <w:rFonts w:hint="eastAsia" w:ascii="宋体" w:hAnsi="宋体" w:eastAsia="宋体" w:cs="宋体"/>
          <w:sz w:val="24"/>
          <w:szCs w:val="24"/>
        </w:rPr>
        <w:t xml:space="preserve"> 采购项目的潜在供应商应在</w:t>
      </w:r>
      <w:r>
        <w:rPr>
          <w:rFonts w:hint="eastAsia" w:ascii="宋体" w:hAnsi="宋体" w:eastAsia="宋体" w:cs="宋体"/>
          <w:sz w:val="24"/>
          <w:szCs w:val="24"/>
          <w:u w:val="single"/>
        </w:rPr>
        <w:t>北京市政府采购电子交易平台</w:t>
      </w:r>
      <w:r>
        <w:rPr>
          <w:rFonts w:hint="eastAsia" w:ascii="宋体" w:hAnsi="宋体" w:eastAsia="宋体" w:cs="宋体"/>
          <w:sz w:val="24"/>
          <w:szCs w:val="24"/>
        </w:rPr>
        <w:t>获取采购文件，并于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05</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19</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14</w:t>
      </w:r>
      <w:r>
        <w:rPr>
          <w:rFonts w:hint="eastAsia" w:ascii="宋体" w:hAnsi="宋体" w:eastAsia="宋体" w:cs="宋体"/>
          <w:sz w:val="24"/>
          <w:szCs w:val="24"/>
          <w:u w:val="single"/>
        </w:rPr>
        <w:t>点</w:t>
      </w:r>
      <w:r>
        <w:rPr>
          <w:rFonts w:hint="eastAsia" w:ascii="宋体" w:hAnsi="宋体" w:cs="宋体"/>
          <w:sz w:val="24"/>
          <w:szCs w:val="24"/>
          <w:u w:val="single"/>
          <w:lang w:val="en-US" w:eastAsia="zh-CN"/>
        </w:rPr>
        <w:t>0</w:t>
      </w:r>
      <w:r>
        <w:rPr>
          <w:rFonts w:hint="eastAsia" w:ascii="宋体" w:hAnsi="宋体" w:eastAsia="宋体" w:cs="宋体"/>
          <w:sz w:val="24"/>
          <w:szCs w:val="24"/>
          <w:u w:val="single"/>
        </w:rPr>
        <w:t>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14:paraId="0B1F7B9F">
      <w:pPr>
        <w:pageBreakBefore w:val="0"/>
        <w:widowControl w:val="0"/>
        <w:kinsoku/>
        <w:wordWrap/>
        <w:overflowPunct/>
        <w:topLinePunct w:val="0"/>
        <w:bidi w:val="0"/>
        <w:snapToGrid/>
        <w:spacing w:before="312" w:beforeLines="100"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2"/>
      <w:bookmarkEnd w:id="3"/>
      <w:bookmarkEnd w:id="4"/>
      <w:bookmarkEnd w:id="5"/>
    </w:p>
    <w:p w14:paraId="53810CF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11011626210200017099-XM001</w:t>
      </w:r>
    </w:p>
    <w:p w14:paraId="0CA3B67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怀柔区突发事件预警信息发布管理系统开发</w:t>
      </w:r>
    </w:p>
    <w:bookmarkEnd w:id="6"/>
    <w:p w14:paraId="6C2316F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170.6408</w:t>
      </w:r>
      <w:r>
        <w:rPr>
          <w:rFonts w:hint="eastAsia" w:ascii="宋体" w:hAnsi="宋体" w:eastAsia="宋体" w:cs="宋体"/>
          <w:sz w:val="24"/>
          <w:szCs w:val="24"/>
        </w:rPr>
        <w:t>万元</w:t>
      </w:r>
    </w:p>
    <w:p w14:paraId="2FBAED97">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170.6408</w:t>
      </w:r>
      <w:r>
        <w:rPr>
          <w:rFonts w:hint="eastAsia" w:ascii="宋体" w:hAnsi="宋体" w:eastAsia="宋体" w:cs="宋体"/>
          <w:sz w:val="24"/>
          <w:szCs w:val="24"/>
        </w:rPr>
        <w:t>万元</w:t>
      </w:r>
    </w:p>
    <w:p w14:paraId="2CF5EC3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采购需求：详见竞争性磋商文件第四章采购需求</w:t>
      </w:r>
      <w:r>
        <w:rPr>
          <w:rFonts w:hint="eastAsia" w:ascii="宋体" w:hAnsi="宋体" w:eastAsia="宋体" w:cs="宋体"/>
          <w:sz w:val="24"/>
          <w:szCs w:val="24"/>
          <w:lang w:eastAsia="zh-CN"/>
        </w:rPr>
        <w:t>。</w:t>
      </w:r>
    </w:p>
    <w:p w14:paraId="21C7C2B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自合同签订之日起2026年09月31日前完成</w:t>
      </w:r>
      <w:r>
        <w:rPr>
          <w:rFonts w:hint="eastAsia" w:ascii="宋体" w:hAnsi="宋体" w:eastAsia="宋体" w:cs="宋体"/>
          <w:sz w:val="24"/>
          <w:szCs w:val="24"/>
          <w:lang w:eastAsia="zh-CN"/>
        </w:rPr>
        <w:t>。</w:t>
      </w:r>
    </w:p>
    <w:p w14:paraId="21975FBF">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本项目接受联合体投标。</w:t>
      </w:r>
    </w:p>
    <w:p w14:paraId="47A0E91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7" w:name="_Toc28359003"/>
      <w:bookmarkStart w:id="8" w:name="_Toc35393622"/>
      <w:bookmarkStart w:id="9" w:name="_Toc35393791"/>
      <w:bookmarkStart w:id="10" w:name="_Toc28359080"/>
      <w:r>
        <w:rPr>
          <w:rFonts w:hint="eastAsia" w:ascii="宋体" w:hAnsi="宋体" w:eastAsia="宋体" w:cs="宋体"/>
          <w:b/>
          <w:bCs/>
          <w:sz w:val="28"/>
          <w:szCs w:val="28"/>
        </w:rPr>
        <w:t>二、申请人的资格要求：</w:t>
      </w:r>
      <w:bookmarkEnd w:id="7"/>
      <w:bookmarkEnd w:id="8"/>
      <w:bookmarkEnd w:id="9"/>
      <w:bookmarkEnd w:id="10"/>
    </w:p>
    <w:p w14:paraId="56B85669">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bookmarkStart w:id="11" w:name="_Toc28359081"/>
      <w:bookmarkStart w:id="12" w:name="_Toc35393623"/>
      <w:bookmarkStart w:id="13" w:name="_Toc35393792"/>
      <w:bookmarkStart w:id="14" w:name="_Toc28359004"/>
      <w:r>
        <w:rPr>
          <w:rFonts w:hint="eastAsia" w:ascii="宋体" w:hAnsi="宋体" w:eastAsia="宋体" w:cs="宋体"/>
          <w:sz w:val="24"/>
          <w:szCs w:val="24"/>
          <w:lang w:eastAsia="zh-CN"/>
        </w:rPr>
        <w:t>1.满足《中华人民共和国政府采购法》第二十二条规定；</w:t>
      </w:r>
    </w:p>
    <w:p w14:paraId="18BA8B85">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14:paraId="1AFC6DFF">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2.1 中小企业政策</w:t>
      </w:r>
    </w:p>
    <w:p w14:paraId="07DB05FA">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□本项目不专门面向中小企业预留采购份额。</w:t>
      </w:r>
    </w:p>
    <w:p w14:paraId="78803DE6">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■本项目专门面向  ■中小 □小微企业  采购。即：提供的货物全部由符合政策要求的中小/小微企业制造、服务全部由符合政策要求的中小/小微企业承接。</w:t>
      </w:r>
    </w:p>
    <w:p w14:paraId="51376538">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t>。</w:t>
      </w:r>
    </w:p>
    <w:p w14:paraId="0839DB61">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2.2 其它落实政府采购政策的资格要求（如有）：</w:t>
      </w: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t>。</w:t>
      </w:r>
    </w:p>
    <w:p w14:paraId="2BB8DEA2">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555F5ACC">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3.1本项目是否属于政府购买服务：</w:t>
      </w:r>
    </w:p>
    <w:p w14:paraId="6DD3760E">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p w14:paraId="7A4AB87B">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■是，公益一类事业单位、使用事业编制且由财政拨款保障的群团组织，不得作为承接主体；</w:t>
      </w:r>
    </w:p>
    <w:p w14:paraId="1E9C632C">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3.2其他特定资格要求：</w:t>
      </w:r>
      <w:r>
        <w:rPr>
          <w:rFonts w:hint="eastAsia" w:ascii="宋体" w:hAnsi="宋体" w:eastAsia="宋体" w:cs="宋体"/>
          <w:sz w:val="24"/>
          <w:szCs w:val="24"/>
          <w:lang w:val="en-US" w:eastAsia="zh-CN"/>
        </w:rPr>
        <w:t>/</w:t>
      </w:r>
    </w:p>
    <w:p w14:paraId="4466F9B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三、获取</w:t>
      </w:r>
      <w:bookmarkEnd w:id="11"/>
      <w:bookmarkEnd w:id="12"/>
      <w:bookmarkEnd w:id="13"/>
      <w:bookmarkEnd w:id="14"/>
      <w:r>
        <w:rPr>
          <w:rFonts w:hint="eastAsia" w:ascii="宋体" w:hAnsi="宋体" w:eastAsia="宋体" w:cs="宋体"/>
          <w:b/>
          <w:bCs/>
          <w:sz w:val="28"/>
          <w:szCs w:val="28"/>
        </w:rPr>
        <w:t>采购文件</w:t>
      </w:r>
    </w:p>
    <w:p w14:paraId="6EBE20A9">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lang w:eastAsia="zh-CN"/>
        </w:rPr>
      </w:pPr>
      <w:bookmarkStart w:id="15" w:name="_Toc28359005"/>
      <w:bookmarkStart w:id="16" w:name="_Toc28359082"/>
      <w:bookmarkStart w:id="17" w:name="_Toc35393624"/>
      <w:bookmarkStart w:id="18" w:name="_Toc35393793"/>
      <w:r>
        <w:rPr>
          <w:rFonts w:hint="eastAsia" w:ascii="宋体" w:hAnsi="宋体" w:eastAsia="宋体" w:cs="宋体"/>
          <w:sz w:val="24"/>
          <w:szCs w:val="24"/>
          <w:highlight w:val="none"/>
          <w:lang w:eastAsia="zh-CN"/>
        </w:rPr>
        <w:t>1.时间：</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日至</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日，每天上午</w:t>
      </w:r>
      <w:r>
        <w:rPr>
          <w:rFonts w:hint="eastAsia" w:ascii="宋体" w:hAnsi="宋体" w:eastAsia="宋体" w:cs="宋体"/>
          <w:sz w:val="24"/>
          <w:szCs w:val="24"/>
          <w:highlight w:val="none"/>
          <w:lang w:val="en-US" w:eastAsia="zh-CN"/>
        </w:rPr>
        <w:t>08:30</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lang w:eastAsia="zh-CN"/>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lang w:eastAsia="zh-CN"/>
        </w:rPr>
        <w:t>（北京时间，法定节假日除外）。</w:t>
      </w:r>
    </w:p>
    <w:p w14:paraId="0D75229C">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2.地点：北京市政府采购电子交易平台</w:t>
      </w:r>
    </w:p>
    <w:p w14:paraId="5212F916">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3.方式：供应商使用CA数字证书或电子营业执照登录北京市政府采购电子交易平台（http://zbcg-bjzc.zhongcy.com/bjczj-portal-site/index.html#/home）获取电子版竞争性磋商文件。</w:t>
      </w:r>
    </w:p>
    <w:p w14:paraId="1F7978E9">
      <w:pPr>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4.售价：0元。</w:t>
      </w:r>
    </w:p>
    <w:p w14:paraId="515DD07C">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四、提交投标文件</w:t>
      </w:r>
      <w:bookmarkEnd w:id="15"/>
      <w:bookmarkEnd w:id="16"/>
      <w:r>
        <w:rPr>
          <w:rFonts w:hint="eastAsia" w:ascii="宋体" w:hAnsi="宋体" w:eastAsia="宋体" w:cs="宋体"/>
          <w:b/>
          <w:bCs/>
          <w:sz w:val="28"/>
          <w:szCs w:val="28"/>
        </w:rPr>
        <w:t>截止时间、开标时间和地点</w:t>
      </w:r>
      <w:bookmarkEnd w:id="17"/>
      <w:bookmarkEnd w:id="18"/>
    </w:p>
    <w:p w14:paraId="53CAED0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lang w:eastAsia="zh-CN"/>
        </w:rPr>
      </w:pPr>
      <w:bookmarkStart w:id="19" w:name="_Toc35393794"/>
      <w:bookmarkStart w:id="20" w:name="_Toc28359084"/>
      <w:bookmarkStart w:id="21" w:name="_Toc28359007"/>
      <w:bookmarkStart w:id="22" w:name="_Toc35393625"/>
      <w:r>
        <w:rPr>
          <w:rFonts w:hint="eastAsia" w:ascii="宋体" w:hAnsi="宋体" w:eastAsia="宋体" w:cs="宋体"/>
          <w:bCs/>
          <w:sz w:val="24"/>
          <w:szCs w:val="24"/>
          <w:lang w:eastAsia="zh-CN"/>
        </w:rPr>
        <w:t>投标截止时间、开标时间：202</w:t>
      </w:r>
      <w:r>
        <w:rPr>
          <w:rFonts w:hint="eastAsia" w:ascii="宋体" w:hAnsi="宋体" w:cs="宋体"/>
          <w:bCs/>
          <w:sz w:val="24"/>
          <w:szCs w:val="24"/>
          <w:lang w:val="en-US" w:eastAsia="zh-CN"/>
        </w:rPr>
        <w:t>6</w:t>
      </w:r>
      <w:r>
        <w:rPr>
          <w:rFonts w:hint="eastAsia" w:ascii="宋体" w:hAnsi="宋体" w:eastAsia="宋体" w:cs="宋体"/>
          <w:bCs/>
          <w:sz w:val="24"/>
          <w:szCs w:val="24"/>
          <w:lang w:eastAsia="zh-CN"/>
        </w:rPr>
        <w:t>年</w:t>
      </w:r>
      <w:r>
        <w:rPr>
          <w:rFonts w:hint="eastAsia" w:ascii="宋体" w:hAnsi="宋体" w:cs="宋体"/>
          <w:bCs/>
          <w:sz w:val="24"/>
          <w:szCs w:val="24"/>
          <w:lang w:val="en-US" w:eastAsia="zh-CN"/>
        </w:rPr>
        <w:t>05</w:t>
      </w:r>
      <w:r>
        <w:rPr>
          <w:rFonts w:hint="eastAsia" w:ascii="宋体" w:hAnsi="宋体" w:eastAsia="宋体" w:cs="宋体"/>
          <w:bCs/>
          <w:sz w:val="24"/>
          <w:szCs w:val="24"/>
          <w:lang w:eastAsia="zh-CN"/>
        </w:rPr>
        <w:t>月</w:t>
      </w:r>
      <w:r>
        <w:rPr>
          <w:rFonts w:hint="eastAsia" w:ascii="宋体" w:hAnsi="宋体" w:cs="宋体"/>
          <w:bCs/>
          <w:sz w:val="24"/>
          <w:szCs w:val="24"/>
          <w:lang w:val="en-US" w:eastAsia="zh-CN"/>
        </w:rPr>
        <w:t>19</w:t>
      </w:r>
      <w:r>
        <w:rPr>
          <w:rFonts w:hint="eastAsia" w:ascii="宋体" w:hAnsi="宋体" w:eastAsia="宋体" w:cs="宋体"/>
          <w:bCs/>
          <w:sz w:val="24"/>
          <w:szCs w:val="24"/>
          <w:lang w:eastAsia="zh-CN"/>
        </w:rPr>
        <w:t>日</w:t>
      </w:r>
      <w:r>
        <w:rPr>
          <w:rFonts w:hint="eastAsia" w:ascii="宋体" w:hAnsi="宋体" w:cs="宋体"/>
          <w:bCs/>
          <w:sz w:val="24"/>
          <w:szCs w:val="24"/>
          <w:lang w:val="en-US" w:eastAsia="zh-CN"/>
        </w:rPr>
        <w:t>14</w:t>
      </w:r>
      <w:r>
        <w:rPr>
          <w:rFonts w:hint="eastAsia" w:ascii="宋体" w:hAnsi="宋体" w:eastAsia="宋体" w:cs="宋体"/>
          <w:bCs/>
          <w:sz w:val="24"/>
          <w:szCs w:val="24"/>
          <w:lang w:eastAsia="zh-CN"/>
        </w:rPr>
        <w:t>点</w:t>
      </w:r>
      <w:r>
        <w:rPr>
          <w:rFonts w:hint="eastAsia" w:ascii="宋体" w:hAnsi="宋体" w:cs="宋体"/>
          <w:bCs/>
          <w:sz w:val="24"/>
          <w:szCs w:val="24"/>
          <w:lang w:val="en-US" w:eastAsia="zh-CN"/>
        </w:rPr>
        <w:t>0</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分（北京时间）。</w:t>
      </w:r>
    </w:p>
    <w:p w14:paraId="7012DB43">
      <w:pPr>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val="zh-TW" w:eastAsia="zh-CN"/>
        </w:rPr>
      </w:pPr>
      <w:r>
        <w:rPr>
          <w:rFonts w:hint="eastAsia" w:ascii="宋体" w:hAnsi="宋体" w:eastAsia="宋体" w:cs="宋体"/>
          <w:bCs/>
          <w:sz w:val="24"/>
          <w:szCs w:val="24"/>
          <w:lang w:eastAsia="zh-CN"/>
        </w:rPr>
        <w:t>地点：本项目采用远程电子开标方式，由投标人自行对电子投标文件进行解密或供应商在开标地点使用CA认证证书登录北京市政府采购电子交易平台进行电子开标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bCs/>
          <w:sz w:val="24"/>
          <w:szCs w:val="24"/>
          <w:lang w:val="zh-TW" w:eastAsia="zh-CN"/>
        </w:rPr>
        <w:t>。</w:t>
      </w:r>
    </w:p>
    <w:p w14:paraId="1C87E02B">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五、公告期限</w:t>
      </w:r>
      <w:bookmarkEnd w:id="19"/>
      <w:bookmarkEnd w:id="20"/>
      <w:bookmarkEnd w:id="21"/>
      <w:bookmarkEnd w:id="22"/>
    </w:p>
    <w:p w14:paraId="2B620BE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自本公告发布之日起5个工作日。</w:t>
      </w:r>
    </w:p>
    <w:p w14:paraId="38125005">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23" w:name="_Toc35393626"/>
      <w:bookmarkStart w:id="24" w:name="_Toc35393795"/>
      <w:r>
        <w:rPr>
          <w:rFonts w:hint="eastAsia" w:ascii="宋体" w:hAnsi="宋体" w:eastAsia="宋体" w:cs="宋体"/>
          <w:b/>
          <w:bCs/>
          <w:sz w:val="28"/>
          <w:szCs w:val="28"/>
        </w:rPr>
        <w:t>六、其他补充事宜</w:t>
      </w:r>
      <w:bookmarkEnd w:id="23"/>
      <w:bookmarkEnd w:id="24"/>
    </w:p>
    <w:p w14:paraId="34D5CE0A">
      <w:pPr>
        <w:spacing w:line="360" w:lineRule="auto"/>
        <w:ind w:firstLine="480" w:firstLineChars="200"/>
        <w:rPr>
          <w:rFonts w:hint="eastAsia" w:ascii="宋体" w:hAnsi="宋体" w:eastAsia="宋体" w:cs="宋体"/>
          <w:sz w:val="24"/>
          <w:u w:val="single"/>
          <w:lang w:bidi="ar"/>
        </w:rPr>
      </w:pPr>
      <w:bookmarkStart w:id="25" w:name="_Toc28359008"/>
      <w:bookmarkStart w:id="26" w:name="_Toc28359085"/>
      <w:bookmarkStart w:id="27" w:name="_Toc35393796"/>
      <w:bookmarkStart w:id="28" w:name="_Toc35393627"/>
      <w:r>
        <w:rPr>
          <w:rFonts w:hint="eastAsia" w:ascii="宋体" w:hAnsi="宋体" w:eastAsia="宋体" w:cs="宋体"/>
          <w:sz w:val="24"/>
        </w:rPr>
        <w:t>1.本项目需要落实的政府采购政策：</w:t>
      </w:r>
      <w:r>
        <w:rPr>
          <w:rFonts w:hint="eastAsia" w:ascii="宋体" w:hAnsi="宋体" w:eastAsia="宋体" w:cs="宋体"/>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D20586D">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5D6F9FE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1B153C8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bookmarkStart w:id="32" w:name="_GoBack"/>
      <w:bookmarkEnd w:id="32"/>
    </w:p>
    <w:p w14:paraId="50E4A28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438F2F5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76360B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3246F36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7AB8CE9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49DC05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6240D59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38C277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C779C5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获取电子竞争性磋商文件</w:t>
      </w:r>
    </w:p>
    <w:p w14:paraId="70E6C02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3652B04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B32A68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.5编制电子响应文件</w:t>
      </w:r>
    </w:p>
    <w:p w14:paraId="558D6B8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2988FD97">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3509AC34">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F5989A7">
      <w:pPr>
        <w:spacing w:line="360" w:lineRule="auto"/>
        <w:ind w:firstLine="480" w:firstLineChars="200"/>
        <w:rPr>
          <w:rFonts w:hint="eastAsia" w:ascii="宋体" w:hAnsi="宋体" w:eastAsia="宋体" w:cs="宋体"/>
          <w:sz w:val="24"/>
          <w:lang w:eastAsia="zh-TW"/>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57DEA648">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56CC140C">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七、对本次招标提出询问，请按以下方式联系。</w:t>
      </w:r>
      <w:bookmarkEnd w:id="25"/>
      <w:bookmarkEnd w:id="26"/>
      <w:bookmarkEnd w:id="27"/>
      <w:bookmarkEnd w:id="28"/>
    </w:p>
    <w:p w14:paraId="4C0BEA4A">
      <w:pPr>
        <w:pStyle w:val="6"/>
        <w:keepNext w:val="0"/>
        <w:keepLines w:val="0"/>
        <w:pageBreakBefore w:val="0"/>
        <w:widowControl w:val="0"/>
        <w:kinsoku/>
        <w:wordWrap/>
        <w:overflowPunct/>
        <w:topLinePunct w:val="0"/>
        <w:autoSpaceDE/>
        <w:autoSpaceDN/>
        <w:bidi w:val="0"/>
        <w:adjustRightInd/>
        <w:snapToGrid/>
        <w:spacing w:before="180" w:line="360" w:lineRule="auto"/>
        <w:ind w:firstLine="562" w:firstLineChars="200"/>
        <w:textAlignment w:val="auto"/>
        <w:outlineLvl w:val="2"/>
        <w:rPr>
          <w:rFonts w:hint="eastAsia" w:ascii="宋体" w:hAnsi="宋体" w:eastAsia="宋体" w:cs="宋体"/>
          <w:b/>
          <w:bCs/>
          <w:kern w:val="2"/>
          <w:sz w:val="28"/>
          <w:szCs w:val="28"/>
          <w:lang w:val="en-US" w:eastAsia="zh-CN" w:bidi="ar-SA"/>
        </w:rPr>
      </w:pPr>
      <w:bookmarkStart w:id="29" w:name="_Toc30870"/>
      <w:r>
        <w:rPr>
          <w:rFonts w:hint="eastAsia" w:ascii="宋体" w:hAnsi="宋体" w:eastAsia="宋体" w:cs="宋体"/>
          <w:b/>
          <w:bCs/>
          <w:kern w:val="2"/>
          <w:sz w:val="28"/>
          <w:szCs w:val="28"/>
          <w:lang w:val="en-US" w:eastAsia="zh-CN" w:bidi="ar-SA"/>
        </w:rPr>
        <w:t>1.采购人信息</w:t>
      </w:r>
      <w:bookmarkEnd w:id="29"/>
    </w:p>
    <w:p w14:paraId="0E8650B3">
      <w:pPr>
        <w:pStyle w:val="6"/>
        <w:kinsoku/>
        <w:autoSpaceDE/>
        <w:autoSpaceDN/>
        <w:spacing w:before="181" w:line="189" w:lineRule="auto"/>
        <w:ind w:firstLine="480" w:firstLineChars="200"/>
        <w:rPr>
          <w:rFonts w:hint="eastAsia" w:ascii="宋体" w:hAnsi="宋体" w:eastAsia="宋体" w:cs="宋体"/>
          <w:sz w:val="24"/>
          <w:szCs w:val="24"/>
          <w:lang w:val="en-US" w:eastAsia="zh-CN"/>
        </w:rPr>
      </w:pPr>
      <w:bookmarkStart w:id="30" w:name="_Toc16869"/>
      <w:r>
        <w:rPr>
          <w:rFonts w:hint="eastAsia" w:ascii="宋体" w:hAnsi="宋体" w:eastAsia="宋体" w:cs="宋体"/>
          <w:sz w:val="24"/>
          <w:szCs w:val="24"/>
          <w:lang w:val="en-US" w:eastAsia="zh-CN"/>
        </w:rPr>
        <w:t>名    称：北京市怀柔区教育委员会</w:t>
      </w:r>
    </w:p>
    <w:p w14:paraId="1A5DA36B">
      <w:pPr>
        <w:pStyle w:val="6"/>
        <w:kinsoku/>
        <w:autoSpaceDE/>
        <w:autoSpaceDN/>
        <w:spacing w:before="181" w:line="189"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址：北京市怀柔区青春路湖光南街2号</w:t>
      </w:r>
    </w:p>
    <w:p w14:paraId="2B4FB3FC">
      <w:pPr>
        <w:pStyle w:val="6"/>
        <w:kinsoku/>
        <w:autoSpaceDE/>
        <w:autoSpaceDN/>
        <w:spacing w:before="181" w:line="189"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联系方式：彭老师，010-69624097</w:t>
      </w:r>
    </w:p>
    <w:p w14:paraId="7D68E633">
      <w:pPr>
        <w:pStyle w:val="6"/>
        <w:keepNext w:val="0"/>
        <w:keepLines w:val="0"/>
        <w:pageBreakBefore w:val="0"/>
        <w:widowControl w:val="0"/>
        <w:kinsoku/>
        <w:wordWrap/>
        <w:overflowPunct/>
        <w:topLinePunct w:val="0"/>
        <w:autoSpaceDE/>
        <w:autoSpaceDN/>
        <w:bidi w:val="0"/>
        <w:adjustRightInd/>
        <w:snapToGrid/>
        <w:spacing w:before="180" w:line="360" w:lineRule="auto"/>
        <w:ind w:firstLine="562" w:firstLineChars="200"/>
        <w:textAlignment w:val="auto"/>
        <w:outlineLvl w:val="2"/>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2.采购代理机构信息</w:t>
      </w:r>
      <w:bookmarkEnd w:id="30"/>
    </w:p>
    <w:p w14:paraId="69FF26FE">
      <w:pPr>
        <w:pStyle w:val="6"/>
        <w:kinsoku/>
        <w:autoSpaceDE/>
        <w:autoSpaceDN/>
        <w:spacing w:before="181" w:line="189"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    称：中归咨询管理（北京）有限公司</w:t>
      </w:r>
    </w:p>
    <w:p w14:paraId="7C87C6F2">
      <w:pPr>
        <w:kinsoku/>
        <w:autoSpaceDE/>
        <w:autoSpaceDN/>
        <w:spacing w:line="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___________</w:t>
      </w:r>
    </w:p>
    <w:p w14:paraId="7FE82899">
      <w:pPr>
        <w:pStyle w:val="6"/>
        <w:kinsoku/>
        <w:autoSpaceDE/>
        <w:autoSpaceDN/>
        <w:spacing w:before="202" w:line="188"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    址：北京市怀柔区迎宾南路11号五幢二层2213室</w:t>
      </w:r>
    </w:p>
    <w:p w14:paraId="086A6B00">
      <w:pPr>
        <w:kinsoku/>
        <w:autoSpaceDE/>
        <w:autoSpaceDN/>
        <w:spacing w:line="19"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___________</w:t>
      </w:r>
    </w:p>
    <w:p w14:paraId="4F2069E8">
      <w:pPr>
        <w:pStyle w:val="6"/>
        <w:kinsoku/>
        <w:autoSpaceDE/>
        <w:autoSpaceDN/>
        <w:spacing w:before="202" w:line="222" w:lineRule="auto"/>
        <w:ind w:firstLine="480" w:firstLineChars="200"/>
        <w:rPr>
          <w:rFonts w:hint="eastAsia" w:ascii="宋体" w:hAnsi="宋体" w:eastAsia="宋体" w:cs="宋体"/>
          <w:kern w:val="0"/>
          <w:sz w:val="28"/>
          <w:szCs w:val="28"/>
          <w:lang w:val="en-US" w:eastAsia="zh-CN" w:bidi="ar-SA"/>
        </w:rPr>
      </w:pPr>
      <w:r>
        <w:rPr>
          <w:rFonts w:hint="eastAsia" w:ascii="宋体" w:hAnsi="宋体" w:eastAsia="宋体" w:cs="宋体"/>
          <w:sz w:val="24"/>
          <w:szCs w:val="24"/>
          <w:lang w:eastAsia="zh-CN"/>
        </w:rPr>
        <w:t xml:space="preserve">联系方式：师博科 010-53606938  </w:t>
      </w:r>
    </w:p>
    <w:p w14:paraId="5FE131A6">
      <w:pPr>
        <w:pStyle w:val="6"/>
        <w:keepNext w:val="0"/>
        <w:keepLines w:val="0"/>
        <w:pageBreakBefore w:val="0"/>
        <w:widowControl w:val="0"/>
        <w:kinsoku/>
        <w:wordWrap/>
        <w:overflowPunct/>
        <w:topLinePunct w:val="0"/>
        <w:autoSpaceDE/>
        <w:autoSpaceDN/>
        <w:bidi w:val="0"/>
        <w:adjustRightInd/>
        <w:snapToGrid/>
        <w:spacing w:before="180" w:line="360" w:lineRule="auto"/>
        <w:ind w:firstLine="562" w:firstLineChars="200"/>
        <w:textAlignment w:val="auto"/>
        <w:outlineLvl w:val="2"/>
        <w:rPr>
          <w:rFonts w:hint="eastAsia" w:ascii="宋体" w:hAnsi="宋体" w:eastAsia="宋体" w:cs="宋体"/>
          <w:b/>
          <w:bCs/>
          <w:kern w:val="2"/>
          <w:sz w:val="28"/>
          <w:szCs w:val="28"/>
          <w:lang w:val="en-US" w:eastAsia="zh-CN" w:bidi="ar-SA"/>
        </w:rPr>
      </w:pPr>
      <w:bookmarkStart w:id="31" w:name="_Toc25481"/>
      <w:r>
        <w:rPr>
          <w:rFonts w:hint="eastAsia" w:ascii="宋体" w:hAnsi="宋体" w:eastAsia="宋体" w:cs="宋体"/>
          <w:b/>
          <w:bCs/>
          <w:kern w:val="2"/>
          <w:sz w:val="28"/>
          <w:szCs w:val="28"/>
          <w:lang w:val="en-US" w:eastAsia="zh-CN" w:bidi="ar-SA"/>
        </w:rPr>
        <w:t>3.项目联系方式</w:t>
      </w:r>
      <w:bookmarkEnd w:id="31"/>
    </w:p>
    <w:p w14:paraId="404ADD5E">
      <w:pPr>
        <w:pStyle w:val="6"/>
        <w:kinsoku/>
        <w:autoSpaceDE/>
        <w:autoSpaceDN/>
        <w:spacing w:before="179" w:line="189"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项目联系人：师博科</w:t>
      </w:r>
    </w:p>
    <w:p w14:paraId="131B419B">
      <w:pPr>
        <w:kinsoku/>
        <w:autoSpaceDE/>
        <w:autoSpaceDN/>
        <w:spacing w:line="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__________</w:t>
      </w:r>
    </w:p>
    <w:p w14:paraId="7A1BE1C1">
      <w:pPr>
        <w:pStyle w:val="6"/>
        <w:kinsoku/>
        <w:autoSpaceDE/>
        <w:autoSpaceDN/>
        <w:spacing w:before="202" w:line="188" w:lineRule="auto"/>
        <w:ind w:firstLine="480" w:firstLineChars="200"/>
        <w:rPr>
          <w:rFonts w:hint="eastAsia" w:ascii="宋体" w:hAnsi="宋体" w:eastAsia="宋体" w:cs="宋体"/>
          <w:kern w:val="0"/>
          <w:sz w:val="28"/>
          <w:szCs w:val="28"/>
          <w:lang w:val="en-US" w:eastAsia="zh-CN" w:bidi="ar-SA"/>
        </w:rPr>
      </w:pPr>
      <w:r>
        <w:rPr>
          <w:rFonts w:hint="eastAsia" w:ascii="宋体" w:hAnsi="宋体" w:eastAsia="宋体" w:cs="宋体"/>
          <w:sz w:val="24"/>
          <w:szCs w:val="24"/>
          <w:lang w:eastAsia="zh-CN"/>
        </w:rPr>
        <w:t xml:space="preserve">电      话：010-53606938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GE2ZDdmMTU3ZjYyOWI1MTg5ZTVmYjQzYmFkNGMifQ=="/>
  </w:docVars>
  <w:rsids>
    <w:rsidRoot w:val="63376CC4"/>
    <w:rsid w:val="003752C8"/>
    <w:rsid w:val="004A7DEA"/>
    <w:rsid w:val="00B80C1F"/>
    <w:rsid w:val="00E278B8"/>
    <w:rsid w:val="00F35709"/>
    <w:rsid w:val="02710ADF"/>
    <w:rsid w:val="028D2F51"/>
    <w:rsid w:val="035541F4"/>
    <w:rsid w:val="04DC00D8"/>
    <w:rsid w:val="05C07B0D"/>
    <w:rsid w:val="06986394"/>
    <w:rsid w:val="0A9B6453"/>
    <w:rsid w:val="0B3A5C6C"/>
    <w:rsid w:val="0B416866"/>
    <w:rsid w:val="0C613F32"/>
    <w:rsid w:val="0CD71A53"/>
    <w:rsid w:val="0D305579"/>
    <w:rsid w:val="1075723D"/>
    <w:rsid w:val="14514702"/>
    <w:rsid w:val="18386A5E"/>
    <w:rsid w:val="19365877"/>
    <w:rsid w:val="1A995465"/>
    <w:rsid w:val="1ADF1A74"/>
    <w:rsid w:val="1ED61CF8"/>
    <w:rsid w:val="22963C78"/>
    <w:rsid w:val="237017BB"/>
    <w:rsid w:val="24993B34"/>
    <w:rsid w:val="24AF1C25"/>
    <w:rsid w:val="24D16E83"/>
    <w:rsid w:val="286D0FD7"/>
    <w:rsid w:val="29AF73CD"/>
    <w:rsid w:val="29EF3613"/>
    <w:rsid w:val="2C0B1233"/>
    <w:rsid w:val="2DF6381D"/>
    <w:rsid w:val="38A50319"/>
    <w:rsid w:val="39FF1F61"/>
    <w:rsid w:val="45260A34"/>
    <w:rsid w:val="46517D32"/>
    <w:rsid w:val="472079C0"/>
    <w:rsid w:val="47961FA9"/>
    <w:rsid w:val="4A0A4480"/>
    <w:rsid w:val="4A504181"/>
    <w:rsid w:val="4D0F14DC"/>
    <w:rsid w:val="4E347D1E"/>
    <w:rsid w:val="509176A9"/>
    <w:rsid w:val="52432C25"/>
    <w:rsid w:val="59E82997"/>
    <w:rsid w:val="5B5C0A49"/>
    <w:rsid w:val="5BC87CF7"/>
    <w:rsid w:val="5D1C479E"/>
    <w:rsid w:val="5D1D164E"/>
    <w:rsid w:val="5D7107A0"/>
    <w:rsid w:val="60F410CD"/>
    <w:rsid w:val="63376CC4"/>
    <w:rsid w:val="64B1679E"/>
    <w:rsid w:val="6CC938CF"/>
    <w:rsid w:val="6E5E56DF"/>
    <w:rsid w:val="6F4E5B53"/>
    <w:rsid w:val="73A0182E"/>
    <w:rsid w:val="7553467E"/>
    <w:rsid w:val="75B50E95"/>
    <w:rsid w:val="77784533"/>
    <w:rsid w:val="7811540F"/>
    <w:rsid w:val="7A811C8D"/>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semiHidden/>
    <w:qFormat/>
    <w:uiPriority w:val="0"/>
    <w:rPr>
      <w:rFonts w:ascii="宋体" w:hAnsi="宋体" w:cs="宋体"/>
      <w:sz w:val="31"/>
      <w:szCs w:val="31"/>
      <w:lang w:eastAsia="en-US"/>
    </w:rPr>
  </w:style>
  <w:style w:type="paragraph" w:styleId="7">
    <w:name w:val="Body Text Indent"/>
    <w:basedOn w:val="1"/>
    <w:next w:val="1"/>
    <w:qFormat/>
    <w:uiPriority w:val="0"/>
    <w:pPr>
      <w:spacing w:line="360" w:lineRule="auto"/>
      <w:ind w:firstLine="570"/>
    </w:pPr>
    <w:rPr>
      <w:sz w:val="24"/>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jc w:val="center"/>
    </w:pPr>
    <w:rPr>
      <w:b/>
      <w:bCs/>
      <w:sz w:val="7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6"/>
    <w:next w:val="14"/>
    <w:qFormat/>
    <w:uiPriority w:val="0"/>
    <w:pPr>
      <w:tabs>
        <w:tab w:val="left" w:pos="567"/>
      </w:tabs>
      <w:spacing w:after="120"/>
      <w:ind w:firstLine="420" w:firstLineChars="100"/>
    </w:pPr>
    <w:rPr>
      <w:rFonts w:ascii="Times New Roman" w:hAnsi="Times New Roman"/>
      <w:sz w:val="21"/>
    </w:rPr>
  </w:style>
  <w:style w:type="paragraph" w:styleId="14">
    <w:name w:val="Body Text First Indent 2"/>
    <w:basedOn w:val="7"/>
    <w:next w:val="1"/>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styleId="19">
    <w:name w:val="List Paragraph"/>
    <w:basedOn w:val="1"/>
    <w:qFormat/>
    <w:uiPriority w:val="34"/>
    <w:pPr>
      <w:ind w:firstLine="420" w:firstLineChars="200"/>
    </w:pPr>
  </w:style>
  <w:style w:type="character" w:customStyle="1" w:styleId="20">
    <w:name w:val="页眉 字符"/>
    <w:basedOn w:val="17"/>
    <w:link w:val="10"/>
    <w:qFormat/>
    <w:uiPriority w:val="0"/>
    <w:rPr>
      <w:rFonts w:ascii="Times New Roman" w:hAnsi="Times New Roman" w:eastAsia="宋体" w:cs="Times New Roman"/>
      <w:kern w:val="2"/>
      <w:sz w:val="18"/>
      <w:szCs w:val="18"/>
    </w:rPr>
  </w:style>
  <w:style w:type="character" w:customStyle="1" w:styleId="21">
    <w:name w:val="页脚 字符"/>
    <w:basedOn w:val="17"/>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1971</Words>
  <Characters>2260</Characters>
  <Lines>3</Lines>
  <Paragraphs>5</Paragraphs>
  <TotalTime>8</TotalTime>
  <ScaleCrop>false</ScaleCrop>
  <LinksUpToDate>false</LinksUpToDate>
  <CharactersWithSpaces>2350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招标代理</cp:lastModifiedBy>
  <dcterms:modified xsi:type="dcterms:W3CDTF">2026-05-08T07:38:09Z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B29E4A1CC02D4EE6B3DDE2E857B244E2_13</vt:lpwstr>
  </property>
  <property fmtid="{D5CDD505-2E9C-101B-9397-08002B2CF9AE}" pid="4" name="KSOTemplateDocerSaveRecord">
    <vt:lpwstr>eyJoZGlkIjoiMGFlMTBjZDRhNjQ5OTcyYzM5YTE5MTJjNjBhY2Y5NmMiLCJ1c2VySWQiOiIyMTY2OTk3MTYifQ==</vt:lpwstr>
  </property>
</Properties>
</file>