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7CB5">
      <w:pPr>
        <w:spacing w:line="360" w:lineRule="auto"/>
        <w:jc w:val="center"/>
        <w:outlineLvl w:val="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kern w:val="0"/>
          <w:sz w:val="36"/>
          <w:szCs w:val="36"/>
          <w:lang w:eastAsia="zh-CN"/>
        </w:rPr>
        <w:t>琉璃庙镇社区卫生服务中心灾后恢复诊疗设备购置及服务能力提升项目-医疗设备</w:t>
      </w:r>
      <w:r>
        <w:rPr>
          <w:rFonts w:hint="eastAsia" w:asciiTheme="minorEastAsia" w:hAnsiTheme="minorEastAsia" w:eastAsiaTheme="minorEastAsia" w:cstheme="minorEastAsia"/>
          <w:b/>
          <w:kern w:val="0"/>
          <w:sz w:val="36"/>
          <w:szCs w:val="36"/>
          <w:lang w:val="en-US" w:eastAsia="zh-CN"/>
        </w:rPr>
        <w:t>公开招标公告</w:t>
      </w:r>
    </w:p>
    <w:p w14:paraId="4D8BB06E">
      <w:pPr>
        <w:pStyle w:val="2"/>
        <w:spacing w:before="0" w:line="360" w:lineRule="auto"/>
        <w:jc w:val="left"/>
        <w:rPr>
          <w:rFonts w:hint="eastAsia" w:asciiTheme="minorEastAsia" w:hAnsiTheme="minorEastAsia" w:eastAsiaTheme="minorEastAsia" w:cstheme="minorEastAsia"/>
          <w:sz w:val="24"/>
          <w:szCs w:val="24"/>
        </w:rPr>
      </w:pPr>
      <w:bookmarkStart w:id="0" w:name="_Toc28359002"/>
      <w:bookmarkStart w:id="1" w:name="_Toc35393621"/>
      <w:bookmarkStart w:id="2" w:name="_Toc28359079"/>
      <w:bookmarkStart w:id="3" w:name="_Toc35393790"/>
      <w:bookmarkStart w:id="4" w:name="_Hlk24379207"/>
      <w:r>
        <w:rPr>
          <w:rFonts w:hint="eastAsia" w:asciiTheme="minorEastAsia" w:hAnsiTheme="minorEastAsia" w:eastAsiaTheme="minorEastAsia" w:cstheme="minorEastAsia"/>
          <w:sz w:val="24"/>
          <w:szCs w:val="24"/>
        </w:rPr>
        <w:t>一、项目基本情况</w:t>
      </w:r>
      <w:bookmarkEnd w:id="0"/>
      <w:bookmarkEnd w:id="1"/>
      <w:bookmarkEnd w:id="2"/>
      <w:bookmarkEnd w:id="3"/>
    </w:p>
    <w:p w14:paraId="50F7B141">
      <w:pPr>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1.项目编号：</w:t>
      </w:r>
      <w:r>
        <w:rPr>
          <w:rFonts w:hint="eastAsia" w:asciiTheme="minorEastAsia" w:hAnsiTheme="minorEastAsia" w:eastAsiaTheme="minorEastAsia" w:cstheme="minorEastAsia"/>
          <w:kern w:val="0"/>
          <w:sz w:val="24"/>
          <w:highlight w:val="none"/>
          <w:u w:val="single"/>
          <w:lang w:eastAsia="zh-CN"/>
        </w:rPr>
        <w:t>11011626210200016931-XM001</w:t>
      </w:r>
    </w:p>
    <w:p w14:paraId="59C49F85">
      <w:pPr>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2.项目名称：</w:t>
      </w:r>
      <w:r>
        <w:rPr>
          <w:rFonts w:hint="eastAsia" w:asciiTheme="minorEastAsia" w:hAnsiTheme="minorEastAsia" w:eastAsiaTheme="minorEastAsia" w:cstheme="minorEastAsia"/>
          <w:kern w:val="0"/>
          <w:sz w:val="24"/>
          <w:u w:val="single"/>
          <w:lang w:eastAsia="zh-CN"/>
        </w:rPr>
        <w:t>琉璃庙镇社区卫生服务中心灾后恢复诊疗设备购置及服务能力提升项目-医疗设备</w:t>
      </w:r>
    </w:p>
    <w:bookmarkEnd w:id="4"/>
    <w:p w14:paraId="24F4350D">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3.项目预算金额：</w:t>
      </w:r>
      <w:r>
        <w:rPr>
          <w:rFonts w:hint="eastAsia" w:asciiTheme="minorEastAsia" w:hAnsiTheme="minorEastAsia" w:eastAsiaTheme="minorEastAsia" w:cstheme="minorEastAsia"/>
          <w:kern w:val="0"/>
          <w:sz w:val="24"/>
          <w:u w:val="single"/>
          <w:lang w:eastAsia="zh-CN"/>
        </w:rPr>
        <w:t>425.0507</w:t>
      </w:r>
      <w:r>
        <w:rPr>
          <w:rFonts w:hint="eastAsia" w:asciiTheme="minorEastAsia" w:hAnsiTheme="minorEastAsia" w:eastAsiaTheme="minorEastAsia" w:cstheme="minorEastAsia"/>
          <w:kern w:val="0"/>
          <w:sz w:val="24"/>
        </w:rPr>
        <w:t>万元、项目最高限价（如有）：</w:t>
      </w:r>
      <w:r>
        <w:rPr>
          <w:rFonts w:hint="eastAsia" w:asciiTheme="minorEastAsia" w:hAnsiTheme="minorEastAsia" w:eastAsiaTheme="minorEastAsia" w:cstheme="minorEastAsia"/>
          <w:kern w:val="0"/>
          <w:sz w:val="24"/>
          <w:u w:val="single"/>
          <w:lang w:eastAsia="zh-CN"/>
        </w:rPr>
        <w:t>425.0507</w:t>
      </w:r>
      <w:r>
        <w:rPr>
          <w:rFonts w:hint="eastAsia" w:asciiTheme="minorEastAsia" w:hAnsiTheme="minorEastAsia" w:eastAsiaTheme="minorEastAsia" w:cstheme="minorEastAsia"/>
          <w:kern w:val="0"/>
          <w:sz w:val="24"/>
        </w:rPr>
        <w:t>万元</w:t>
      </w:r>
    </w:p>
    <w:p w14:paraId="21A2EF15">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4.采购需求：</w:t>
      </w:r>
      <w:r>
        <w:rPr>
          <w:rFonts w:hint="eastAsia" w:asciiTheme="minorEastAsia" w:hAnsiTheme="minorEastAsia" w:eastAsiaTheme="minorEastAsia" w:cstheme="minorEastAsia"/>
          <w:kern w:val="0"/>
          <w:sz w:val="24"/>
          <w:u w:val="single"/>
        </w:rPr>
        <w:t>琉璃庙镇社区卫生服务中心灾后恢复诊疗设备购置及服务能力提升项目-医疗设备，具体需求详见招标文件第五章采购需求。</w:t>
      </w:r>
    </w:p>
    <w:p w14:paraId="2D6ACAC2">
      <w:pPr>
        <w:spacing w:line="360" w:lineRule="auto"/>
        <w:ind w:firstLine="480" w:firstLineChars="200"/>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5.合同履行期限：自合同签订之日起60天内完成送货、安装、调试。</w:t>
      </w:r>
    </w:p>
    <w:p w14:paraId="589CECA2">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6.本项目是否接受联合体投标：□是  ■否。</w:t>
      </w:r>
    </w:p>
    <w:p w14:paraId="27DE54FB">
      <w:pPr>
        <w:pStyle w:val="2"/>
        <w:spacing w:before="0" w:line="360" w:lineRule="auto"/>
        <w:jc w:val="left"/>
        <w:rPr>
          <w:rFonts w:hint="eastAsia" w:asciiTheme="minorEastAsia" w:hAnsiTheme="minorEastAsia" w:eastAsiaTheme="minorEastAsia" w:cstheme="minorEastAsia"/>
          <w:sz w:val="24"/>
          <w:szCs w:val="24"/>
        </w:rPr>
      </w:pPr>
      <w:bookmarkStart w:id="5" w:name="_Toc35393791"/>
      <w:bookmarkStart w:id="6" w:name="_Toc28359080"/>
      <w:bookmarkStart w:id="7" w:name="_Toc28359003"/>
      <w:bookmarkStart w:id="8" w:name="_Toc35393622"/>
      <w:r>
        <w:rPr>
          <w:rFonts w:hint="eastAsia" w:asciiTheme="minorEastAsia" w:hAnsiTheme="minorEastAsia" w:eastAsiaTheme="minorEastAsia" w:cstheme="minorEastAsia"/>
          <w:sz w:val="24"/>
          <w:szCs w:val="24"/>
        </w:rPr>
        <w:t>二、申请人的资格要求（须同时满足）</w:t>
      </w:r>
      <w:bookmarkEnd w:id="5"/>
      <w:bookmarkEnd w:id="6"/>
      <w:bookmarkEnd w:id="7"/>
      <w:bookmarkEnd w:id="8"/>
    </w:p>
    <w:p w14:paraId="03ABC9D0">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bookmarkStart w:id="9" w:name="_Toc28359081"/>
      <w:bookmarkStart w:id="10" w:name="_Toc28359004"/>
      <w:r>
        <w:rPr>
          <w:rFonts w:hint="eastAsia" w:asciiTheme="minorEastAsia" w:hAnsiTheme="minorEastAsia" w:eastAsiaTheme="minorEastAsia" w:cstheme="minorEastAsia"/>
          <w:kern w:val="0"/>
          <w:sz w:val="24"/>
        </w:rPr>
        <w:t>1.满足《中华人民共和国政府采购法》第二十二条规定；</w:t>
      </w:r>
    </w:p>
    <w:p w14:paraId="43024797">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2.落实政府采购政策需满足的资格要求：</w:t>
      </w:r>
    </w:p>
    <w:p w14:paraId="4C73FCBC">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中小企业政策</w:t>
      </w:r>
    </w:p>
    <w:p w14:paraId="5DAAFA25">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■本项目不专门面向中小企业预留采购份额。</w:t>
      </w:r>
    </w:p>
    <w:p w14:paraId="4A40E194">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□本项目专门面向  □中小 □小微企业  采购。即：提供的货物全部由符合政策要求的中小/小微企业制造、服务全部由符合政策要求的中小/小微企业承接。</w:t>
      </w:r>
    </w:p>
    <w:p w14:paraId="3A92076D">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□本项目预留部分采购项目预算专门面向中小企业采购。对于预留份额，提供的货物由符合政策要求的中小企业制造、服务由符合政策要求的中小企业承接。预留份额通过以下措施进行：    /    。</w:t>
      </w:r>
    </w:p>
    <w:p w14:paraId="76651B79">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其它落实政府采购政策的资格要求（如有）：    /    。</w:t>
      </w:r>
    </w:p>
    <w:p w14:paraId="4EAF7B76">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3.本项目的特定资格要求：</w:t>
      </w:r>
    </w:p>
    <w:p w14:paraId="2A696DDA">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3.1本项目是否属于政府购买服务：</w:t>
      </w:r>
    </w:p>
    <w:p w14:paraId="47AC944B">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■否</w:t>
      </w:r>
    </w:p>
    <w:p w14:paraId="7ABB1CE5">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□是，公益一类事业单位、使用事业编制且由财政拨款保障的群团组织，不得作为承接主体；</w:t>
      </w:r>
    </w:p>
    <w:p w14:paraId="4D78CCD3">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3.2其他特定资格要求： 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9"/>
    <w:bookmarkEnd w:id="10"/>
    <w:p w14:paraId="7C580326">
      <w:pPr>
        <w:pStyle w:val="2"/>
        <w:widowControl/>
        <w:spacing w:before="0" w:line="360" w:lineRule="auto"/>
        <w:jc w:val="left"/>
        <w:rPr>
          <w:rFonts w:hint="eastAsia" w:asciiTheme="minorEastAsia" w:hAnsiTheme="minorEastAsia" w:eastAsiaTheme="minorEastAsia" w:cstheme="minorEastAsia"/>
          <w:sz w:val="24"/>
          <w:szCs w:val="24"/>
        </w:rPr>
      </w:pPr>
      <w:bookmarkStart w:id="11" w:name="_Toc35393623"/>
      <w:bookmarkStart w:id="12" w:name="_Toc35393792"/>
      <w:r>
        <w:rPr>
          <w:rFonts w:hint="eastAsia" w:asciiTheme="minorEastAsia" w:hAnsiTheme="minorEastAsia" w:eastAsiaTheme="minorEastAsia" w:cstheme="minorEastAsia"/>
          <w:sz w:val="24"/>
          <w:szCs w:val="24"/>
        </w:rPr>
        <w:t>三、获取招标文件</w:t>
      </w:r>
      <w:bookmarkEnd w:id="11"/>
      <w:bookmarkEnd w:id="12"/>
    </w:p>
    <w:p w14:paraId="620FB6D6">
      <w:pPr>
        <w:adjustRightInd w:val="0"/>
        <w:snapToGrid w:val="0"/>
        <w:spacing w:line="360" w:lineRule="auto"/>
        <w:ind w:firstLine="480" w:firstLineChars="200"/>
        <w:rPr>
          <w:sz w:val="24"/>
          <w:lang w:bidi="ar"/>
        </w:rPr>
      </w:pPr>
      <w:r>
        <w:rPr>
          <w:sz w:val="24"/>
          <w:lang w:bidi="ar"/>
        </w:rPr>
        <w:t>1.时间：</w:t>
      </w:r>
      <w:r>
        <w:rPr>
          <w:rFonts w:hint="eastAsia" w:asciiTheme="minorEastAsia" w:hAnsiTheme="minorEastAsia" w:eastAsiaTheme="minorEastAsia" w:cstheme="minorEastAsia"/>
          <w:sz w:val="24"/>
          <w:highlight w:val="none"/>
          <w:u w:val="single"/>
          <w:lang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bidi="ar"/>
        </w:rPr>
        <w:t>05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11</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u w:val="single"/>
          <w:lang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bidi="ar"/>
        </w:rPr>
        <w:t>05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15</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lang w:bidi="ar"/>
        </w:rPr>
        <w:t>，每天上午</w:t>
      </w:r>
      <w:r>
        <w:rPr>
          <w:rFonts w:hint="eastAsia" w:asciiTheme="minorEastAsia" w:hAnsiTheme="minorEastAsia" w:eastAsiaTheme="minorEastAsia" w:cstheme="minorEastAsia"/>
          <w:sz w:val="24"/>
          <w:u w:val="single"/>
          <w:lang w:bidi="ar"/>
        </w:rPr>
        <w:t>0</w:t>
      </w:r>
      <w:r>
        <w:rPr>
          <w:rFonts w:hint="eastAsia" w:asciiTheme="minorEastAsia" w:hAnsiTheme="minorEastAsia" w:eastAsiaTheme="minorEastAsia" w:cstheme="minorEastAsia"/>
          <w:sz w:val="24"/>
          <w:u w:val="single"/>
          <w:lang w:val="en-US" w:eastAsia="zh-CN" w:bidi="ar"/>
        </w:rPr>
        <w:t>9</w:t>
      </w:r>
      <w:r>
        <w:rPr>
          <w:rFonts w:hint="eastAsia" w:asciiTheme="minorEastAsia" w:hAnsiTheme="minorEastAsia" w:eastAsiaTheme="minorEastAsia" w:cstheme="minorEastAsia"/>
          <w:sz w:val="24"/>
          <w:u w:val="single"/>
          <w:lang w:bidi="ar"/>
        </w:rPr>
        <w:t>:</w:t>
      </w:r>
      <w:r>
        <w:rPr>
          <w:rFonts w:hint="eastAsia" w:asciiTheme="minorEastAsia" w:hAnsiTheme="minorEastAsia" w:eastAsiaTheme="minorEastAsia" w:cstheme="minorEastAsia"/>
          <w:sz w:val="24"/>
          <w:u w:val="single"/>
          <w:lang w:val="en-US" w:eastAsia="zh-CN" w:bidi="ar"/>
        </w:rPr>
        <w:t>0</w:t>
      </w:r>
      <w:r>
        <w:rPr>
          <w:rFonts w:hint="eastAsia" w:asciiTheme="minorEastAsia" w:hAnsiTheme="minorEastAsia" w:eastAsiaTheme="minorEastAsia" w:cstheme="minorEastAsia"/>
          <w:sz w:val="24"/>
          <w:u w:val="single"/>
          <w:lang w:bidi="ar"/>
        </w:rPr>
        <w:t>0</w:t>
      </w:r>
      <w:r>
        <w:rPr>
          <w:rFonts w:hint="eastAsia" w:asciiTheme="minorEastAsia" w:hAnsiTheme="minorEastAsia" w:eastAsiaTheme="minorEastAsia" w:cstheme="minorEastAsia"/>
          <w:sz w:val="24"/>
          <w:lang w:bidi="ar"/>
        </w:rPr>
        <w:t>至</w:t>
      </w:r>
      <w:r>
        <w:rPr>
          <w:rFonts w:hint="eastAsia" w:asciiTheme="minorEastAsia" w:hAnsiTheme="minorEastAsia" w:eastAsiaTheme="minorEastAsia" w:cstheme="minorEastAsia"/>
          <w:sz w:val="24"/>
          <w:u w:val="single"/>
          <w:lang w:bidi="ar"/>
        </w:rPr>
        <w:t>12:00</w:t>
      </w:r>
      <w:r>
        <w:rPr>
          <w:rFonts w:hint="eastAsia" w:asciiTheme="minorEastAsia" w:hAnsiTheme="minorEastAsia" w:eastAsiaTheme="minorEastAsia" w:cstheme="minorEastAsia"/>
          <w:sz w:val="24"/>
          <w:lang w:bidi="ar"/>
        </w:rPr>
        <w:t>，下午</w:t>
      </w:r>
      <w:r>
        <w:rPr>
          <w:rFonts w:hint="eastAsia" w:asciiTheme="minorEastAsia" w:hAnsiTheme="minorEastAsia" w:eastAsiaTheme="minorEastAsia" w:cstheme="minorEastAsia"/>
          <w:sz w:val="24"/>
          <w:u w:val="single"/>
          <w:lang w:bidi="ar"/>
        </w:rPr>
        <w:t>12:00</w:t>
      </w:r>
      <w:r>
        <w:rPr>
          <w:rFonts w:hint="eastAsia" w:asciiTheme="minorEastAsia" w:hAnsiTheme="minorEastAsia" w:eastAsiaTheme="minorEastAsia" w:cstheme="minorEastAsia"/>
          <w:sz w:val="24"/>
          <w:lang w:bidi="ar"/>
        </w:rPr>
        <w:t>至</w:t>
      </w:r>
      <w:r>
        <w:rPr>
          <w:rFonts w:hint="eastAsia" w:asciiTheme="minorEastAsia" w:hAnsiTheme="minorEastAsia" w:eastAsiaTheme="minorEastAsia" w:cstheme="minorEastAsia"/>
          <w:sz w:val="24"/>
          <w:u w:val="single"/>
          <w:lang w:bidi="ar"/>
        </w:rPr>
        <w:t>1</w:t>
      </w:r>
      <w:r>
        <w:rPr>
          <w:rFonts w:hint="eastAsia" w:asciiTheme="minorEastAsia" w:hAnsiTheme="minorEastAsia" w:eastAsiaTheme="minorEastAsia" w:cstheme="minorEastAsia"/>
          <w:sz w:val="24"/>
          <w:u w:val="single"/>
          <w:lang w:val="en-US" w:eastAsia="zh-CN" w:bidi="ar"/>
        </w:rPr>
        <w:t>7</w:t>
      </w:r>
      <w:r>
        <w:rPr>
          <w:rFonts w:hint="eastAsia" w:asciiTheme="minorEastAsia" w:hAnsiTheme="minorEastAsia" w:eastAsiaTheme="minorEastAsia" w:cstheme="minorEastAsia"/>
          <w:sz w:val="24"/>
          <w:u w:val="single"/>
          <w:lang w:bidi="ar"/>
        </w:rPr>
        <w:t>:00</w:t>
      </w:r>
      <w:r>
        <w:rPr>
          <w:sz w:val="24"/>
          <w:lang w:bidi="ar"/>
        </w:rPr>
        <w:t>（北京时间，法定节假日除外）。</w:t>
      </w:r>
    </w:p>
    <w:p w14:paraId="0FE61067">
      <w:pPr>
        <w:adjustRightInd w:val="0"/>
        <w:snapToGrid w:val="0"/>
        <w:spacing w:line="360" w:lineRule="auto"/>
        <w:ind w:firstLine="480" w:firstLineChars="200"/>
        <w:rPr>
          <w:sz w:val="24"/>
        </w:rPr>
      </w:pPr>
      <w:r>
        <w:rPr>
          <w:sz w:val="24"/>
          <w:lang w:bidi="ar"/>
        </w:rPr>
        <w:t>2.地点：北京市政府采购电子交易平台</w:t>
      </w:r>
    </w:p>
    <w:p w14:paraId="080FFF0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826E522">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sz w:val="24"/>
          <w:lang w:bidi="ar"/>
        </w:rPr>
        <w:t>4.售价：0元。</w:t>
      </w:r>
    </w:p>
    <w:p w14:paraId="3B47FBB9">
      <w:pPr>
        <w:tabs>
          <w:tab w:val="left" w:pos="900"/>
          <w:tab w:val="left" w:pos="1980"/>
        </w:tabs>
        <w:snapToGrid w:val="0"/>
        <w:spacing w:line="360" w:lineRule="auto"/>
        <w:ind w:left="840"/>
        <w:rPr>
          <w:rFonts w:hint="eastAsia" w:asciiTheme="minorEastAsia" w:hAnsiTheme="minorEastAsia" w:eastAsiaTheme="minorEastAsia" w:cstheme="minorEastAsia"/>
          <w:kern w:val="0"/>
          <w:sz w:val="24"/>
          <w:highlight w:val="none"/>
        </w:rPr>
      </w:pPr>
    </w:p>
    <w:p w14:paraId="75ACBBE0">
      <w:pPr>
        <w:pStyle w:val="2"/>
        <w:widowControl/>
        <w:spacing w:before="0" w:line="360" w:lineRule="auto"/>
        <w:jc w:val="left"/>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793"/>
      <w:bookmarkStart w:id="16" w:name="_Toc35393624"/>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18FC0896">
      <w:pPr>
        <w:spacing w:line="360" w:lineRule="auto"/>
        <w:ind w:firstLine="480" w:firstLineChars="200"/>
        <w:rPr>
          <w:bCs/>
          <w:sz w:val="24"/>
          <w:u w:val="single"/>
        </w:rPr>
      </w:pPr>
      <w:r>
        <w:rPr>
          <w:sz w:val="24"/>
          <w:lang w:bidi="ar"/>
        </w:rPr>
        <w:t>投标截止时间、开标时间：</w:t>
      </w:r>
      <w:r>
        <w:rPr>
          <w:rFonts w:hint="eastAsia" w:asciiTheme="minorEastAsia" w:hAnsiTheme="minorEastAsia" w:eastAsiaTheme="minorEastAsia" w:cstheme="minorEastAsia"/>
          <w:sz w:val="24"/>
          <w:highlight w:val="none"/>
          <w:u w:val="single"/>
          <w:lang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bidi="ar"/>
        </w:rPr>
        <w:t>0</w:t>
      </w:r>
      <w:r>
        <w:rPr>
          <w:rFonts w:hint="eastAsia" w:asciiTheme="minorEastAsia" w:hAnsiTheme="minorEastAsia" w:eastAsiaTheme="minorEastAsia" w:cstheme="minorEastAsia"/>
          <w:sz w:val="24"/>
          <w:highlight w:val="none"/>
          <w:u w:val="single"/>
          <w:lang w:val="en-US" w:eastAsia="zh-CN" w:bidi="ar"/>
        </w:rPr>
        <w:t>6</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01</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u w:val="single"/>
          <w:lang w:bidi="ar"/>
        </w:rPr>
        <w:t>09</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u w:val="single"/>
          <w:lang w:bidi="ar"/>
        </w:rPr>
        <w:t>00</w:t>
      </w:r>
      <w:r>
        <w:rPr>
          <w:rFonts w:hint="eastAsia" w:asciiTheme="minorEastAsia" w:hAnsiTheme="minorEastAsia" w:eastAsiaTheme="minorEastAsia" w:cstheme="minorEastAsia"/>
          <w:sz w:val="24"/>
          <w:highlight w:val="none"/>
          <w:lang w:bidi="ar"/>
        </w:rPr>
        <w:t>分</w:t>
      </w:r>
      <w:r>
        <w:rPr>
          <w:bCs/>
          <w:sz w:val="24"/>
          <w:lang w:bidi="ar"/>
        </w:rPr>
        <w:t>（北京时间）</w:t>
      </w:r>
      <w:r>
        <w:rPr>
          <w:iCs/>
          <w:sz w:val="24"/>
          <w:lang w:bidi="ar"/>
        </w:rPr>
        <w:t>。</w:t>
      </w:r>
    </w:p>
    <w:p w14:paraId="6260AE9A">
      <w:pPr>
        <w:spacing w:line="360" w:lineRule="auto"/>
        <w:ind w:firstLine="480" w:firstLineChars="200"/>
        <w:rPr>
          <w:rFonts w:hint="eastAsia" w:asciiTheme="minorEastAsia" w:hAnsiTheme="minorEastAsia" w:eastAsiaTheme="minorEastAsia" w:cstheme="minorEastAsia"/>
          <w:kern w:val="0"/>
          <w:sz w:val="24"/>
          <w:lang w:val="zh-TW" w:bidi="ar"/>
        </w:rPr>
      </w:pPr>
      <w:r>
        <w:rPr>
          <w:sz w:val="24"/>
          <w:lang w:bidi="ar"/>
        </w:rPr>
        <w:t>地点：北京市政府采购电子交易平台</w:t>
      </w:r>
      <w:r>
        <w:rPr>
          <w:sz w:val="24"/>
          <w:lang w:val="zh-TW" w:bidi="ar"/>
        </w:rPr>
        <w:t>。</w:t>
      </w:r>
    </w:p>
    <w:p w14:paraId="068C0803">
      <w:pPr>
        <w:spacing w:line="360" w:lineRule="auto"/>
        <w:ind w:firstLine="480" w:firstLineChars="200"/>
        <w:rPr>
          <w:rFonts w:hint="eastAsia" w:asciiTheme="minorEastAsia" w:hAnsiTheme="minorEastAsia" w:eastAsiaTheme="minorEastAsia" w:cstheme="minorEastAsia"/>
          <w:bCs/>
          <w:kern w:val="0"/>
          <w:sz w:val="24"/>
          <w:u w:val="single"/>
        </w:rPr>
      </w:pPr>
    </w:p>
    <w:p w14:paraId="04B06A04">
      <w:pPr>
        <w:pStyle w:val="2"/>
        <w:spacing w:before="0" w:line="360" w:lineRule="auto"/>
        <w:jc w:val="left"/>
        <w:rPr>
          <w:rFonts w:hint="eastAsia" w:asciiTheme="minorEastAsia" w:hAnsiTheme="minorEastAsia" w:eastAsiaTheme="minorEastAsia" w:cstheme="minorEastAsia"/>
          <w:sz w:val="24"/>
          <w:szCs w:val="24"/>
        </w:rPr>
      </w:pPr>
      <w:bookmarkStart w:id="17" w:name="_Toc35393625"/>
      <w:bookmarkStart w:id="18" w:name="_Toc28359007"/>
      <w:bookmarkStart w:id="19" w:name="_Toc35393794"/>
      <w:bookmarkStart w:id="20" w:name="_Toc28359084"/>
      <w:r>
        <w:rPr>
          <w:rFonts w:hint="eastAsia" w:asciiTheme="minorEastAsia" w:hAnsiTheme="minorEastAsia" w:eastAsiaTheme="minorEastAsia" w:cstheme="minorEastAsia"/>
          <w:sz w:val="24"/>
          <w:szCs w:val="24"/>
        </w:rPr>
        <w:t>五、公告期限</w:t>
      </w:r>
      <w:bookmarkEnd w:id="17"/>
      <w:bookmarkEnd w:id="18"/>
      <w:bookmarkEnd w:id="19"/>
      <w:bookmarkEnd w:id="20"/>
    </w:p>
    <w:p w14:paraId="56EAA270">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3E45311D">
      <w:pPr>
        <w:spacing w:line="360" w:lineRule="auto"/>
        <w:ind w:firstLine="480" w:firstLineChars="200"/>
        <w:rPr>
          <w:rFonts w:hint="eastAsia" w:asciiTheme="minorEastAsia" w:hAnsiTheme="minorEastAsia" w:eastAsiaTheme="minorEastAsia" w:cstheme="minorEastAsia"/>
          <w:kern w:val="0"/>
          <w:sz w:val="24"/>
        </w:rPr>
      </w:pPr>
    </w:p>
    <w:p w14:paraId="032EFD79">
      <w:pPr>
        <w:pStyle w:val="2"/>
        <w:spacing w:before="0" w:line="360" w:lineRule="auto"/>
        <w:jc w:val="left"/>
        <w:rPr>
          <w:rFonts w:hint="eastAsia" w:asciiTheme="minorEastAsia" w:hAnsiTheme="minorEastAsia" w:eastAsiaTheme="minorEastAsia" w:cstheme="minorEastAsia"/>
          <w:sz w:val="24"/>
          <w:szCs w:val="24"/>
        </w:rPr>
      </w:pPr>
      <w:bookmarkStart w:id="21" w:name="_Toc35393795"/>
      <w:bookmarkStart w:id="22" w:name="_Toc35393626"/>
      <w:r>
        <w:rPr>
          <w:rFonts w:hint="eastAsia" w:asciiTheme="minorEastAsia" w:hAnsiTheme="minorEastAsia" w:eastAsiaTheme="minorEastAsia" w:cstheme="minorEastAsia"/>
          <w:sz w:val="24"/>
          <w:szCs w:val="24"/>
        </w:rPr>
        <w:t>六、其他补充事宜</w:t>
      </w:r>
      <w:bookmarkEnd w:id="21"/>
      <w:bookmarkEnd w:id="22"/>
    </w:p>
    <w:p w14:paraId="5045ACFF">
      <w:pPr>
        <w:spacing w:line="360" w:lineRule="auto"/>
        <w:ind w:firstLine="480" w:firstLineChars="200"/>
        <w:rPr>
          <w:sz w:val="24"/>
        </w:rPr>
      </w:pPr>
      <w:r>
        <w:rPr>
          <w:sz w:val="24"/>
        </w:rPr>
        <w:t>1.本项目需要落实的政府采购政策：</w:t>
      </w:r>
      <w:r>
        <w:rPr>
          <w:rFonts w:hint="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sz w:val="24"/>
          <w:lang w:bidi="ar"/>
        </w:rPr>
        <w:t>。</w:t>
      </w:r>
      <w:r>
        <w:rPr>
          <w:sz w:val="24"/>
        </w:rPr>
        <w:t xml:space="preserve"> </w:t>
      </w:r>
    </w:p>
    <w:p w14:paraId="1C0A8ECD">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C1511FB">
      <w:pPr>
        <w:adjustRightInd w:val="0"/>
        <w:snapToGrid w:val="0"/>
        <w:spacing w:line="360" w:lineRule="auto"/>
        <w:ind w:firstLine="480" w:firstLineChars="200"/>
        <w:rPr>
          <w:sz w:val="24"/>
          <w:lang w:bidi="ar"/>
        </w:rPr>
      </w:pPr>
      <w:r>
        <w:rPr>
          <w:sz w:val="24"/>
          <w:lang w:bidi="ar"/>
        </w:rPr>
        <w:t>CA数字证书服务热线 010-58511086</w:t>
      </w:r>
    </w:p>
    <w:p w14:paraId="2F5FBD46">
      <w:pPr>
        <w:adjustRightInd w:val="0"/>
        <w:snapToGrid w:val="0"/>
        <w:spacing w:line="360" w:lineRule="auto"/>
        <w:ind w:firstLine="480" w:firstLineChars="200"/>
        <w:rPr>
          <w:sz w:val="24"/>
        </w:rPr>
      </w:pPr>
      <w:r>
        <w:rPr>
          <w:sz w:val="24"/>
          <w:lang w:bidi="ar"/>
        </w:rPr>
        <w:t>电子营业执照服务热线 400-699-7000</w:t>
      </w:r>
    </w:p>
    <w:p w14:paraId="06ED0046">
      <w:pPr>
        <w:adjustRightInd w:val="0"/>
        <w:snapToGrid w:val="0"/>
        <w:spacing w:line="360" w:lineRule="auto"/>
        <w:ind w:firstLine="480" w:firstLineChars="200"/>
        <w:rPr>
          <w:sz w:val="24"/>
        </w:rPr>
      </w:pPr>
      <w:r>
        <w:rPr>
          <w:sz w:val="24"/>
          <w:lang w:bidi="ar"/>
        </w:rPr>
        <w:t>技术支持服务热线    010-86483801</w:t>
      </w:r>
    </w:p>
    <w:p w14:paraId="4D3028B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B97B40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5E324F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60D4A0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6DDE0E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09091EF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DF67E1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44F27D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5BB76E5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711E62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B6AC52">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EFDBD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7540207">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CDE6BD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BDC9BEE">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1C03D8CD">
      <w:pPr>
        <w:spacing w:line="360" w:lineRule="auto"/>
        <w:ind w:firstLine="480" w:firstLineChars="200"/>
        <w:rPr>
          <w:rFonts w:hint="eastAsia" w:asciiTheme="minorEastAsia" w:hAnsiTheme="minorEastAsia" w:eastAsiaTheme="minorEastAsia" w:cstheme="minorEastAsia"/>
          <w:kern w:val="0"/>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771C9F">
      <w:pPr>
        <w:pStyle w:val="2"/>
        <w:spacing w:before="0" w:line="360" w:lineRule="auto"/>
        <w:jc w:val="left"/>
        <w:rPr>
          <w:rFonts w:hint="eastAsia" w:asciiTheme="minorEastAsia" w:hAnsiTheme="minorEastAsia" w:eastAsiaTheme="minorEastAsia" w:cstheme="minorEastAsia"/>
          <w:sz w:val="24"/>
          <w:szCs w:val="24"/>
        </w:rPr>
      </w:pPr>
      <w:bookmarkStart w:id="23" w:name="_Toc28359008"/>
      <w:bookmarkStart w:id="24" w:name="_Toc28359085"/>
      <w:bookmarkStart w:id="25" w:name="_Toc35393796"/>
      <w:bookmarkStart w:id="26" w:name="_Toc35393627"/>
      <w:r>
        <w:rPr>
          <w:rFonts w:hint="eastAsia" w:asciiTheme="minorEastAsia" w:hAnsiTheme="minorEastAsia" w:eastAsiaTheme="minorEastAsia" w:cstheme="minorEastAsia"/>
          <w:sz w:val="24"/>
          <w:szCs w:val="24"/>
        </w:rPr>
        <w:t>七、对本次招标提出询问，请按以下方式联系。</w:t>
      </w:r>
      <w:bookmarkEnd w:id="23"/>
      <w:bookmarkEnd w:id="24"/>
      <w:bookmarkEnd w:id="25"/>
      <w:bookmarkEnd w:id="26"/>
    </w:p>
    <w:p w14:paraId="04E31A21">
      <w:pPr>
        <w:spacing w:line="360" w:lineRule="auto"/>
        <w:ind w:left="1080" w:leftChars="371" w:hanging="301" w:hangingChars="125"/>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1.采购人信息</w:t>
      </w:r>
    </w:p>
    <w:p w14:paraId="62F8258A">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asciiTheme="minorEastAsia" w:hAnsiTheme="minorEastAsia" w:eastAsiaTheme="minorEastAsia" w:cstheme="minorEastAsia"/>
          <w:sz w:val="24"/>
          <w:u w:val="single"/>
        </w:rPr>
        <w:t>北京市怀柔区琉璃庙镇社区卫生服务中心（北京市怀柔区琉璃庙镇卫生院）</w:t>
      </w:r>
    </w:p>
    <w:p w14:paraId="64C51059">
      <w:pPr>
        <w:spacing w:line="360" w:lineRule="auto"/>
        <w:ind w:left="1079" w:leftChars="371" w:hanging="300" w:hangingChars="125"/>
        <w:jc w:val="left"/>
        <w:rPr>
          <w:sz w:val="24"/>
        </w:rPr>
      </w:pPr>
      <w:r>
        <w:rPr>
          <w:sz w:val="24"/>
        </w:rPr>
        <w:t>地    址：</w:t>
      </w:r>
      <w:r>
        <w:rPr>
          <w:rFonts w:hint="eastAsia" w:ascii="宋体" w:hAnsi="宋体"/>
          <w:sz w:val="24"/>
          <w:u w:val="single"/>
        </w:rPr>
        <w:t>北京市怀柔区琉璃庙镇</w:t>
      </w:r>
    </w:p>
    <w:p w14:paraId="4FF0CB35">
      <w:pPr>
        <w:spacing w:line="360" w:lineRule="auto"/>
        <w:ind w:left="1079" w:leftChars="371" w:hanging="300" w:hangingChars="125"/>
        <w:jc w:val="left"/>
        <w:rPr>
          <w:rFonts w:hint="eastAsia" w:asciiTheme="minorEastAsia" w:hAnsiTheme="minorEastAsia" w:eastAsiaTheme="minorEastAsia" w:cstheme="minorEastAsia"/>
          <w:kern w:val="0"/>
          <w:sz w:val="24"/>
          <w:u w:val="single"/>
        </w:rPr>
      </w:pPr>
      <w:r>
        <w:rPr>
          <w:sz w:val="24"/>
        </w:rPr>
        <w:t>联系方式：</w:t>
      </w:r>
      <w:r>
        <w:rPr>
          <w:rFonts w:hint="eastAsia"/>
          <w:sz w:val="24"/>
          <w:u w:val="single"/>
        </w:rPr>
        <w:t>李</w:t>
      </w:r>
      <w:r>
        <w:rPr>
          <w:rFonts w:hint="eastAsia" w:asciiTheme="minorEastAsia" w:hAnsiTheme="minorEastAsia" w:eastAsiaTheme="minorEastAsia" w:cstheme="minorEastAsia"/>
          <w:sz w:val="24"/>
          <w:u w:val="single"/>
        </w:rPr>
        <w:t>老师，010-61610541</w:t>
      </w:r>
    </w:p>
    <w:p w14:paraId="686763F9">
      <w:pPr>
        <w:spacing w:line="360" w:lineRule="auto"/>
        <w:ind w:left="1080" w:leftChars="371" w:hanging="301" w:hangingChars="125"/>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2.采购代理机构信息</w:t>
      </w:r>
      <w:bookmarkEnd w:id="27"/>
      <w:bookmarkEnd w:id="28"/>
    </w:p>
    <w:p w14:paraId="2B0D7A34">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asciiTheme="minorEastAsia" w:hAnsiTheme="minorEastAsia" w:eastAsiaTheme="minorEastAsia" w:cstheme="minorEastAsia"/>
          <w:sz w:val="24"/>
          <w:u w:val="single"/>
        </w:rPr>
        <w:t>中源联盛咨询(北京)有限公司</w:t>
      </w:r>
    </w:p>
    <w:p w14:paraId="004ACBBA">
      <w:pPr>
        <w:spacing w:line="360" w:lineRule="auto"/>
        <w:ind w:left="1079" w:leftChars="371" w:hanging="300" w:hangingChars="125"/>
        <w:jc w:val="left"/>
        <w:rPr>
          <w:rFonts w:eastAsiaTheme="minorEastAsia"/>
          <w:sz w:val="24"/>
        </w:rPr>
      </w:pPr>
      <w:r>
        <w:rPr>
          <w:sz w:val="24"/>
        </w:rPr>
        <w:t>地    址：</w:t>
      </w:r>
      <w:r>
        <w:rPr>
          <w:rFonts w:hint="eastAsia" w:asciiTheme="minorEastAsia" w:hAnsiTheme="minorEastAsia" w:eastAsiaTheme="minorEastAsia" w:cstheme="minorEastAsia"/>
          <w:sz w:val="24"/>
          <w:u w:val="single"/>
        </w:rPr>
        <w:t>北京市通州区贡院街1号院1号楼2层206-458室</w:t>
      </w:r>
    </w:p>
    <w:p w14:paraId="0C42B83B">
      <w:pPr>
        <w:spacing w:line="360" w:lineRule="auto"/>
        <w:ind w:left="1079" w:leftChars="371" w:hanging="300" w:hangingChars="125"/>
        <w:jc w:val="left"/>
        <w:rPr>
          <w:rFonts w:hint="eastAsia" w:asciiTheme="minorEastAsia" w:hAnsiTheme="minorEastAsia" w:eastAsiaTheme="minorEastAsia" w:cstheme="minorEastAsia"/>
          <w:kern w:val="0"/>
          <w:sz w:val="24"/>
          <w:u w:val="single"/>
        </w:rPr>
      </w:pPr>
      <w:r>
        <w:rPr>
          <w:sz w:val="24"/>
        </w:rPr>
        <w:t>联系方式：</w:t>
      </w:r>
      <w:bookmarkStart w:id="33" w:name="_GoBack"/>
      <w:bookmarkEnd w:id="33"/>
      <w:r>
        <w:rPr>
          <w:rFonts w:hint="eastAsia" w:asciiTheme="minorEastAsia" w:hAnsiTheme="minorEastAsia" w:eastAsiaTheme="minorEastAsia" w:cstheme="minorEastAsia"/>
          <w:sz w:val="24"/>
          <w:u w:val="single"/>
          <w:lang w:eastAsia="zh-CN"/>
        </w:rPr>
        <w:t>谷乐</w:t>
      </w:r>
      <w:r>
        <w:rPr>
          <w:rFonts w:hint="eastAsia" w:asciiTheme="minorEastAsia" w:hAnsiTheme="minorEastAsia" w:eastAsiaTheme="minorEastAsia" w:cstheme="minorEastAsia"/>
          <w:sz w:val="24"/>
          <w:u w:val="single"/>
        </w:rPr>
        <w:t>，010-67803241</w:t>
      </w:r>
      <w:bookmarkStart w:id="31" w:name="OLE_LINK29"/>
      <w:bookmarkStart w:id="32" w:name="OLE_LINK28"/>
      <w:r>
        <w:rPr>
          <w:rFonts w:asciiTheme="minorEastAsia" w:hAnsiTheme="minorEastAsia" w:eastAsiaTheme="minorEastAsia" w:cstheme="minorEastAsia"/>
          <w:sz w:val="24"/>
          <w:u w:val="single"/>
        </w:rPr>
        <w:t>-8023</w:t>
      </w:r>
      <w:bookmarkEnd w:id="31"/>
      <w:bookmarkEnd w:id="32"/>
    </w:p>
    <w:p w14:paraId="0ECF0E0F">
      <w:pPr>
        <w:spacing w:line="360" w:lineRule="auto"/>
        <w:ind w:left="1080" w:leftChars="371" w:hanging="301" w:hangingChars="125"/>
        <w:jc w:val="left"/>
        <w:rPr>
          <w:rFonts w:hint="eastAsia"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b/>
          <w:kern w:val="0"/>
          <w:sz w:val="24"/>
        </w:rPr>
        <w:t>3.项目联系方式</w:t>
      </w:r>
      <w:bookmarkEnd w:id="29"/>
      <w:bookmarkEnd w:id="30"/>
    </w:p>
    <w:p w14:paraId="3FF08618">
      <w:pPr>
        <w:spacing w:line="360" w:lineRule="auto"/>
        <w:ind w:left="1079" w:leftChars="371" w:hanging="300" w:hangingChars="125"/>
        <w:jc w:val="left"/>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项目联系人：</w:t>
      </w:r>
      <w:r>
        <w:rPr>
          <w:rFonts w:hint="eastAsia" w:asciiTheme="minorEastAsia" w:hAnsiTheme="minorEastAsia" w:eastAsiaTheme="minorEastAsia" w:cstheme="minorEastAsia"/>
          <w:kern w:val="0"/>
          <w:sz w:val="24"/>
          <w:u w:val="single"/>
          <w:lang w:eastAsia="zh-CN"/>
        </w:rPr>
        <w:t>谷乐</w:t>
      </w:r>
    </w:p>
    <w:p w14:paraId="2FD9FC6E">
      <w:pPr>
        <w:ind w:firstLine="72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电      话：</w:t>
      </w:r>
      <w:r>
        <w:rPr>
          <w:rFonts w:hint="eastAsia" w:asciiTheme="minorEastAsia" w:hAnsiTheme="minorEastAsia" w:eastAsiaTheme="minorEastAsia" w:cstheme="minorEastAsia"/>
          <w:kern w:val="0"/>
          <w:sz w:val="24"/>
          <w:u w:val="single"/>
        </w:rPr>
        <w:t>010-67803241转8023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26FF"/>
    <w:rsid w:val="14323451"/>
    <w:rsid w:val="1C18550D"/>
    <w:rsid w:val="646C26FF"/>
    <w:rsid w:val="756179A4"/>
    <w:rsid w:val="7933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2122</Words>
  <Characters>2403</Characters>
  <Lines>0</Lines>
  <Paragraphs>0</Paragraphs>
  <TotalTime>8</TotalTime>
  <ScaleCrop>false</ScaleCrop>
  <LinksUpToDate>false</LinksUpToDate>
  <CharactersWithSpaces>2460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2025-10-16T01:12:00Z</dcterms:created>
  <dc:creator>招标代理</dc:creator>
  <cp:lastModifiedBy>WPS_1625214376</cp:lastModifiedBy>
  <dcterms:modified xsi:type="dcterms:W3CDTF">2026-05-09T07:30:05Z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A44B7963CBA84AF8B111BA487F75F26A_11</vt:lpwstr>
  </property>
  <property fmtid="{D5CDD505-2E9C-101B-9397-08002B2CF9AE}" pid="4" name="KSOTemplateDocerSaveRecord">
    <vt:lpwstr>eyJoZGlkIjoiMGIyMTUwNzBlN2JmMjg1MWMzZjAzZmIzOWM4MzdiOWMiLCJ1c2VySWQiOiIxMjE5NzI2NDg2In0=</vt:lpwstr>
  </property>
</Properties>
</file>