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DF2" w14:textId="170FE807" w:rsidR="00D40613" w:rsidRDefault="0050062F">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50062F">
        <w:rPr>
          <w:rFonts w:ascii="宋体" w:eastAsia="宋体" w:hAnsi="宋体" w:hint="eastAsia"/>
          <w:kern w:val="2"/>
          <w:sz w:val="36"/>
          <w:szCs w:val="36"/>
        </w:rPr>
        <w:t>新华医院购置态势感知设备及流量探针项目</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2ECC784E" w:rsidR="0096776E" w:rsidRDefault="0050062F">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50062F">
        <w:rPr>
          <w:rFonts w:hint="eastAsia"/>
          <w:sz w:val="24"/>
          <w:u w:val="single"/>
        </w:rPr>
        <w:t>新华医院购置态势感知设备及流量探针项目</w:t>
      </w:r>
      <w:r w:rsidR="00590C32" w:rsidRPr="00590C32">
        <w:rPr>
          <w:rFonts w:ascii="宋体" w:hAnsi="宋体" w:hint="eastAsia"/>
          <w:sz w:val="24"/>
        </w:rPr>
        <w:t>的潜在投标人应在北京市政府采购电子交易平台获取招标文件，并于</w:t>
      </w:r>
      <w:r w:rsidR="00590C32" w:rsidRPr="00C22108">
        <w:rPr>
          <w:rFonts w:ascii="宋体" w:hAnsi="宋体" w:hint="eastAsia"/>
          <w:sz w:val="24"/>
        </w:rPr>
        <w:t>202</w:t>
      </w:r>
      <w:r w:rsidR="00CB04B4" w:rsidRPr="00C22108">
        <w:rPr>
          <w:rFonts w:ascii="宋体" w:hAnsi="宋体"/>
          <w:sz w:val="24"/>
        </w:rPr>
        <w:t>6</w:t>
      </w:r>
      <w:r w:rsidR="00590C32" w:rsidRPr="00C22108">
        <w:rPr>
          <w:rFonts w:ascii="宋体" w:hAnsi="宋体" w:hint="eastAsia"/>
          <w:sz w:val="24"/>
        </w:rPr>
        <w:t>年</w:t>
      </w:r>
      <w:r w:rsidR="00CB04B4" w:rsidRPr="00C22108">
        <w:rPr>
          <w:rFonts w:ascii="宋体" w:hAnsi="宋体"/>
          <w:sz w:val="24"/>
        </w:rPr>
        <w:t>0</w:t>
      </w:r>
      <w:r>
        <w:rPr>
          <w:rFonts w:ascii="宋体" w:hAnsi="宋体"/>
          <w:sz w:val="24"/>
        </w:rPr>
        <w:t>6</w:t>
      </w:r>
      <w:r w:rsidR="00590C32" w:rsidRPr="00C22108">
        <w:rPr>
          <w:rFonts w:ascii="宋体" w:hAnsi="宋体" w:hint="eastAsia"/>
          <w:sz w:val="24"/>
        </w:rPr>
        <w:t>月</w:t>
      </w:r>
      <w:r w:rsidR="00C22108" w:rsidRPr="00C22108">
        <w:rPr>
          <w:rFonts w:ascii="宋体" w:hAnsi="宋体"/>
          <w:sz w:val="24"/>
        </w:rPr>
        <w:t>0</w:t>
      </w:r>
      <w:r>
        <w:rPr>
          <w:rFonts w:ascii="宋体" w:hAnsi="宋体"/>
          <w:sz w:val="24"/>
        </w:rPr>
        <w:t>9</w:t>
      </w:r>
      <w:r w:rsidR="00590C32" w:rsidRPr="00C22108">
        <w:rPr>
          <w:rFonts w:ascii="宋体" w:hAnsi="宋体" w:hint="eastAsia"/>
          <w:sz w:val="24"/>
        </w:rPr>
        <w:t>日09点30分(北京时间</w:t>
      </w:r>
      <w:r w:rsidR="00590C32" w:rsidRPr="00590C32">
        <w:rPr>
          <w:rFonts w:ascii="宋体" w:hAnsi="宋体" w:hint="eastAsia"/>
          <w:sz w:val="24"/>
        </w:rPr>
        <w:t>)前递交投标文件。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147480EE" w:rsidR="0096776E" w:rsidRDefault="004916F8">
      <w:pPr>
        <w:spacing w:line="360" w:lineRule="auto"/>
        <w:ind w:right="-422"/>
      </w:pPr>
      <w:r>
        <w:rPr>
          <w:rFonts w:ascii="宋体" w:hAnsi="宋体" w:hint="eastAsia"/>
          <w:sz w:val="24"/>
        </w:rPr>
        <w:t>1.项目编号:</w:t>
      </w:r>
      <w:r w:rsidR="00491EE8" w:rsidRPr="00491EE8">
        <w:t xml:space="preserve"> </w:t>
      </w:r>
      <w:r w:rsidR="0050062F" w:rsidRPr="0050062F">
        <w:rPr>
          <w:rFonts w:ascii="宋体" w:hAnsi="宋体"/>
          <w:sz w:val="24"/>
        </w:rPr>
        <w:t>11011226210200020774-XM001</w:t>
      </w:r>
    </w:p>
    <w:p w14:paraId="4582620A" w14:textId="4431482A" w:rsidR="0096776E" w:rsidRDefault="004916F8">
      <w:pPr>
        <w:spacing w:line="360" w:lineRule="auto"/>
        <w:ind w:right="-422"/>
        <w:rPr>
          <w:rFonts w:ascii="宋体" w:hAnsi="宋体" w:cs="宋体"/>
          <w:kern w:val="0"/>
          <w:sz w:val="24"/>
        </w:rPr>
      </w:pPr>
      <w:r>
        <w:rPr>
          <w:rFonts w:ascii="宋体" w:hAnsi="宋体" w:hint="eastAsia"/>
          <w:sz w:val="24"/>
        </w:rPr>
        <w:t>2.项目名称:</w:t>
      </w:r>
      <w:r w:rsidR="00B23062" w:rsidRPr="00B23062">
        <w:rPr>
          <w:rFonts w:hint="eastAsia"/>
        </w:rPr>
        <w:t xml:space="preserve"> </w:t>
      </w:r>
      <w:r w:rsidR="0050062F" w:rsidRPr="0050062F">
        <w:rPr>
          <w:rFonts w:hint="eastAsia"/>
        </w:rPr>
        <w:t>新华医院购置态势感知设备及流量探针项目</w:t>
      </w:r>
    </w:p>
    <w:p w14:paraId="35F8054F" w14:textId="0A949F54"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50062F">
        <w:rPr>
          <w:rFonts w:ascii="宋体" w:hAnsi="宋体"/>
          <w:sz w:val="24"/>
        </w:rPr>
        <w:t>105</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r w:rsidR="0050062F">
        <w:rPr>
          <w:rFonts w:ascii="宋体" w:hAnsi="宋体"/>
          <w:sz w:val="24"/>
        </w:rPr>
        <w:t>105</w:t>
      </w:r>
      <w:r w:rsidR="00B23062">
        <w:rPr>
          <w:rFonts w:asciiTheme="minorEastAsia" w:hAnsiTheme="minorEastAsia" w:hint="eastAsia"/>
          <w:sz w:val="24"/>
        </w:rPr>
        <w:t>万元</w:t>
      </w:r>
      <w:r w:rsidRPr="00491EE8">
        <w:rPr>
          <w:rFonts w:asciiTheme="minorEastAsia" w:hAnsiTheme="minorEastAsia"/>
          <w:sz w:val="24"/>
        </w:rPr>
        <w:t xml:space="preserve"> </w:t>
      </w:r>
    </w:p>
    <w:p w14:paraId="06F06751" w14:textId="65499468" w:rsidR="0096776E" w:rsidRDefault="004916F8">
      <w:pPr>
        <w:spacing w:line="360" w:lineRule="auto"/>
        <w:ind w:right="-422"/>
        <w:rPr>
          <w:rFonts w:ascii="宋体" w:hAnsi="宋体"/>
          <w:sz w:val="24"/>
        </w:rPr>
      </w:pPr>
      <w:r>
        <w:rPr>
          <w:rFonts w:ascii="宋体" w:hAnsi="宋体"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0"/>
        <w:gridCol w:w="986"/>
      </w:tblGrid>
      <w:tr w:rsidR="0050062F" w:rsidRPr="00B23062" w14:paraId="07EEF715" w14:textId="77777777" w:rsidTr="006F31AB">
        <w:trPr>
          <w:trHeight w:val="454"/>
        </w:trPr>
        <w:tc>
          <w:tcPr>
            <w:tcW w:w="388" w:type="pct"/>
            <w:vAlign w:val="center"/>
          </w:tcPr>
          <w:p w14:paraId="45904CBE" w14:textId="77777777" w:rsidR="0050062F" w:rsidRPr="0050062F" w:rsidRDefault="0050062F" w:rsidP="006F31AB">
            <w:pPr>
              <w:jc w:val="center"/>
              <w:rPr>
                <w:rFonts w:asciiTheme="minorEastAsia" w:hAnsiTheme="minorEastAsia"/>
                <w:sz w:val="24"/>
              </w:rPr>
            </w:pPr>
            <w:proofErr w:type="gramStart"/>
            <w:r w:rsidRPr="0050062F">
              <w:rPr>
                <w:rFonts w:asciiTheme="minorEastAsia" w:hAnsiTheme="minorEastAsia"/>
                <w:sz w:val="24"/>
              </w:rPr>
              <w:t>包号</w:t>
            </w:r>
            <w:proofErr w:type="gramEnd"/>
          </w:p>
        </w:tc>
        <w:tc>
          <w:tcPr>
            <w:tcW w:w="782" w:type="pct"/>
            <w:vAlign w:val="center"/>
          </w:tcPr>
          <w:p w14:paraId="4BDCF7E4"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标的名称</w:t>
            </w:r>
          </w:p>
        </w:tc>
        <w:tc>
          <w:tcPr>
            <w:tcW w:w="391" w:type="pct"/>
            <w:vAlign w:val="center"/>
          </w:tcPr>
          <w:p w14:paraId="771EC655"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数量</w:t>
            </w:r>
          </w:p>
        </w:tc>
        <w:tc>
          <w:tcPr>
            <w:tcW w:w="692" w:type="pct"/>
            <w:vAlign w:val="center"/>
          </w:tcPr>
          <w:p w14:paraId="72ABA948" w14:textId="77777777" w:rsidR="0050062F" w:rsidRPr="0050062F" w:rsidRDefault="0050062F" w:rsidP="006F31AB">
            <w:pPr>
              <w:jc w:val="center"/>
              <w:rPr>
                <w:rFonts w:asciiTheme="minorEastAsia" w:hAnsiTheme="minorEastAsia"/>
                <w:sz w:val="24"/>
              </w:rPr>
            </w:pPr>
            <w:r w:rsidRPr="0050062F">
              <w:rPr>
                <w:rFonts w:asciiTheme="minorEastAsia" w:hAnsiTheme="minorEastAsia" w:hint="eastAsia"/>
                <w:sz w:val="24"/>
              </w:rPr>
              <w:t>最高限价</w:t>
            </w:r>
          </w:p>
          <w:p w14:paraId="3E8A197B" w14:textId="77777777" w:rsidR="0050062F" w:rsidRPr="0050062F" w:rsidRDefault="0050062F" w:rsidP="006F31AB">
            <w:pPr>
              <w:jc w:val="center"/>
              <w:rPr>
                <w:rFonts w:asciiTheme="minorEastAsia" w:hAnsiTheme="minorEastAsia"/>
                <w:sz w:val="24"/>
              </w:rPr>
            </w:pPr>
            <w:r w:rsidRPr="0050062F">
              <w:rPr>
                <w:rFonts w:asciiTheme="minorEastAsia" w:hAnsiTheme="minorEastAsia" w:hint="eastAsia"/>
                <w:sz w:val="24"/>
              </w:rPr>
              <w:t>（万元）</w:t>
            </w:r>
          </w:p>
        </w:tc>
        <w:tc>
          <w:tcPr>
            <w:tcW w:w="2202" w:type="pct"/>
            <w:vAlign w:val="center"/>
          </w:tcPr>
          <w:p w14:paraId="530053EE"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简要技术需求或服务要求</w:t>
            </w:r>
          </w:p>
        </w:tc>
        <w:tc>
          <w:tcPr>
            <w:tcW w:w="544" w:type="pct"/>
            <w:vAlign w:val="center"/>
          </w:tcPr>
          <w:p w14:paraId="4EA0BFE8" w14:textId="77777777" w:rsidR="0050062F" w:rsidRPr="0050062F" w:rsidRDefault="0050062F" w:rsidP="006F31AB">
            <w:pPr>
              <w:jc w:val="center"/>
              <w:rPr>
                <w:rFonts w:asciiTheme="minorEastAsia" w:hAnsiTheme="minorEastAsia"/>
                <w:sz w:val="24"/>
              </w:rPr>
            </w:pPr>
            <w:r w:rsidRPr="0050062F">
              <w:rPr>
                <w:rFonts w:asciiTheme="minorEastAsia" w:hAnsiTheme="minorEastAsia" w:hint="eastAsia"/>
                <w:sz w:val="24"/>
              </w:rPr>
              <w:t>是否允许进口</w:t>
            </w:r>
          </w:p>
        </w:tc>
      </w:tr>
      <w:tr w:rsidR="0050062F" w:rsidRPr="00B23062" w14:paraId="04D029A0" w14:textId="77777777" w:rsidTr="006F31AB">
        <w:trPr>
          <w:trHeight w:val="454"/>
        </w:trPr>
        <w:tc>
          <w:tcPr>
            <w:tcW w:w="388" w:type="pct"/>
            <w:vMerge w:val="restart"/>
            <w:vAlign w:val="center"/>
          </w:tcPr>
          <w:p w14:paraId="7589A543"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01</w:t>
            </w:r>
          </w:p>
        </w:tc>
        <w:tc>
          <w:tcPr>
            <w:tcW w:w="782" w:type="pct"/>
            <w:vAlign w:val="center"/>
          </w:tcPr>
          <w:p w14:paraId="3C95E3DE" w14:textId="77777777" w:rsidR="0050062F" w:rsidRPr="0050062F" w:rsidRDefault="0050062F" w:rsidP="006F31AB">
            <w:pPr>
              <w:jc w:val="center"/>
              <w:rPr>
                <w:rFonts w:asciiTheme="minorEastAsia" w:hAnsiTheme="minorEastAsia"/>
                <w:sz w:val="24"/>
              </w:rPr>
            </w:pPr>
            <w:r w:rsidRPr="0050062F">
              <w:rPr>
                <w:rFonts w:asciiTheme="minorEastAsia" w:hAnsiTheme="minorEastAsia" w:hint="eastAsia"/>
                <w:sz w:val="24"/>
              </w:rPr>
              <w:t>入侵防御系统</w:t>
            </w:r>
          </w:p>
        </w:tc>
        <w:tc>
          <w:tcPr>
            <w:tcW w:w="391" w:type="pct"/>
            <w:vAlign w:val="center"/>
          </w:tcPr>
          <w:p w14:paraId="5D537E1C"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2</w:t>
            </w:r>
          </w:p>
        </w:tc>
        <w:tc>
          <w:tcPr>
            <w:tcW w:w="692" w:type="pct"/>
            <w:vMerge w:val="restart"/>
            <w:vAlign w:val="center"/>
          </w:tcPr>
          <w:p w14:paraId="6719D66E"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105</w:t>
            </w:r>
          </w:p>
        </w:tc>
        <w:tc>
          <w:tcPr>
            <w:tcW w:w="2202" w:type="pct"/>
            <w:vMerge w:val="restart"/>
            <w:vAlign w:val="center"/>
          </w:tcPr>
          <w:p w14:paraId="65442721" w14:textId="6795032B" w:rsidR="0050062F" w:rsidRPr="0050062F" w:rsidRDefault="0050062F" w:rsidP="006F31AB">
            <w:pPr>
              <w:jc w:val="left"/>
              <w:rPr>
                <w:rFonts w:asciiTheme="minorEastAsia" w:hAnsiTheme="minorEastAsia"/>
                <w:sz w:val="24"/>
              </w:rPr>
            </w:pPr>
            <w:r w:rsidRPr="0050062F">
              <w:rPr>
                <w:rFonts w:asciiTheme="minorEastAsia" w:hAnsiTheme="minorEastAsia" w:hint="eastAsia"/>
                <w:sz w:val="24"/>
              </w:rPr>
              <w:t>支持对</w:t>
            </w:r>
            <w:r w:rsidRPr="0050062F">
              <w:rPr>
                <w:rFonts w:asciiTheme="minorEastAsia" w:hAnsiTheme="minorEastAsia" w:hint="eastAsia"/>
                <w:sz w:val="24"/>
              </w:rPr>
              <w:t>ICMP</w:t>
            </w:r>
            <w:r w:rsidRPr="0050062F">
              <w:rPr>
                <w:rFonts w:asciiTheme="minorEastAsia" w:hAnsiTheme="minorEastAsia" w:hint="eastAsia"/>
                <w:sz w:val="24"/>
              </w:rPr>
              <w:t>、</w:t>
            </w:r>
            <w:r w:rsidRPr="0050062F">
              <w:rPr>
                <w:rFonts w:asciiTheme="minorEastAsia" w:hAnsiTheme="minorEastAsia" w:hint="eastAsia"/>
                <w:sz w:val="24"/>
              </w:rPr>
              <w:t>UDP</w:t>
            </w:r>
            <w:r w:rsidRPr="0050062F">
              <w:rPr>
                <w:rFonts w:asciiTheme="minorEastAsia" w:hAnsiTheme="minorEastAsia" w:hint="eastAsia"/>
                <w:sz w:val="24"/>
              </w:rPr>
              <w:t>、</w:t>
            </w:r>
            <w:r w:rsidRPr="0050062F">
              <w:rPr>
                <w:rFonts w:asciiTheme="minorEastAsia" w:hAnsiTheme="minorEastAsia" w:hint="eastAsia"/>
                <w:sz w:val="24"/>
              </w:rPr>
              <w:t>DNS</w:t>
            </w:r>
            <w:r w:rsidRPr="0050062F">
              <w:rPr>
                <w:rFonts w:asciiTheme="minorEastAsia" w:hAnsiTheme="minorEastAsia" w:hint="eastAsia"/>
                <w:sz w:val="24"/>
              </w:rPr>
              <w:t>、</w:t>
            </w:r>
            <w:r w:rsidRPr="0050062F">
              <w:rPr>
                <w:rFonts w:asciiTheme="minorEastAsia" w:hAnsiTheme="minorEastAsia" w:hint="eastAsia"/>
                <w:sz w:val="24"/>
              </w:rPr>
              <w:t>SYN</w:t>
            </w:r>
            <w:r w:rsidRPr="0050062F">
              <w:rPr>
                <w:rFonts w:asciiTheme="minorEastAsia" w:hAnsiTheme="minorEastAsia" w:hint="eastAsia"/>
                <w:sz w:val="24"/>
              </w:rPr>
              <w:t>等协议进行</w:t>
            </w:r>
            <w:r w:rsidRPr="0050062F">
              <w:rPr>
                <w:rFonts w:asciiTheme="minorEastAsia" w:hAnsiTheme="minorEastAsia" w:hint="eastAsia"/>
                <w:sz w:val="24"/>
              </w:rPr>
              <w:t>DDOS</w:t>
            </w:r>
            <w:r w:rsidRPr="0050062F">
              <w:rPr>
                <w:rFonts w:asciiTheme="minorEastAsia" w:hAnsiTheme="minorEastAsia" w:hint="eastAsia"/>
                <w:sz w:val="24"/>
              </w:rPr>
              <w:t>防护</w:t>
            </w:r>
            <w:r>
              <w:rPr>
                <w:rFonts w:asciiTheme="minorEastAsia" w:hAnsiTheme="minorEastAsia" w:hint="eastAsia"/>
                <w:sz w:val="24"/>
              </w:rPr>
              <w:t>，详见采购需求</w:t>
            </w:r>
          </w:p>
        </w:tc>
        <w:tc>
          <w:tcPr>
            <w:tcW w:w="544" w:type="pct"/>
            <w:vMerge w:val="restart"/>
            <w:vAlign w:val="center"/>
          </w:tcPr>
          <w:p w14:paraId="029E0FC8" w14:textId="77777777" w:rsidR="0050062F" w:rsidRPr="0050062F" w:rsidRDefault="0050062F" w:rsidP="006F31AB">
            <w:pPr>
              <w:jc w:val="center"/>
              <w:rPr>
                <w:rFonts w:asciiTheme="minorEastAsia" w:hAnsiTheme="minorEastAsia"/>
                <w:sz w:val="24"/>
              </w:rPr>
            </w:pPr>
            <w:r w:rsidRPr="0050062F">
              <w:rPr>
                <w:rFonts w:asciiTheme="minorEastAsia" w:hAnsiTheme="minorEastAsia" w:hint="eastAsia"/>
                <w:sz w:val="24"/>
              </w:rPr>
              <w:t>否</w:t>
            </w:r>
          </w:p>
        </w:tc>
      </w:tr>
      <w:tr w:rsidR="0050062F" w:rsidRPr="00B23062" w14:paraId="12963DC9" w14:textId="77777777" w:rsidTr="006F31AB">
        <w:trPr>
          <w:trHeight w:val="454"/>
        </w:trPr>
        <w:tc>
          <w:tcPr>
            <w:tcW w:w="388" w:type="pct"/>
            <w:vMerge/>
            <w:vAlign w:val="center"/>
          </w:tcPr>
          <w:p w14:paraId="40D99AEC" w14:textId="77777777" w:rsidR="0050062F" w:rsidRPr="00B23062" w:rsidRDefault="0050062F" w:rsidP="006F31AB">
            <w:pPr>
              <w:jc w:val="center"/>
              <w:rPr>
                <w:rFonts w:ascii="宋体" w:hAnsi="宋体"/>
                <w:bCs/>
                <w:szCs w:val="21"/>
              </w:rPr>
            </w:pPr>
          </w:p>
        </w:tc>
        <w:tc>
          <w:tcPr>
            <w:tcW w:w="782" w:type="pct"/>
            <w:vAlign w:val="center"/>
          </w:tcPr>
          <w:p w14:paraId="77191841"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潜伏威胁探针</w:t>
            </w:r>
          </w:p>
        </w:tc>
        <w:tc>
          <w:tcPr>
            <w:tcW w:w="391" w:type="pct"/>
            <w:vAlign w:val="center"/>
          </w:tcPr>
          <w:p w14:paraId="18C45FF0"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2</w:t>
            </w:r>
          </w:p>
        </w:tc>
        <w:tc>
          <w:tcPr>
            <w:tcW w:w="692" w:type="pct"/>
            <w:vMerge/>
            <w:vAlign w:val="center"/>
          </w:tcPr>
          <w:p w14:paraId="40A14A70" w14:textId="77777777" w:rsidR="0050062F" w:rsidRPr="0050062F" w:rsidRDefault="0050062F" w:rsidP="006F31AB">
            <w:pPr>
              <w:jc w:val="center"/>
              <w:rPr>
                <w:rFonts w:asciiTheme="minorEastAsia" w:hAnsiTheme="minorEastAsia"/>
                <w:sz w:val="24"/>
              </w:rPr>
            </w:pPr>
          </w:p>
        </w:tc>
        <w:tc>
          <w:tcPr>
            <w:tcW w:w="2202" w:type="pct"/>
            <w:vMerge/>
            <w:vAlign w:val="center"/>
          </w:tcPr>
          <w:p w14:paraId="06B172C6" w14:textId="77777777" w:rsidR="0050062F" w:rsidRPr="0050062F" w:rsidRDefault="0050062F" w:rsidP="006F31AB">
            <w:pPr>
              <w:jc w:val="left"/>
              <w:rPr>
                <w:rFonts w:asciiTheme="minorEastAsia" w:hAnsiTheme="minorEastAsia"/>
                <w:sz w:val="24"/>
              </w:rPr>
            </w:pPr>
          </w:p>
        </w:tc>
        <w:tc>
          <w:tcPr>
            <w:tcW w:w="544" w:type="pct"/>
            <w:vMerge/>
          </w:tcPr>
          <w:p w14:paraId="608CBF5D" w14:textId="77777777" w:rsidR="0050062F" w:rsidRPr="00B23062" w:rsidRDefault="0050062F" w:rsidP="006F31AB">
            <w:pPr>
              <w:jc w:val="left"/>
              <w:rPr>
                <w:rFonts w:ascii="宋体" w:hAnsi="宋体"/>
                <w:kern w:val="0"/>
                <w:szCs w:val="21"/>
              </w:rPr>
            </w:pPr>
          </w:p>
        </w:tc>
      </w:tr>
      <w:tr w:rsidR="0050062F" w:rsidRPr="00B23062" w14:paraId="4D0CE5EC" w14:textId="77777777" w:rsidTr="006F31AB">
        <w:trPr>
          <w:trHeight w:val="454"/>
        </w:trPr>
        <w:tc>
          <w:tcPr>
            <w:tcW w:w="388" w:type="pct"/>
            <w:vMerge/>
            <w:vAlign w:val="center"/>
          </w:tcPr>
          <w:p w14:paraId="28CD0A2F" w14:textId="77777777" w:rsidR="0050062F" w:rsidRPr="00B23062" w:rsidRDefault="0050062F" w:rsidP="006F31AB">
            <w:pPr>
              <w:jc w:val="center"/>
              <w:rPr>
                <w:rFonts w:ascii="宋体" w:hAnsi="宋体"/>
                <w:bCs/>
                <w:szCs w:val="21"/>
              </w:rPr>
            </w:pPr>
          </w:p>
        </w:tc>
        <w:tc>
          <w:tcPr>
            <w:tcW w:w="782" w:type="pct"/>
            <w:vAlign w:val="center"/>
          </w:tcPr>
          <w:p w14:paraId="5D0C6F76"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安全感知管理平台</w:t>
            </w:r>
          </w:p>
        </w:tc>
        <w:tc>
          <w:tcPr>
            <w:tcW w:w="391" w:type="pct"/>
            <w:vAlign w:val="center"/>
          </w:tcPr>
          <w:p w14:paraId="411CD929" w14:textId="77777777" w:rsidR="0050062F" w:rsidRPr="0050062F" w:rsidRDefault="0050062F" w:rsidP="006F31AB">
            <w:pPr>
              <w:jc w:val="center"/>
              <w:rPr>
                <w:rFonts w:asciiTheme="minorEastAsia" w:hAnsiTheme="minorEastAsia"/>
                <w:sz w:val="24"/>
              </w:rPr>
            </w:pPr>
            <w:r w:rsidRPr="0050062F">
              <w:rPr>
                <w:rFonts w:asciiTheme="minorEastAsia" w:hAnsiTheme="minorEastAsia"/>
                <w:sz w:val="24"/>
              </w:rPr>
              <w:t>1</w:t>
            </w:r>
          </w:p>
        </w:tc>
        <w:tc>
          <w:tcPr>
            <w:tcW w:w="692" w:type="pct"/>
            <w:vMerge/>
            <w:vAlign w:val="center"/>
          </w:tcPr>
          <w:p w14:paraId="0AC3C4D4" w14:textId="77777777" w:rsidR="0050062F" w:rsidRPr="00B23062" w:rsidRDefault="0050062F" w:rsidP="006F31AB">
            <w:pPr>
              <w:jc w:val="center"/>
              <w:rPr>
                <w:rFonts w:ascii="宋体" w:hAnsi="宋体"/>
                <w:bCs/>
                <w:szCs w:val="21"/>
              </w:rPr>
            </w:pPr>
          </w:p>
        </w:tc>
        <w:tc>
          <w:tcPr>
            <w:tcW w:w="2202" w:type="pct"/>
            <w:vMerge/>
            <w:vAlign w:val="center"/>
          </w:tcPr>
          <w:p w14:paraId="13629EB5" w14:textId="77777777" w:rsidR="0050062F" w:rsidRPr="00B23062" w:rsidRDefault="0050062F" w:rsidP="006F31AB">
            <w:pPr>
              <w:jc w:val="left"/>
              <w:rPr>
                <w:rFonts w:ascii="宋体" w:hAnsi="宋体"/>
                <w:kern w:val="0"/>
                <w:szCs w:val="21"/>
              </w:rPr>
            </w:pPr>
          </w:p>
        </w:tc>
        <w:tc>
          <w:tcPr>
            <w:tcW w:w="544" w:type="pct"/>
            <w:vMerge/>
          </w:tcPr>
          <w:p w14:paraId="496F473E" w14:textId="77777777" w:rsidR="0050062F" w:rsidRPr="00B23062" w:rsidRDefault="0050062F" w:rsidP="006F31AB">
            <w:pPr>
              <w:jc w:val="left"/>
              <w:rPr>
                <w:rFonts w:ascii="宋体" w:hAnsi="宋体"/>
                <w:kern w:val="0"/>
                <w:szCs w:val="21"/>
              </w:rPr>
            </w:pPr>
          </w:p>
        </w:tc>
      </w:tr>
    </w:tbl>
    <w:p w14:paraId="079EA83B" w14:textId="095A47FF" w:rsidR="0096776E" w:rsidRDefault="004916F8" w:rsidP="00D40613">
      <w:pPr>
        <w:pStyle w:val="a0"/>
        <w:spacing w:before="240" w:line="360" w:lineRule="auto"/>
        <w:ind w:right="-422" w:firstLine="0"/>
        <w:rPr>
          <w:color w:val="000000" w:themeColor="text1"/>
        </w:rPr>
      </w:pPr>
      <w:r>
        <w:rPr>
          <w:rFonts w:hint="eastAsia"/>
          <w:color w:val="000000" w:themeColor="text1"/>
        </w:rPr>
        <w:t>5.合同履行期限:</w:t>
      </w:r>
      <w:r>
        <w:rPr>
          <w:rFonts w:hint="eastAsia"/>
        </w:rPr>
        <w:t xml:space="preserve"> </w:t>
      </w:r>
      <w:r w:rsidR="0050062F" w:rsidRPr="0050062F">
        <w:rPr>
          <w:rFonts w:hint="eastAsia"/>
        </w:rPr>
        <w:t>自合同签订之日起30日历日内完成所有产品的供货及安装调试服务</w:t>
      </w:r>
      <w:r w:rsidR="00B23062" w:rsidRPr="00B23062">
        <w:rPr>
          <w:rFonts w:hint="eastAsia"/>
        </w:rPr>
        <w:t>。</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bookmarkStart w:id="4" w:name="_GoBack"/>
      <w:bookmarkEnd w:id="4"/>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5" w:name="_Toc25787"/>
      <w:r>
        <w:rPr>
          <w:rFonts w:ascii="宋体"/>
          <w:sz w:val="24"/>
        </w:rPr>
        <w:t>2.1 中小企业政策</w:t>
      </w:r>
      <w:bookmarkEnd w:id="5"/>
    </w:p>
    <w:p w14:paraId="42457B3E" w14:textId="7EE9B338" w:rsidR="0096776E" w:rsidRDefault="0050062F" w:rsidP="0061012E">
      <w:pPr>
        <w:spacing w:before="179" w:line="219" w:lineRule="auto"/>
        <w:ind w:right="-422" w:firstLineChars="300" w:firstLine="720"/>
        <w:rPr>
          <w:rFonts w:ascii="宋体"/>
          <w:sz w:val="24"/>
        </w:rPr>
      </w:pPr>
      <w:r w:rsidRPr="00A126F7">
        <w:rPr>
          <w:rFonts w:asciiTheme="minorEastAsia" w:eastAsiaTheme="minorEastAsia" w:hAnsiTheme="minorEastAsia"/>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6A02FFD9" w:rsidR="0096776E" w:rsidRDefault="00B23062" w:rsidP="00B23062">
      <w:pPr>
        <w:spacing w:before="183" w:line="360" w:lineRule="auto"/>
        <w:ind w:left="235" w:right="-422" w:firstLineChars="200" w:firstLine="516"/>
        <w:rPr>
          <w:rFonts w:ascii="宋体"/>
          <w:sz w:val="24"/>
        </w:rPr>
      </w:pPr>
      <w:r>
        <w:rPr>
          <w:rFonts w:ascii="宋体" w:hAnsi="宋体"/>
          <w:spacing w:val="9"/>
          <w:sz w:val="24"/>
        </w:rPr>
        <w:t>□</w:t>
      </w:r>
      <w:r w:rsidR="004916F8">
        <w:rPr>
          <w:rFonts w:ascii="宋体"/>
          <w:sz w:val="24"/>
        </w:rPr>
        <w:t xml:space="preserve">本项目专门面向  </w:t>
      </w:r>
      <w:bookmarkStart w:id="6" w:name="OLE_LINK16"/>
      <w:bookmarkStart w:id="7" w:name="OLE_LINK17"/>
      <w:r w:rsidR="00E53ABD">
        <w:rPr>
          <w:rFonts w:ascii="宋体" w:hAnsi="宋体"/>
          <w:spacing w:val="9"/>
          <w:sz w:val="24"/>
        </w:rPr>
        <w:t>□</w:t>
      </w:r>
      <w:bookmarkEnd w:id="6"/>
      <w:bookmarkEnd w:id="7"/>
      <w:r w:rsidR="004916F8">
        <w:rPr>
          <w:rFonts w:ascii="宋体"/>
          <w:sz w:val="24"/>
        </w:rPr>
        <w:t xml:space="preserve">中小 </w:t>
      </w:r>
      <w:r>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w:t>
      </w:r>
      <w:r w:rsidR="00CB04B4" w:rsidRPr="00CB04B4">
        <w:rPr>
          <w:rFonts w:ascii="宋体" w:hAnsi="宋体"/>
          <w:sz w:val="24"/>
        </w:rPr>
        <w:t xml:space="preserve"> </w:t>
      </w:r>
      <w:r w:rsidR="00CB04B4" w:rsidRPr="00DF269F">
        <w:rPr>
          <w:rFonts w:ascii="宋体" w:hAnsi="宋体"/>
          <w:sz w:val="24"/>
        </w:rPr>
        <w:t>提供的货物全部由符合政策要求的小</w:t>
      </w:r>
      <w:proofErr w:type="gramStart"/>
      <w:r w:rsidR="00CB04B4" w:rsidRPr="00DF269F">
        <w:rPr>
          <w:rFonts w:ascii="宋体" w:hAnsi="宋体"/>
          <w:sz w:val="24"/>
        </w:rPr>
        <w:t>微企业</w:t>
      </w:r>
      <w:proofErr w:type="gramEnd"/>
      <w:r w:rsidR="00CB04B4" w:rsidRPr="00DF269F">
        <w:rPr>
          <w:rFonts w:ascii="宋体" w:hAnsi="宋体"/>
          <w:sz w:val="24"/>
        </w:rPr>
        <w:t>制造。</w:t>
      </w:r>
    </w:p>
    <w:p w14:paraId="54113182" w14:textId="0E0E6695" w:rsidR="0096776E" w:rsidRDefault="0050062F" w:rsidP="00B23062">
      <w:pPr>
        <w:spacing w:line="359" w:lineRule="auto"/>
        <w:ind w:left="122" w:right="-422" w:firstLineChars="200" w:firstLine="516"/>
        <w:rPr>
          <w:rFonts w:ascii="宋体"/>
          <w:color w:val="FF0000"/>
          <w:sz w:val="24"/>
        </w:rPr>
      </w:pPr>
      <w:r>
        <w:rPr>
          <w:rFonts w:ascii="宋体" w:hAnsi="宋体"/>
          <w:spacing w:val="9"/>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w:t>
      </w:r>
      <w:r w:rsidR="004916F8">
        <w:rPr>
          <w:rFonts w:ascii="宋体" w:hAnsi="宋体" w:hint="eastAsia"/>
          <w:sz w:val="24"/>
        </w:rPr>
        <w:lastRenderedPageBreak/>
        <w:t>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00B23062" w:rsidRPr="00B23062">
        <w:rPr>
          <w:rFonts w:ascii="宋体" w:hAnsi="宋体" w:cs="Arial" w:hint="eastAsia"/>
          <w:snapToGrid w:val="0"/>
          <w:spacing w:val="1"/>
          <w:kern w:val="0"/>
          <w:sz w:val="24"/>
          <w:u w:val="single"/>
        </w:rPr>
        <w:t>_</w:t>
      </w:r>
      <w:r w:rsidR="004916F8">
        <w:rPr>
          <w:rFonts w:ascii="宋体" w:hAnsi="宋体" w:cs="Arial" w:hint="eastAsia"/>
          <w:snapToGrid w:val="0"/>
          <w:spacing w:val="1"/>
          <w:kern w:val="0"/>
          <w:sz w:val="24"/>
          <w:u w:val="single"/>
        </w:rPr>
        <w:t xml:space="preserve">     </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8"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8"/>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9" w:name="_Toc19284"/>
      <w:r>
        <w:rPr>
          <w:rFonts w:ascii="宋体" w:hAnsi="宋体"/>
          <w:sz w:val="24"/>
        </w:rPr>
        <w:t xml:space="preserve">3.1 </w:t>
      </w:r>
      <w:r>
        <w:rPr>
          <w:rFonts w:ascii="宋体" w:hAnsi="宋体" w:cs="宋体"/>
          <w:sz w:val="24"/>
        </w:rPr>
        <w:t>本项目是否属于政府购买服务:</w:t>
      </w:r>
      <w:bookmarkEnd w:id="9"/>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3F6DB742" w:rsidR="0096776E" w:rsidRDefault="004916F8" w:rsidP="0061012E">
      <w:pPr>
        <w:spacing w:line="359" w:lineRule="auto"/>
        <w:ind w:right="-422" w:firstLineChars="300" w:firstLine="708"/>
        <w:rPr>
          <w:rFonts w:ascii="宋体" w:hAnsi="宋体" w:cs="宋体"/>
          <w:spacing w:val="-2"/>
          <w:sz w:val="24"/>
        </w:rPr>
      </w:pPr>
      <w:bookmarkStart w:id="10" w:name="_Toc22269"/>
      <w:r>
        <w:rPr>
          <w:rFonts w:ascii="宋体" w:hAnsi="宋体" w:cs="宋体"/>
          <w:spacing w:val="-2"/>
          <w:sz w:val="24"/>
        </w:rPr>
        <w:t>3.2 其他特定资格要求:</w:t>
      </w:r>
      <w:bookmarkEnd w:id="10"/>
      <w:r>
        <w:rPr>
          <w:rFonts w:ascii="宋体" w:hAnsi="宋体" w:cs="宋体" w:hint="eastAsia"/>
          <w:spacing w:val="-2"/>
          <w:sz w:val="24"/>
        </w:rPr>
        <w:t xml:space="preserve"> </w:t>
      </w:r>
      <w:r w:rsidR="0050062F">
        <w:rPr>
          <w:rFonts w:ascii="宋体" w:hAnsi="宋体" w:cs="宋体" w:hint="eastAsia"/>
          <w:spacing w:val="-2"/>
          <w:sz w:val="24"/>
        </w:rPr>
        <w:t>无</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11" w:name="_Toc104823213"/>
      <w:bookmarkStart w:id="12" w:name="_Toc100781058"/>
      <w:r>
        <w:rPr>
          <w:rFonts w:ascii="宋体" w:eastAsia="宋体" w:hAnsi="宋体" w:cs="宋体" w:hint="eastAsia"/>
          <w:sz w:val="24"/>
          <w:szCs w:val="24"/>
        </w:rPr>
        <w:t>三、获取招标文件</w:t>
      </w:r>
      <w:bookmarkEnd w:id="11"/>
      <w:bookmarkEnd w:id="12"/>
    </w:p>
    <w:p w14:paraId="41E5EC8D" w14:textId="644543CE"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50062F">
        <w:rPr>
          <w:sz w:val="24"/>
          <w:lang w:bidi="ar"/>
        </w:rPr>
        <w:t>5</w:t>
      </w:r>
      <w:r w:rsidRPr="00C22108">
        <w:rPr>
          <w:sz w:val="24"/>
          <w:lang w:bidi="ar"/>
        </w:rPr>
        <w:t>月</w:t>
      </w:r>
      <w:r w:rsidR="0050062F">
        <w:rPr>
          <w:sz w:val="24"/>
          <w:lang w:bidi="ar"/>
        </w:rPr>
        <w:t>20</w:t>
      </w:r>
      <w:r w:rsidRPr="00C22108">
        <w:rPr>
          <w:sz w:val="24"/>
          <w:lang w:bidi="ar"/>
        </w:rPr>
        <w:t>日至</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50062F">
        <w:rPr>
          <w:sz w:val="24"/>
          <w:lang w:bidi="ar"/>
        </w:rPr>
        <w:t>5</w:t>
      </w:r>
      <w:r w:rsidRPr="00C22108">
        <w:rPr>
          <w:sz w:val="24"/>
          <w:lang w:bidi="ar"/>
        </w:rPr>
        <w:t>月</w:t>
      </w:r>
      <w:r w:rsidR="0050062F">
        <w:rPr>
          <w:sz w:val="24"/>
          <w:lang w:bidi="ar"/>
        </w:rPr>
        <w:t>26</w:t>
      </w:r>
      <w:r w:rsidRPr="00C22108">
        <w:rPr>
          <w:sz w:val="24"/>
          <w:lang w:bidi="ar"/>
        </w:rPr>
        <w:t>日</w:t>
      </w:r>
      <w:r w:rsidRPr="00C22108">
        <w:rPr>
          <w:rFonts w:ascii="宋体" w:hAnsi="宋体" w:cs="宋体" w:hint="eastAsia"/>
          <w:sz w:val="24"/>
          <w:szCs w:val="22"/>
          <w:lang w:bidi="ar"/>
        </w:rPr>
        <w:t>，每天上午</w:t>
      </w:r>
      <w:r w:rsidRPr="00C22108">
        <w:rPr>
          <w:rFonts w:ascii="宋体" w:hAnsi="宋体" w:cs="宋体" w:hint="eastAsia"/>
          <w:sz w:val="24"/>
          <w:szCs w:val="22"/>
        </w:rPr>
        <w:t>0</w:t>
      </w:r>
      <w:r>
        <w:rPr>
          <w:rFonts w:ascii="宋体" w:hAnsi="宋体" w:cs="宋体" w:hint="eastAsia"/>
          <w:sz w:val="24"/>
          <w:szCs w:val="22"/>
        </w:rPr>
        <w:t>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3" w:name="_Toc22059"/>
      <w:r>
        <w:rPr>
          <w:rFonts w:ascii="宋体" w:hAnsi="宋体" w:cs="宋体"/>
          <w:b/>
          <w:kern w:val="0"/>
          <w:sz w:val="24"/>
        </w:rPr>
        <w:t>四、提交投标文件截止时间、开标时间和地点</w:t>
      </w:r>
      <w:bookmarkEnd w:id="13"/>
    </w:p>
    <w:p w14:paraId="5E699478" w14:textId="646D8A10" w:rsidR="0096776E" w:rsidRDefault="004916F8">
      <w:pPr>
        <w:spacing w:line="360" w:lineRule="auto"/>
        <w:ind w:firstLineChars="200" w:firstLine="480"/>
        <w:rPr>
          <w:bCs/>
          <w:sz w:val="24"/>
          <w:u w:val="single"/>
        </w:rPr>
      </w:pPr>
      <w:r w:rsidRPr="00C22108">
        <w:rPr>
          <w:sz w:val="24"/>
          <w:lang w:bidi="ar"/>
        </w:rPr>
        <w:t>投标截止时间、开标时间：</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50062F">
        <w:rPr>
          <w:sz w:val="24"/>
          <w:lang w:bidi="ar"/>
        </w:rPr>
        <w:t>6</w:t>
      </w:r>
      <w:r w:rsidRPr="00C22108">
        <w:rPr>
          <w:sz w:val="24"/>
          <w:lang w:bidi="ar"/>
        </w:rPr>
        <w:t>月</w:t>
      </w:r>
      <w:r w:rsidR="00C22108" w:rsidRPr="00C22108">
        <w:rPr>
          <w:sz w:val="24"/>
          <w:lang w:bidi="ar"/>
        </w:rPr>
        <w:t>0</w:t>
      </w:r>
      <w:r w:rsidR="0050062F">
        <w:rPr>
          <w:sz w:val="24"/>
          <w:lang w:bidi="ar"/>
        </w:rPr>
        <w:t>9</w:t>
      </w:r>
      <w:r w:rsidRPr="00C22108">
        <w:rPr>
          <w:sz w:val="24"/>
          <w:lang w:bidi="ar"/>
        </w:rPr>
        <w:t>日</w:t>
      </w:r>
      <w:r w:rsidRPr="00C22108">
        <w:rPr>
          <w:sz w:val="24"/>
          <w:lang w:bidi="ar"/>
        </w:rPr>
        <w:t>09</w:t>
      </w:r>
      <w:r w:rsidRPr="00C22108">
        <w:rPr>
          <w:sz w:val="24"/>
          <w:lang w:bidi="ar"/>
        </w:rPr>
        <w:t>点</w:t>
      </w:r>
      <w:r w:rsidRPr="00C22108">
        <w:rPr>
          <w:sz w:val="24"/>
          <w:lang w:bidi="ar"/>
        </w:rPr>
        <w:t>30</w:t>
      </w:r>
      <w:r w:rsidRPr="00C22108">
        <w:rPr>
          <w:sz w:val="24"/>
          <w:lang w:bidi="ar"/>
        </w:rPr>
        <w:t>分</w:t>
      </w:r>
      <w:r w:rsidRPr="00C22108">
        <w:rPr>
          <w:bCs/>
          <w:sz w:val="24"/>
          <w:lang w:bidi="ar"/>
        </w:rPr>
        <w:t>（北京时间）</w:t>
      </w:r>
      <w:r w:rsidRPr="00C22108">
        <w:rPr>
          <w:iCs/>
          <w:sz w:val="24"/>
          <w:lang w:bidi="ar"/>
        </w:rPr>
        <w:t>。</w:t>
      </w:r>
    </w:p>
    <w:p w14:paraId="1371BA54" w14:textId="5B1631CE"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sidR="00B23062" w:rsidRPr="00B23062">
        <w:rPr>
          <w:rFonts w:hint="eastAsia"/>
          <w:sz w:val="24"/>
          <w:lang w:bidi="ar"/>
        </w:rPr>
        <w:t>北京市政府采购电子交易平台</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4" w:name="_Toc22215"/>
      <w:r>
        <w:rPr>
          <w:rFonts w:ascii="宋体" w:hAnsi="宋体" w:cs="宋体"/>
          <w:b/>
          <w:kern w:val="0"/>
          <w:sz w:val="24"/>
        </w:rPr>
        <w:t>五、公告期限</w:t>
      </w:r>
      <w:bookmarkEnd w:id="14"/>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5" w:name="_Toc104823216"/>
      <w:bookmarkStart w:id="16" w:name="_Toc100781061"/>
      <w:r>
        <w:rPr>
          <w:rFonts w:ascii="宋体" w:eastAsia="宋体" w:hAnsi="宋体" w:cs="宋体" w:hint="eastAsia"/>
          <w:sz w:val="24"/>
          <w:szCs w:val="24"/>
        </w:rPr>
        <w:t>六、其他补充事宜:</w:t>
      </w:r>
      <w:bookmarkEnd w:id="15"/>
      <w:bookmarkEnd w:id="16"/>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lastRenderedPageBreak/>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551FE56" w14:textId="7A141672" w:rsidR="0096776E" w:rsidRPr="0050062F" w:rsidRDefault="004916F8" w:rsidP="0050062F">
      <w:pPr>
        <w:spacing w:line="360" w:lineRule="auto"/>
        <w:ind w:right="-422" w:firstLineChars="200" w:firstLine="480"/>
        <w:rPr>
          <w:rFonts w:hint="eastAsia"/>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w:t>
      </w:r>
      <w:r>
        <w:rPr>
          <w:sz w:val="24"/>
          <w:lang w:bidi="ar"/>
        </w:rPr>
        <w:lastRenderedPageBreak/>
        <w:t>台进行电子开标</w:t>
      </w:r>
      <w:r>
        <w:rPr>
          <w:sz w:val="24"/>
          <w:lang w:val="zh-TW" w:bidi="ar"/>
        </w:rPr>
        <w:t>。</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7" w:name="_Toc104823217"/>
      <w:bookmarkStart w:id="18" w:name="_Toc100781062"/>
      <w:r>
        <w:rPr>
          <w:rFonts w:ascii="宋体" w:eastAsia="宋体" w:hAnsi="宋体" w:cs="宋体" w:hint="eastAsia"/>
          <w:sz w:val="24"/>
          <w:szCs w:val="24"/>
        </w:rPr>
        <w:t>七、对本次招标提出询问，请按以下方式联系。</w:t>
      </w:r>
      <w:bookmarkEnd w:id="17"/>
      <w:bookmarkEnd w:id="18"/>
    </w:p>
    <w:p w14:paraId="33CC4E70" w14:textId="77777777" w:rsidR="00D40613" w:rsidRDefault="00D40613" w:rsidP="00D40613">
      <w:pPr>
        <w:spacing w:line="219" w:lineRule="auto"/>
        <w:ind w:left="805"/>
        <w:outlineLvl w:val="2"/>
        <w:rPr>
          <w:rFonts w:ascii="宋体" w:hAnsi="宋体" w:cs="宋体"/>
          <w:sz w:val="24"/>
        </w:rPr>
      </w:pPr>
      <w:bookmarkStart w:id="19"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9"/>
    </w:p>
    <w:p w14:paraId="3FE9FE5F" w14:textId="670AA557" w:rsidR="00D40613" w:rsidRPr="00864893" w:rsidRDefault="00D40613" w:rsidP="00864893">
      <w:pPr>
        <w:spacing w:before="182" w:line="219" w:lineRule="auto"/>
        <w:ind w:left="790"/>
        <w:rPr>
          <w:rFonts w:ascii="宋体" w:hAnsi="宋体" w:cs="宋体"/>
          <w:spacing w:val="-14"/>
          <w:sz w:val="24"/>
          <w:u w:val="single"/>
        </w:rPr>
      </w:pPr>
      <w:r w:rsidRPr="0085259E">
        <w:rPr>
          <w:rFonts w:ascii="宋体" w:hAnsi="宋体" w:cs="宋体"/>
          <w:spacing w:val="-15"/>
          <w:sz w:val="24"/>
        </w:rPr>
        <w:t>名</w:t>
      </w:r>
      <w:r w:rsidRPr="0085259E">
        <w:rPr>
          <w:rFonts w:ascii="宋体" w:hAnsi="宋体" w:cs="宋体"/>
          <w:spacing w:val="-14"/>
          <w:sz w:val="24"/>
        </w:rPr>
        <w:t xml:space="preserve">    称:</w:t>
      </w:r>
      <w:r w:rsidR="00B23062" w:rsidRPr="00B23062">
        <w:rPr>
          <w:rFonts w:hint="eastAsia"/>
        </w:rPr>
        <w:t xml:space="preserve"> </w:t>
      </w:r>
      <w:r w:rsidR="0050062F" w:rsidRPr="0050062F">
        <w:rPr>
          <w:rFonts w:ascii="宋体" w:hAnsi="宋体" w:cs="宋体" w:hint="eastAsia"/>
          <w:spacing w:val="-14"/>
          <w:sz w:val="24"/>
          <w:u w:val="single"/>
        </w:rPr>
        <w:t>北京市通州区新华医院</w:t>
      </w:r>
    </w:p>
    <w:p w14:paraId="0ED05AA1" w14:textId="5CBF2BF0" w:rsidR="00D40613" w:rsidRPr="0085259E" w:rsidRDefault="00D40613" w:rsidP="00D40613">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0050062F" w:rsidRPr="0050062F">
        <w:rPr>
          <w:rFonts w:ascii="宋体" w:hAnsi="宋体" w:cs="宋体" w:hint="eastAsia"/>
          <w:spacing w:val="-14"/>
          <w:sz w:val="24"/>
          <w:u w:val="single"/>
        </w:rPr>
        <w:t>北京市通州区九棵树东路386号</w:t>
      </w:r>
    </w:p>
    <w:p w14:paraId="6A319D57" w14:textId="333041FB" w:rsidR="00D40613" w:rsidRPr="00864893" w:rsidRDefault="00D40613" w:rsidP="00864893">
      <w:pPr>
        <w:spacing w:before="183" w:line="219" w:lineRule="auto"/>
        <w:ind w:left="788"/>
      </w:pPr>
      <w:r w:rsidRPr="0085259E">
        <w:rPr>
          <w:rFonts w:ascii="宋体" w:hAnsi="宋体" w:cs="宋体"/>
          <w:spacing w:val="-24"/>
          <w:sz w:val="24"/>
        </w:rPr>
        <w:t>联</w:t>
      </w:r>
      <w:r w:rsidRPr="0085259E">
        <w:rPr>
          <w:rFonts w:ascii="宋体" w:hAnsi="宋体" w:cs="宋体"/>
          <w:spacing w:val="-15"/>
          <w:sz w:val="24"/>
        </w:rPr>
        <w:t>系方式:</w:t>
      </w:r>
      <w:r w:rsidR="00864893" w:rsidRPr="00864893">
        <w:t xml:space="preserve"> </w:t>
      </w:r>
      <w:r w:rsidR="0050062F" w:rsidRPr="0050062F">
        <w:rPr>
          <w:rFonts w:ascii="宋体" w:hAnsi="宋体" w:cs="宋体"/>
          <w:spacing w:val="-14"/>
          <w:sz w:val="24"/>
          <w:u w:val="single"/>
        </w:rPr>
        <w:t>010-81597517</w:t>
      </w:r>
    </w:p>
    <w:p w14:paraId="36FCC652" w14:textId="77777777" w:rsidR="00BF3EAE" w:rsidRPr="00703EBF" w:rsidRDefault="00BF3EAE" w:rsidP="00D40613">
      <w:pPr>
        <w:spacing w:before="183" w:line="219" w:lineRule="auto"/>
        <w:ind w:left="788"/>
        <w:rPr>
          <w:rFonts w:ascii="宋体" w:hAnsi="宋体" w:cs="宋体"/>
          <w:spacing w:val="-14"/>
          <w:sz w:val="24"/>
          <w:u w:val="single"/>
        </w:rPr>
      </w:pPr>
    </w:p>
    <w:p w14:paraId="0C6DFE0E" w14:textId="77777777" w:rsidR="00D40613" w:rsidRPr="0085259E" w:rsidRDefault="00D40613" w:rsidP="00D40613">
      <w:pPr>
        <w:tabs>
          <w:tab w:val="left" w:pos="5760"/>
        </w:tabs>
        <w:spacing w:before="184" w:line="219" w:lineRule="auto"/>
        <w:ind w:left="797"/>
        <w:outlineLvl w:val="2"/>
        <w:rPr>
          <w:rFonts w:ascii="宋体" w:hAnsi="宋体" w:cs="宋体"/>
          <w:sz w:val="24"/>
        </w:rPr>
      </w:pPr>
      <w:bookmarkStart w:id="20"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20"/>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72B824B1" w14:textId="77777777" w:rsidR="00D40613" w:rsidRDefault="00D40613" w:rsidP="00D4061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1D6490B1" w14:textId="2A60C986" w:rsidR="00D40613" w:rsidRDefault="00D40613" w:rsidP="00D4061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sidR="00B23062" w:rsidRPr="00B23062">
        <w:rPr>
          <w:rFonts w:ascii="宋体" w:hAnsi="宋体" w:cs="宋体" w:hint="eastAsia"/>
          <w:spacing w:val="-4"/>
          <w:sz w:val="24"/>
          <w:u w:val="single"/>
        </w:rPr>
        <w:t>北京市通州区贡院街1号院1号楼2层206-458室</w:t>
      </w:r>
    </w:p>
    <w:p w14:paraId="360F897A" w14:textId="77777777" w:rsidR="00D40613" w:rsidRPr="0085259E" w:rsidRDefault="00D40613" w:rsidP="00D4061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1" w:name="OLE_LINK15"/>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End w:id="21"/>
    </w:p>
    <w:p w14:paraId="0D19E97C" w14:textId="77777777" w:rsidR="00D40613" w:rsidRPr="0085259E" w:rsidRDefault="00D40613" w:rsidP="00D40613">
      <w:pPr>
        <w:spacing w:before="184" w:line="221" w:lineRule="auto"/>
        <w:ind w:left="794"/>
        <w:outlineLvl w:val="2"/>
        <w:rPr>
          <w:rFonts w:ascii="宋体" w:hAnsi="宋体" w:cs="宋体"/>
          <w:sz w:val="24"/>
        </w:rPr>
      </w:pPr>
      <w:bookmarkStart w:id="22" w:name="_Toc21775"/>
      <w:r w:rsidRPr="0085259E">
        <w:rPr>
          <w:rFonts w:ascii="宋体" w:hAnsi="宋体"/>
          <w:b/>
          <w:bCs/>
          <w:spacing w:val="6"/>
          <w:sz w:val="24"/>
        </w:rPr>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2"/>
    </w:p>
    <w:p w14:paraId="361EFD8F" w14:textId="77777777" w:rsidR="00D40613" w:rsidRPr="0085259E" w:rsidRDefault="00D40613" w:rsidP="00D40613">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5DF223AD" w:rsidR="0096776E" w:rsidRDefault="00D40613" w:rsidP="00D40613">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bookmarkStart w:id="23" w:name="OLE_LINK3"/>
      <w:bookmarkStart w:id="24" w:name="OLE_LINK4"/>
      <w:bookmarkStart w:id="25" w:name="OLE_LINK5"/>
      <w:r w:rsidRPr="0085259E">
        <w:rPr>
          <w:rFonts w:ascii="宋体" w:hAnsi="宋体" w:cs="宋体" w:hint="eastAsia"/>
          <w:spacing w:val="-4"/>
          <w:sz w:val="24"/>
          <w:u w:val="single"/>
        </w:rPr>
        <w:t>010-67803241转802</w:t>
      </w:r>
      <w:r w:rsidRPr="0085259E">
        <w:rPr>
          <w:rFonts w:ascii="宋体" w:hAnsi="宋体" w:cs="宋体"/>
          <w:spacing w:val="-4"/>
          <w:sz w:val="24"/>
          <w:u w:val="single"/>
        </w:rPr>
        <w:t>3</w:t>
      </w:r>
      <w:bookmarkEnd w:id="23"/>
      <w:bookmarkEnd w:id="24"/>
      <w:bookmarkEnd w:id="25"/>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0838C439" w:rsidR="0096776E" w:rsidRDefault="004916F8">
                          <w:pPr>
                            <w:pStyle w:val="a8"/>
                          </w:pPr>
                          <w:r>
                            <w:fldChar w:fldCharType="begin"/>
                          </w:r>
                          <w:r>
                            <w:instrText xml:space="preserve"> PAGE  \* MERGEFORMAT </w:instrText>
                          </w:r>
                          <w:r>
                            <w:fldChar w:fldCharType="separate"/>
                          </w:r>
                          <w:r w:rsidR="0050062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0838C439" w:rsidR="0096776E" w:rsidRDefault="004916F8">
                    <w:pPr>
                      <w:pStyle w:val="a8"/>
                    </w:pPr>
                    <w:r>
                      <w:fldChar w:fldCharType="begin"/>
                    </w:r>
                    <w:r>
                      <w:instrText xml:space="preserve"> PAGE  \* MERGEFORMAT </w:instrText>
                    </w:r>
                    <w:r>
                      <w:fldChar w:fldCharType="separate"/>
                    </w:r>
                    <w:r w:rsidR="0050062F">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17AB6"/>
    <w:rsid w:val="00140673"/>
    <w:rsid w:val="0017075F"/>
    <w:rsid w:val="001731F4"/>
    <w:rsid w:val="0018382B"/>
    <w:rsid w:val="001A627E"/>
    <w:rsid w:val="001F3D1B"/>
    <w:rsid w:val="001F52AA"/>
    <w:rsid w:val="00230B06"/>
    <w:rsid w:val="002B3C54"/>
    <w:rsid w:val="00336E84"/>
    <w:rsid w:val="00342339"/>
    <w:rsid w:val="00344C4B"/>
    <w:rsid w:val="003656D5"/>
    <w:rsid w:val="003A1B12"/>
    <w:rsid w:val="003E5329"/>
    <w:rsid w:val="00442C4B"/>
    <w:rsid w:val="004573A9"/>
    <w:rsid w:val="004916F8"/>
    <w:rsid w:val="00491EE8"/>
    <w:rsid w:val="004A4620"/>
    <w:rsid w:val="004E0E2D"/>
    <w:rsid w:val="0050062F"/>
    <w:rsid w:val="00501BA8"/>
    <w:rsid w:val="00541DC9"/>
    <w:rsid w:val="005422F4"/>
    <w:rsid w:val="0057076D"/>
    <w:rsid w:val="00590C32"/>
    <w:rsid w:val="0061012E"/>
    <w:rsid w:val="0063211A"/>
    <w:rsid w:val="006873E8"/>
    <w:rsid w:val="006A0F0E"/>
    <w:rsid w:val="006B28C8"/>
    <w:rsid w:val="006B3506"/>
    <w:rsid w:val="006E5D0E"/>
    <w:rsid w:val="00705A48"/>
    <w:rsid w:val="00717A00"/>
    <w:rsid w:val="00735AB5"/>
    <w:rsid w:val="00857043"/>
    <w:rsid w:val="00864893"/>
    <w:rsid w:val="008C3F60"/>
    <w:rsid w:val="008E6716"/>
    <w:rsid w:val="00913FAF"/>
    <w:rsid w:val="0094234A"/>
    <w:rsid w:val="0096776E"/>
    <w:rsid w:val="0098668D"/>
    <w:rsid w:val="009C0C5F"/>
    <w:rsid w:val="009D73F6"/>
    <w:rsid w:val="009F7CB4"/>
    <w:rsid w:val="00A02420"/>
    <w:rsid w:val="00A14FEF"/>
    <w:rsid w:val="00A247B9"/>
    <w:rsid w:val="00A452F2"/>
    <w:rsid w:val="00A92FA3"/>
    <w:rsid w:val="00AC07D5"/>
    <w:rsid w:val="00AE548E"/>
    <w:rsid w:val="00B23062"/>
    <w:rsid w:val="00B234BF"/>
    <w:rsid w:val="00B510BD"/>
    <w:rsid w:val="00B7514E"/>
    <w:rsid w:val="00BC4801"/>
    <w:rsid w:val="00BF3EAE"/>
    <w:rsid w:val="00C22108"/>
    <w:rsid w:val="00CA2F8F"/>
    <w:rsid w:val="00CB04B4"/>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3F44-7709-469A-B73F-A54F2759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286822</TotalTime>
  <Pages>4</Pages>
  <Words>352</Words>
  <Characters>2012</Characters>
  <Application>Microsoft Office Word</Application>
  <DocSecurity>0</DocSecurity>
  <Lines>16</Lines>
  <Paragraphs>4</Paragraphs>
  <ScaleCrop>false</ScaleCrop>
  <Company>微软中国</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80</cp:revision>
  <dcterms:created xsi:type="dcterms:W3CDTF">2024-03-03T03:10:00Z</dcterms:created>
  <dcterms:modified xsi:type="dcterms:W3CDTF">2026-05-19T07:04:00Z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