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480" w:lineRule="auto"/>
        <w:jc w:val="center"/>
        <w:textAlignment w:val="auto"/>
        <w:outlineLvl w:val="0"/>
        <w:rPr>
          <w:rFonts w:hint="default" w:eastAsia="宋体"/>
          <w:b/>
          <w:sz w:val="36"/>
          <w:szCs w:val="36"/>
          <w:lang w:val="en-US" w:eastAsia="zh-CN"/>
        </w:rPr>
      </w:pPr>
      <w:bookmarkStart w:id="0" w:name="_Toc35393790"/>
      <w:bookmarkStart w:id="1" w:name="_Toc28359079"/>
      <w:bookmarkStart w:id="2" w:name="_Toc35393621"/>
      <w:bookmarkStart w:id="3" w:name="_Toc28359002"/>
      <w:bookmarkStart w:id="4" w:name="_Hlk24379207"/>
      <w:r>
        <w:rPr>
          <w:rFonts w:hint="eastAsia"/>
          <w:b/>
          <w:sz w:val="36"/>
          <w:szCs w:val="36"/>
          <w:lang w:eastAsia="zh-CN"/>
        </w:rPr>
        <w:t>北斗短报文功能手机采购资金</w:t>
      </w:r>
      <w:r>
        <w:rPr>
          <w:rFonts w:hint="eastAsia"/>
          <w:b/>
          <w:sz w:val="36"/>
          <w:szCs w:val="36"/>
          <w:lang w:val="en-US" w:eastAsia="zh-CN"/>
        </w:rPr>
        <w:t>竞争性磋商公告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u w:val="single"/>
          <w:lang w:eastAsia="zh-CN"/>
        </w:rPr>
        <w:t>北斗短报文功能手机采购资金</w:t>
      </w:r>
      <w:r>
        <w:rPr>
          <w:rFonts w:hint="eastAsia" w:ascii="宋体" w:hAnsi="宋体" w:eastAsia="宋体" w:cs="宋体"/>
          <w:sz w:val="24"/>
          <w:szCs w:val="24"/>
        </w:rPr>
        <w:t>竞争性磋商公告的潜在投标人应在北京市政府采购电子交易平台获取</w:t>
      </w:r>
      <w:r>
        <w:rPr>
          <w:rFonts w:hint="eastAsia" w:ascii="宋体" w:hAnsi="宋体" w:cs="宋体"/>
          <w:sz w:val="24"/>
          <w:szCs w:val="24"/>
          <w:lang w:val="en-US" w:eastAsia="zh-CN"/>
        </w:rPr>
        <w:t>磋商</w:t>
      </w:r>
      <w:r>
        <w:rPr>
          <w:rFonts w:hint="eastAsia" w:ascii="宋体" w:hAnsi="宋体" w:eastAsia="宋体" w:cs="宋体"/>
          <w:sz w:val="24"/>
          <w:szCs w:val="24"/>
        </w:rPr>
        <w:t>文件，并于</w:t>
      </w:r>
      <w:r>
        <w:rPr>
          <w:rFonts w:hint="eastAsia" w:ascii="宋体" w:hAnsi="宋体" w:eastAsia="宋体" w:cs="宋体"/>
          <w:b w:val="0"/>
          <w:bCs w:val="0"/>
          <w:sz w:val="24"/>
          <w:szCs w:val="24"/>
          <w:highlight w:val="none"/>
          <w:u w:val="single"/>
          <w:lang w:val="en-US" w:eastAsia="zh-CN"/>
        </w:rPr>
        <w:t>202</w:t>
      </w:r>
      <w:r>
        <w:rPr>
          <w:rFonts w:hint="eastAsia" w:ascii="宋体" w:hAnsi="宋体" w:cs="宋体"/>
          <w:b w:val="0"/>
          <w:bCs w:val="0"/>
          <w:sz w:val="24"/>
          <w:szCs w:val="24"/>
          <w:highlight w:val="none"/>
          <w:u w:val="single"/>
          <w:lang w:val="en-US" w:eastAsia="zh-CN"/>
        </w:rPr>
        <w:t>6</w:t>
      </w:r>
      <w:r>
        <w:rPr>
          <w:rFonts w:hint="eastAsia" w:ascii="宋体" w:hAnsi="宋体" w:eastAsia="宋体" w:cs="宋体"/>
          <w:b w:val="0"/>
          <w:bCs w:val="0"/>
          <w:sz w:val="24"/>
          <w:szCs w:val="24"/>
          <w:highlight w:val="none"/>
          <w:u w:val="single"/>
        </w:rPr>
        <w:t>年</w:t>
      </w:r>
      <w:r>
        <w:rPr>
          <w:rFonts w:hint="eastAsia" w:ascii="宋体" w:hAnsi="宋体" w:cs="宋体"/>
          <w:b w:val="0"/>
          <w:bCs w:val="0"/>
          <w:sz w:val="24"/>
          <w:szCs w:val="24"/>
          <w:highlight w:val="none"/>
          <w:u w:val="single"/>
          <w:lang w:val="en-US" w:eastAsia="zh-CN"/>
        </w:rPr>
        <w:t>05</w:t>
      </w:r>
      <w:r>
        <w:rPr>
          <w:rFonts w:hint="eastAsia" w:ascii="宋体" w:hAnsi="宋体" w:eastAsia="宋体" w:cs="宋体"/>
          <w:b w:val="0"/>
          <w:bCs w:val="0"/>
          <w:sz w:val="24"/>
          <w:szCs w:val="24"/>
          <w:highlight w:val="none"/>
          <w:u w:val="single"/>
        </w:rPr>
        <w:t>月</w:t>
      </w:r>
      <w:r>
        <w:rPr>
          <w:rFonts w:hint="eastAsia" w:ascii="宋体" w:hAnsi="宋体" w:cs="宋体"/>
          <w:b w:val="0"/>
          <w:bCs w:val="0"/>
          <w:sz w:val="24"/>
          <w:szCs w:val="24"/>
          <w:highlight w:val="none"/>
          <w:u w:val="single"/>
          <w:lang w:val="en-US" w:eastAsia="zh-CN"/>
        </w:rPr>
        <w:t>18</w:t>
      </w:r>
      <w:r>
        <w:rPr>
          <w:rFonts w:hint="eastAsia" w:ascii="宋体" w:hAnsi="宋体" w:eastAsia="宋体" w:cs="宋体"/>
          <w:b w:val="0"/>
          <w:bCs w:val="0"/>
          <w:sz w:val="24"/>
          <w:szCs w:val="24"/>
          <w:highlight w:val="none"/>
          <w:u w:val="single"/>
        </w:rPr>
        <w:t>日</w:t>
      </w:r>
      <w:r>
        <w:rPr>
          <w:rFonts w:hint="eastAsia" w:ascii="宋体" w:hAnsi="宋体" w:cs="宋体"/>
          <w:b w:val="0"/>
          <w:bCs w:val="0"/>
          <w:sz w:val="24"/>
          <w:szCs w:val="24"/>
          <w:highlight w:val="none"/>
          <w:u w:val="single"/>
          <w:lang w:val="en-US" w:eastAsia="zh-CN"/>
        </w:rPr>
        <w:t>09</w:t>
      </w:r>
      <w:r>
        <w:rPr>
          <w:rFonts w:hint="eastAsia" w:ascii="宋体" w:hAnsi="宋体" w:eastAsia="宋体" w:cs="宋体"/>
          <w:b w:val="0"/>
          <w:bCs w:val="0"/>
          <w:sz w:val="24"/>
          <w:szCs w:val="24"/>
          <w:highlight w:val="none"/>
          <w:u w:val="single"/>
        </w:rPr>
        <w:t>点</w:t>
      </w:r>
      <w:r>
        <w:rPr>
          <w:rFonts w:hint="eastAsia" w:ascii="宋体" w:hAnsi="宋体" w:cs="宋体"/>
          <w:b w:val="0"/>
          <w:bCs w:val="0"/>
          <w:sz w:val="24"/>
          <w:szCs w:val="24"/>
          <w:highlight w:val="none"/>
          <w:u w:val="single"/>
          <w:lang w:val="en-US" w:eastAsia="zh-CN"/>
        </w:rPr>
        <w:t>00</w:t>
      </w:r>
      <w:r>
        <w:rPr>
          <w:rFonts w:hint="eastAsia" w:ascii="宋体" w:hAnsi="宋体" w:eastAsia="宋体" w:cs="宋体"/>
          <w:b w:val="0"/>
          <w:bCs w:val="0"/>
          <w:sz w:val="24"/>
          <w:szCs w:val="24"/>
          <w:highlight w:val="none"/>
          <w:u w:val="single"/>
        </w:rPr>
        <w:t>分</w:t>
      </w:r>
      <w:r>
        <w:rPr>
          <w:rFonts w:hint="eastAsia" w:ascii="宋体" w:hAnsi="宋体" w:eastAsia="宋体" w:cs="宋体"/>
          <w:sz w:val="24"/>
          <w:szCs w:val="24"/>
        </w:rPr>
        <w:t>（北京时间）前递交投标文件。</w:t>
      </w:r>
    </w:p>
    <w:bookmarkEnd w:id="0"/>
    <w:bookmarkEnd w:id="1"/>
    <w:bookmarkEnd w:id="2"/>
    <w:bookmarkEnd w:id="3"/>
    <w:bookmarkEnd w:id="4"/>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 xml:space="preserve"> 一、项目基本情况</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highlight w:val="yellow"/>
          <w:lang w:val="en-US" w:eastAsia="zh-CN"/>
        </w:rPr>
      </w:pPr>
      <w:r>
        <w:rPr>
          <w:rFonts w:hint="eastAsia"/>
          <w:sz w:val="24"/>
          <w:szCs w:val="24"/>
          <w:lang w:val="en-US" w:eastAsia="zh-CN"/>
        </w:rPr>
        <w:t>1.</w:t>
      </w:r>
      <w:r>
        <w:rPr>
          <w:rFonts w:hint="eastAsia"/>
          <w:sz w:val="24"/>
          <w:szCs w:val="24"/>
          <w:highlight w:val="none"/>
          <w:lang w:val="en-US" w:eastAsia="zh-CN"/>
        </w:rPr>
        <w:t>项目编号：11011626210200017074-XM001</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2.项目名称：北斗短报文功能手机采购资金</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3.项目预算金额：</w:t>
      </w:r>
      <w:r>
        <w:rPr>
          <w:rFonts w:hint="eastAsia"/>
          <w:sz w:val="24"/>
          <w:szCs w:val="24"/>
          <w:highlight w:val="none"/>
          <w:lang w:val="en-US" w:eastAsia="zh-CN"/>
        </w:rPr>
        <w:t>244.6983万元</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4.采购需求：</w:t>
      </w:r>
    </w:p>
    <w:tbl>
      <w:tblPr>
        <w:tblStyle w:val="11"/>
        <w:tblW w:w="4951" w:type="pct"/>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1933"/>
        <w:gridCol w:w="2045"/>
        <w:gridCol w:w="757"/>
        <w:gridCol w:w="3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trPr>
        <w:tc>
          <w:tcPr>
            <w:tcW w:w="319" w:type="pct"/>
            <w:vAlign w:val="center"/>
          </w:tcPr>
          <w:p>
            <w:pPr>
              <w:jc w:val="center"/>
              <w:rPr>
                <w:rFonts w:hint="eastAsia" w:ascii="宋体" w:hAnsi="宋体" w:eastAsia="宋体" w:cs="宋体"/>
                <w:bCs/>
                <w:sz w:val="24"/>
                <w:szCs w:val="24"/>
              </w:rPr>
            </w:pPr>
            <w:bookmarkStart w:id="5" w:name="OLE_LINK1"/>
            <w:r>
              <w:rPr>
                <w:rFonts w:hint="eastAsia" w:ascii="宋体" w:hAnsi="宋体" w:eastAsia="宋体" w:cs="宋体"/>
                <w:bCs/>
                <w:sz w:val="24"/>
                <w:szCs w:val="24"/>
              </w:rPr>
              <w:t>包号</w:t>
            </w:r>
          </w:p>
        </w:tc>
        <w:tc>
          <w:tcPr>
            <w:tcW w:w="1119" w:type="pct"/>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标的名称</w:t>
            </w:r>
          </w:p>
        </w:tc>
        <w:tc>
          <w:tcPr>
            <w:tcW w:w="1184" w:type="pct"/>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采购包预算金额</w:t>
            </w:r>
          </w:p>
          <w:p>
            <w:pPr>
              <w:jc w:val="center"/>
              <w:rPr>
                <w:rFonts w:hint="eastAsia" w:ascii="宋体" w:hAnsi="宋体" w:eastAsia="宋体" w:cs="宋体"/>
                <w:bCs/>
                <w:sz w:val="24"/>
                <w:szCs w:val="24"/>
              </w:rPr>
            </w:pPr>
            <w:r>
              <w:rPr>
                <w:rFonts w:hint="eastAsia" w:ascii="宋体" w:hAnsi="宋体" w:eastAsia="宋体" w:cs="宋体"/>
                <w:bCs/>
                <w:sz w:val="24"/>
                <w:szCs w:val="24"/>
              </w:rPr>
              <w:t>（万元）</w:t>
            </w:r>
          </w:p>
        </w:tc>
        <w:tc>
          <w:tcPr>
            <w:tcW w:w="438" w:type="pct"/>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1938"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319" w:type="pct"/>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01</w:t>
            </w:r>
          </w:p>
        </w:tc>
        <w:tc>
          <w:tcPr>
            <w:tcW w:w="1119" w:type="pct"/>
            <w:vAlign w:val="center"/>
          </w:tcPr>
          <w:p>
            <w:pPr>
              <w:jc w:val="center"/>
              <w:rPr>
                <w:rFonts w:hint="eastAsia" w:ascii="宋体" w:hAnsi="宋体" w:eastAsia="宋体" w:cs="宋体"/>
                <w:bCs/>
                <w:sz w:val="24"/>
                <w:szCs w:val="24"/>
                <w:lang w:eastAsia="zh-CN"/>
              </w:rPr>
            </w:pPr>
            <w:r>
              <w:rPr>
                <w:rFonts w:hint="eastAsia" w:ascii="宋体" w:hAnsi="宋体" w:cs="宋体"/>
                <w:bCs/>
                <w:sz w:val="24"/>
                <w:szCs w:val="24"/>
                <w:lang w:eastAsia="zh-CN"/>
              </w:rPr>
              <w:t>北斗短报文功能手机采购资金</w:t>
            </w:r>
          </w:p>
        </w:tc>
        <w:tc>
          <w:tcPr>
            <w:tcW w:w="1184" w:type="pct"/>
            <w:vAlign w:val="center"/>
          </w:tcPr>
          <w:p>
            <w:pPr>
              <w:jc w:val="center"/>
              <w:rPr>
                <w:rFonts w:hint="eastAsia" w:ascii="宋体" w:hAnsi="宋体" w:eastAsia="宋体" w:cs="宋体"/>
                <w:bCs/>
                <w:sz w:val="24"/>
                <w:szCs w:val="24"/>
                <w:lang w:eastAsia="zh-CN"/>
              </w:rPr>
            </w:pPr>
            <w:r>
              <w:rPr>
                <w:rFonts w:hint="eastAsia" w:ascii="宋体" w:hAnsi="宋体" w:eastAsia="宋体" w:cs="宋体"/>
                <w:bCs/>
                <w:sz w:val="24"/>
                <w:szCs w:val="24"/>
                <w:highlight w:val="none"/>
                <w:lang w:eastAsia="zh-CN"/>
              </w:rPr>
              <w:t>244.6983</w:t>
            </w:r>
          </w:p>
        </w:tc>
        <w:tc>
          <w:tcPr>
            <w:tcW w:w="438" w:type="pct"/>
            <w:vAlign w:val="center"/>
          </w:tcPr>
          <w:p>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p>
        </w:tc>
        <w:tc>
          <w:tcPr>
            <w:tcW w:w="1938" w:type="pc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详见第四章采购需求</w:t>
            </w:r>
          </w:p>
        </w:tc>
      </w:tr>
      <w:bookmarkEnd w:id="5"/>
    </w:tbl>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right="0"/>
        <w:textAlignment w:val="baseline"/>
        <w:rPr>
          <w:rFonts w:hint="eastAsia"/>
          <w:sz w:val="24"/>
          <w:szCs w:val="24"/>
          <w:highlight w:val="yellow"/>
          <w:lang w:val="en-US" w:eastAsia="zh-CN"/>
        </w:rPr>
      </w:pP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480" w:firstLineChars="200"/>
        <w:textAlignment w:val="baseline"/>
        <w:rPr>
          <w:rFonts w:hint="eastAsia"/>
          <w:sz w:val="24"/>
          <w:szCs w:val="24"/>
          <w:highlight w:val="yellow"/>
          <w:lang w:val="en-US" w:eastAsia="zh-CN"/>
        </w:rPr>
      </w:pPr>
      <w:r>
        <w:rPr>
          <w:rFonts w:hint="eastAsia"/>
          <w:sz w:val="24"/>
          <w:szCs w:val="24"/>
          <w:highlight w:val="none"/>
          <w:lang w:val="en-US" w:eastAsia="zh-CN"/>
        </w:rPr>
        <w:t>5.服务期限：</w:t>
      </w:r>
      <w:bookmarkStart w:id="36" w:name="_GoBack"/>
      <w:bookmarkEnd w:id="36"/>
      <w:r>
        <w:rPr>
          <w:rFonts w:hint="eastAsia"/>
          <w:sz w:val="24"/>
          <w:szCs w:val="24"/>
          <w:highlight w:val="none"/>
          <w:lang w:val="en-US" w:eastAsia="zh-CN"/>
        </w:rPr>
        <w:t>服务期限36个月，北斗短报文服务服务期限合计为12个月（每年6月至9月）。</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6.本项目是否接受联合体投标：□是  ■否。</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6" w:name="_Toc28359080"/>
      <w:bookmarkStart w:id="7" w:name="_Toc28359003"/>
      <w:bookmarkStart w:id="8" w:name="_Toc35393791"/>
      <w:bookmarkStart w:id="9" w:name="_Toc35393622"/>
      <w:r>
        <w:rPr>
          <w:rFonts w:hint="eastAsia"/>
          <w:sz w:val="24"/>
          <w:szCs w:val="24"/>
          <w:lang w:val="en-US" w:eastAsia="zh-CN"/>
        </w:rPr>
        <w:t>二、申请人的资格要求（须同时满足）</w:t>
      </w:r>
      <w:bookmarkEnd w:id="6"/>
      <w:bookmarkEnd w:id="7"/>
      <w:bookmarkEnd w:id="8"/>
      <w:bookmarkEnd w:id="9"/>
    </w:p>
    <w:p>
      <w:pPr>
        <w:spacing w:line="360" w:lineRule="auto"/>
        <w:ind w:firstLine="480" w:firstLineChars="200"/>
        <w:rPr>
          <w:rFonts w:hint="eastAsia" w:ascii="宋体" w:hAnsi="宋体" w:eastAsia="宋体" w:cs="宋体"/>
          <w:sz w:val="24"/>
          <w:szCs w:val="24"/>
        </w:rPr>
      </w:pPr>
      <w:bookmarkStart w:id="10" w:name="_Toc28359004"/>
      <w:bookmarkStart w:id="11" w:name="_Toc28359081"/>
      <w:r>
        <w:rPr>
          <w:rFonts w:hint="eastAsia" w:ascii="宋体" w:hAnsi="宋体" w:eastAsia="宋体" w:cs="宋体"/>
          <w:sz w:val="24"/>
          <w:szCs w:val="24"/>
        </w:rPr>
        <w:t>1.满足《中华人民共和国政府采购法》第二十二条规定；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pPr>
        <w:spacing w:line="360" w:lineRule="auto"/>
        <w:ind w:firstLine="480" w:firstLineChars="200"/>
        <w:rPr>
          <w:rFonts w:hint="eastAsia" w:ascii="宋体" w:hAnsi="宋体" w:eastAsia="宋体" w:cs="宋体"/>
          <w:sz w:val="24"/>
          <w:szCs w:val="24"/>
        </w:rPr>
      </w:pPr>
      <w:bookmarkStart w:id="12" w:name="OLE_LINK2"/>
      <w:r>
        <w:rPr>
          <w:rFonts w:hint="eastAsia" w:ascii="宋体" w:hAnsi="宋体" w:eastAsia="宋体" w:cs="宋体"/>
          <w:sz w:val="24"/>
          <w:szCs w:val="24"/>
        </w:rPr>
        <w:t>2.1 中小企业政策</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本项目不专门面向中小企业预留采购份额。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 xml:space="preserve">本项目专门面向  </w:t>
      </w:r>
      <w:r>
        <w:rPr>
          <w:rFonts w:hint="eastAsia" w:ascii="宋体" w:hAnsi="宋体" w:eastAsia="宋体" w:cs="宋体"/>
          <w:sz w:val="24"/>
          <w:szCs w:val="24"/>
          <w:lang w:eastAsia="zh-CN"/>
        </w:rPr>
        <w:t>□</w:t>
      </w:r>
      <w:r>
        <w:rPr>
          <w:rFonts w:hint="eastAsia" w:ascii="宋体" w:hAnsi="宋体" w:eastAsia="宋体" w:cs="宋体"/>
          <w:sz w:val="24"/>
          <w:szCs w:val="24"/>
        </w:rPr>
        <w:t xml:space="preserve">中小 </w:t>
      </w:r>
      <w:r>
        <w:rPr>
          <w:rFonts w:hint="eastAsia" w:ascii="宋体" w:hAnsi="宋体" w:eastAsia="宋体" w:cs="宋体"/>
          <w:sz w:val="24"/>
          <w:szCs w:val="24"/>
          <w:lang w:eastAsia="zh-CN"/>
        </w:rPr>
        <w:t>□</w:t>
      </w:r>
      <w:r>
        <w:rPr>
          <w:rFonts w:hint="eastAsia" w:ascii="宋体" w:hAnsi="宋体" w:eastAsia="宋体" w:cs="宋体"/>
          <w:sz w:val="24"/>
          <w:szCs w:val="24"/>
        </w:rPr>
        <w:t>小微企业  采购。即：提供的货物全部由符合政策要求的中小/小微企业制造、服务全部由符合政策要求的中小/小微企业承接。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szCs w:val="24"/>
          <w:u w:val="none"/>
        </w:rPr>
        <w:t>：</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 其它落实政府采购政策的资格要求（如有）</w:t>
      </w:r>
      <w:r>
        <w:rPr>
          <w:rFonts w:hint="eastAsia" w:ascii="宋体" w:hAnsi="宋体" w:eastAsia="宋体" w:cs="宋体"/>
          <w:sz w:val="24"/>
          <w:szCs w:val="24"/>
          <w:u w:val="none"/>
        </w:rPr>
        <w:t>：</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rPr>
        <w:t>。</w:t>
      </w:r>
    </w:p>
    <w:bookmarkEnd w:id="12"/>
    <w:p>
      <w:pPr>
        <w:spacing w:line="360" w:lineRule="auto"/>
        <w:ind w:firstLine="480" w:firstLineChars="200"/>
        <w:rPr>
          <w:rFonts w:hint="eastAsia" w:ascii="宋体" w:hAnsi="宋体" w:eastAsia="宋体" w:cs="宋体"/>
          <w:i/>
          <w:iCs/>
          <w:sz w:val="24"/>
          <w:szCs w:val="24"/>
          <w:u w:val="single"/>
        </w:rPr>
      </w:pPr>
      <w:r>
        <w:rPr>
          <w:rFonts w:hint="eastAsia" w:ascii="宋体" w:hAnsi="宋体" w:eastAsia="宋体" w:cs="宋体"/>
          <w:sz w:val="24"/>
          <w:szCs w:val="24"/>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szCs w:val="24"/>
        </w:rPr>
      </w:pPr>
      <w:bookmarkStart w:id="13" w:name="OLE_LINK3"/>
      <w:r>
        <w:rPr>
          <w:rFonts w:hint="eastAsia" w:ascii="宋体" w:hAnsi="宋体" w:eastAsia="宋体" w:cs="宋体"/>
          <w:sz w:val="24"/>
          <w:szCs w:val="24"/>
        </w:rPr>
        <w:t>3.1本项目是否属于政府购买服务：</w:t>
      </w:r>
    </w:p>
    <w:p>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szCs w:val="24"/>
        </w:rPr>
      </w:pPr>
      <w:r>
        <w:rPr>
          <w:rFonts w:hint="eastAsia" w:ascii="宋体" w:hAnsi="宋体" w:eastAsia="宋体" w:cs="宋体"/>
          <w:b/>
          <w:bCs/>
          <w:spacing w:val="0"/>
          <w:sz w:val="24"/>
          <w:szCs w:val="24"/>
        </w:rPr>
        <w:t>■</w:t>
      </w:r>
      <w:r>
        <w:rPr>
          <w:rFonts w:hint="eastAsia" w:ascii="宋体" w:hAnsi="宋体" w:eastAsia="宋体" w:cs="宋体"/>
          <w:sz w:val="24"/>
          <w:szCs w:val="24"/>
        </w:rPr>
        <w:t>否</w:t>
      </w:r>
    </w:p>
    <w:p>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是，公益一类事业单位、使用事业编制且由财政拨款保障的群团组织，不得作为承接主体；</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ascii="宋体" w:hAnsi="宋体" w:eastAsia="宋体" w:cs="宋体"/>
          <w:sz w:val="24"/>
          <w:szCs w:val="24"/>
          <w:highlight w:val="none"/>
        </w:rPr>
        <w:t>3.2其他特定资格要求：</w:t>
      </w:r>
      <w:r>
        <w:rPr>
          <w:rFonts w:hint="eastAsia" w:ascii="宋体" w:hAnsi="宋体" w:eastAsia="宋体" w:cs="宋体"/>
          <w:sz w:val="24"/>
          <w:szCs w:val="24"/>
          <w:highlight w:val="none"/>
          <w:u w:val="single"/>
          <w:lang w:val="en-US" w:eastAsia="zh-CN"/>
        </w:rPr>
        <w:t xml:space="preserve">  /  </w:t>
      </w:r>
      <w:r>
        <w:rPr>
          <w:rFonts w:hint="eastAsia"/>
          <w:sz w:val="24"/>
          <w:szCs w:val="24"/>
          <w:lang w:val="en-US" w:eastAsia="zh-CN"/>
        </w:rPr>
        <w:t>。</w:t>
      </w:r>
    </w:p>
    <w:bookmarkEnd w:id="10"/>
    <w:bookmarkEnd w:id="11"/>
    <w:bookmarkEnd w:id="13"/>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4" w:name="_Toc35393623"/>
      <w:bookmarkStart w:id="15" w:name="_Toc35393792"/>
      <w:r>
        <w:rPr>
          <w:rFonts w:hint="eastAsia"/>
          <w:sz w:val="24"/>
          <w:szCs w:val="24"/>
          <w:lang w:val="en-US" w:eastAsia="zh-CN"/>
        </w:rPr>
        <w:t>三、获取磋商文件</w:t>
      </w:r>
      <w:bookmarkEnd w:id="14"/>
      <w:bookmarkEnd w:id="15"/>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1.时间：</w:t>
      </w:r>
      <w:r>
        <w:rPr>
          <w:rFonts w:hint="eastAsia" w:ascii="宋体" w:hAnsi="宋体" w:eastAsia="宋体" w:cs="宋体"/>
          <w:sz w:val="24"/>
          <w:szCs w:val="24"/>
          <w:highlight w:val="none"/>
          <w:u w:val="single"/>
          <w:lang w:val="en-US" w:eastAsia="zh-CN" w:bidi="ar"/>
        </w:rPr>
        <w:t>2026</w:t>
      </w:r>
      <w:r>
        <w:rPr>
          <w:rFonts w:hint="eastAsia" w:ascii="宋体" w:hAnsi="宋体" w:eastAsia="宋体" w:cs="宋体"/>
          <w:sz w:val="24"/>
          <w:szCs w:val="24"/>
          <w:highlight w:val="none"/>
          <w:lang w:bidi="ar"/>
        </w:rPr>
        <w:t>年</w:t>
      </w:r>
      <w:r>
        <w:rPr>
          <w:rFonts w:hint="eastAsia" w:ascii="宋体" w:hAnsi="宋体" w:cs="宋体"/>
          <w:sz w:val="24"/>
          <w:szCs w:val="24"/>
          <w:highlight w:val="none"/>
          <w:u w:val="single"/>
          <w:lang w:val="en-US" w:eastAsia="zh-CN"/>
        </w:rPr>
        <w:t>05</w:t>
      </w:r>
      <w:r>
        <w:rPr>
          <w:rFonts w:hint="eastAsia" w:ascii="宋体" w:hAnsi="宋体" w:eastAsia="宋体" w:cs="宋体"/>
          <w:sz w:val="24"/>
          <w:szCs w:val="24"/>
          <w:highlight w:val="none"/>
          <w:lang w:bidi="ar"/>
        </w:rPr>
        <w:t>月</w:t>
      </w:r>
      <w:r>
        <w:rPr>
          <w:rFonts w:hint="eastAsia" w:ascii="宋体" w:hAnsi="宋体" w:cs="宋体"/>
          <w:sz w:val="24"/>
          <w:szCs w:val="24"/>
          <w:highlight w:val="none"/>
          <w:u w:val="single"/>
          <w:lang w:val="en-US" w:eastAsia="zh-CN"/>
        </w:rPr>
        <w:t>07</w:t>
      </w:r>
      <w:r>
        <w:rPr>
          <w:rFonts w:hint="eastAsia" w:ascii="宋体" w:hAnsi="宋体" w:eastAsia="宋体" w:cs="宋体"/>
          <w:sz w:val="24"/>
          <w:szCs w:val="24"/>
          <w:highlight w:val="none"/>
          <w:lang w:bidi="ar"/>
        </w:rPr>
        <w:t>日至</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lang w:bidi="ar"/>
        </w:rPr>
        <w:t>年</w:t>
      </w:r>
      <w:r>
        <w:rPr>
          <w:rFonts w:hint="eastAsia" w:ascii="宋体" w:hAnsi="宋体" w:eastAsia="宋体" w:cs="宋体"/>
          <w:sz w:val="24"/>
          <w:szCs w:val="24"/>
          <w:highlight w:val="none"/>
          <w:u w:val="single"/>
          <w:lang w:val="en-US" w:eastAsia="zh-CN"/>
        </w:rPr>
        <w:t>05</w:t>
      </w:r>
      <w:r>
        <w:rPr>
          <w:rFonts w:hint="eastAsia" w:ascii="宋体" w:hAnsi="宋体" w:eastAsia="宋体" w:cs="宋体"/>
          <w:sz w:val="24"/>
          <w:szCs w:val="24"/>
          <w:highlight w:val="none"/>
          <w:lang w:bidi="ar"/>
        </w:rPr>
        <w:t>月</w:t>
      </w:r>
      <w:r>
        <w:rPr>
          <w:rFonts w:hint="eastAsia" w:ascii="宋体" w:hAnsi="宋体" w:cs="宋体"/>
          <w:sz w:val="24"/>
          <w:szCs w:val="24"/>
          <w:highlight w:val="none"/>
          <w:u w:val="single"/>
          <w:lang w:val="en-US" w:eastAsia="zh-CN"/>
        </w:rPr>
        <w:t>12</w:t>
      </w:r>
      <w:r>
        <w:rPr>
          <w:rFonts w:hint="eastAsia" w:ascii="宋体" w:hAnsi="宋体" w:eastAsia="宋体" w:cs="宋体"/>
          <w:sz w:val="24"/>
          <w:szCs w:val="24"/>
          <w:highlight w:val="none"/>
          <w:lang w:bidi="ar"/>
        </w:rPr>
        <w:t>日</w:t>
      </w:r>
      <w:r>
        <w:rPr>
          <w:rFonts w:hint="eastAsia" w:ascii="宋体" w:hAnsi="宋体" w:eastAsia="宋体" w:cs="宋体"/>
          <w:sz w:val="24"/>
          <w:szCs w:val="24"/>
          <w:lang w:bidi="ar"/>
        </w:rPr>
        <w:t>，每天上午</w:t>
      </w:r>
      <w:r>
        <w:rPr>
          <w:rFonts w:hint="eastAsia" w:ascii="宋体" w:hAnsi="宋体" w:eastAsia="宋体" w:cs="宋体"/>
          <w:sz w:val="24"/>
          <w:szCs w:val="24"/>
          <w:u w:val="single"/>
          <w:lang w:val="en-US" w:eastAsia="zh-CN"/>
        </w:rPr>
        <w:t>08:30</w:t>
      </w:r>
      <w:r>
        <w:rPr>
          <w:rFonts w:hint="eastAsia" w:ascii="宋体" w:hAnsi="宋体" w:eastAsia="宋体" w:cs="宋体"/>
          <w:sz w:val="24"/>
          <w:szCs w:val="24"/>
          <w:lang w:bidi="ar"/>
        </w:rPr>
        <w:t>至</w:t>
      </w:r>
      <w:r>
        <w:rPr>
          <w:rFonts w:hint="eastAsia" w:ascii="宋体" w:hAnsi="宋体" w:eastAsia="宋体" w:cs="宋体"/>
          <w:sz w:val="24"/>
          <w:szCs w:val="24"/>
          <w:u w:val="single"/>
          <w:lang w:val="en-US" w:eastAsia="zh-CN"/>
        </w:rPr>
        <w:t>12:00</w:t>
      </w:r>
      <w:r>
        <w:rPr>
          <w:rFonts w:hint="eastAsia" w:ascii="宋体" w:hAnsi="宋体" w:eastAsia="宋体" w:cs="宋体"/>
          <w:sz w:val="24"/>
          <w:szCs w:val="24"/>
          <w:lang w:bidi="ar"/>
        </w:rPr>
        <w:t>，下午</w:t>
      </w:r>
      <w:r>
        <w:rPr>
          <w:rFonts w:hint="eastAsia" w:ascii="宋体" w:hAnsi="宋体" w:eastAsia="宋体" w:cs="宋体"/>
          <w:sz w:val="24"/>
          <w:szCs w:val="24"/>
          <w:u w:val="single"/>
          <w:lang w:val="en-US" w:eastAsia="zh-CN" w:bidi="ar"/>
        </w:rPr>
        <w:t>12:00</w:t>
      </w:r>
      <w:r>
        <w:rPr>
          <w:rFonts w:hint="eastAsia" w:ascii="宋体" w:hAnsi="宋体" w:eastAsia="宋体" w:cs="宋体"/>
          <w:sz w:val="24"/>
          <w:szCs w:val="24"/>
          <w:lang w:bidi="ar"/>
        </w:rPr>
        <w:t>至</w:t>
      </w:r>
      <w:r>
        <w:rPr>
          <w:rFonts w:hint="eastAsia" w:ascii="宋体" w:hAnsi="宋体" w:eastAsia="宋体" w:cs="宋体"/>
          <w:sz w:val="24"/>
          <w:szCs w:val="24"/>
          <w:u w:val="single"/>
          <w:lang w:val="en-US" w:eastAsia="zh-CN"/>
        </w:rPr>
        <w:t>16:30</w:t>
      </w:r>
      <w:r>
        <w:rPr>
          <w:rFonts w:hint="eastAsia" w:ascii="宋体" w:hAnsi="宋体" w:eastAsia="宋体" w:cs="宋体"/>
          <w:sz w:val="24"/>
          <w:szCs w:val="24"/>
          <w:lang w:bidi="ar"/>
        </w:rPr>
        <w:t>（北京时间，法定节假日除外）。</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2.地点：北京市政府采购电子交易平台</w:t>
      </w:r>
    </w:p>
    <w:p>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3.方式：</w:t>
      </w:r>
      <w:bookmarkStart w:id="16" w:name="OLE_LINK4"/>
      <w:r>
        <w:rPr>
          <w:rFonts w:hint="eastAsia" w:ascii="宋体" w:hAnsi="宋体" w:eastAsia="宋体" w:cs="宋体"/>
          <w:sz w:val="24"/>
          <w:szCs w:val="24"/>
          <w:lang w:bidi="ar"/>
        </w:rPr>
        <w:t>供应商使用CA数字证书或电子营业执照登录北京市政府采购电子交易平台（http://zbcg-bjzc.zhongcy.com/bjczj-portal-site/index.html#/home）获取电子版竞争性磋商文件。</w:t>
      </w:r>
      <w:bookmarkEnd w:id="16"/>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ascii="宋体" w:hAnsi="宋体" w:eastAsia="宋体" w:cs="宋体"/>
          <w:sz w:val="24"/>
          <w:szCs w:val="24"/>
          <w:lang w:bidi="ar"/>
        </w:rPr>
        <w:t>4.售价：0元</w:t>
      </w:r>
      <w:r>
        <w:rPr>
          <w:rFonts w:hint="eastAsia"/>
          <w:sz w:val="24"/>
          <w:szCs w:val="24"/>
          <w:lang w:val="en-US"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7" w:name="_Toc28359082"/>
      <w:bookmarkStart w:id="18" w:name="_Toc28359005"/>
      <w:bookmarkStart w:id="19" w:name="_Toc35393793"/>
      <w:bookmarkStart w:id="20" w:name="_Toc35393624"/>
      <w:r>
        <w:rPr>
          <w:rFonts w:hint="eastAsia"/>
          <w:sz w:val="24"/>
          <w:szCs w:val="24"/>
          <w:lang w:val="en-US" w:eastAsia="zh-CN"/>
        </w:rPr>
        <w:t>四、提交响应文件</w:t>
      </w:r>
      <w:bookmarkEnd w:id="17"/>
      <w:bookmarkEnd w:id="18"/>
      <w:r>
        <w:rPr>
          <w:rFonts w:hint="eastAsia"/>
          <w:sz w:val="24"/>
          <w:szCs w:val="24"/>
          <w:lang w:val="en-US" w:eastAsia="zh-CN"/>
        </w:rPr>
        <w:t>截止时间、开标时间和地点</w:t>
      </w:r>
      <w:bookmarkEnd w:id="19"/>
      <w:bookmarkEnd w:id="20"/>
    </w:p>
    <w:p>
      <w:pPr>
        <w:spacing w:line="360" w:lineRule="auto"/>
        <w:ind w:firstLine="480" w:firstLineChars="200"/>
        <w:rPr>
          <w:rFonts w:hint="eastAsia" w:ascii="宋体" w:hAnsi="宋体" w:eastAsia="宋体" w:cs="宋体"/>
          <w:bCs/>
          <w:sz w:val="24"/>
          <w:szCs w:val="24"/>
          <w:u w:val="single"/>
        </w:rPr>
      </w:pPr>
      <w:r>
        <w:rPr>
          <w:rFonts w:hint="eastAsia"/>
          <w:sz w:val="24"/>
          <w:szCs w:val="24"/>
          <w:lang w:val="en-US" w:eastAsia="zh-CN"/>
        </w:rPr>
        <w:t>投标截止时间、开标时间：</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lang w:bidi="ar"/>
        </w:rPr>
        <w:t>年</w:t>
      </w:r>
      <w:r>
        <w:rPr>
          <w:rFonts w:hint="eastAsia" w:ascii="宋体" w:hAnsi="宋体" w:cs="宋体"/>
          <w:sz w:val="24"/>
          <w:szCs w:val="24"/>
          <w:highlight w:val="none"/>
          <w:u w:val="single"/>
          <w:lang w:val="en-US" w:eastAsia="zh-CN"/>
        </w:rPr>
        <w:t>05</w:t>
      </w:r>
      <w:r>
        <w:rPr>
          <w:rFonts w:hint="eastAsia" w:ascii="宋体" w:hAnsi="宋体" w:eastAsia="宋体" w:cs="宋体"/>
          <w:sz w:val="24"/>
          <w:szCs w:val="24"/>
          <w:highlight w:val="none"/>
          <w:lang w:bidi="ar"/>
        </w:rPr>
        <w:t>月</w:t>
      </w:r>
      <w:r>
        <w:rPr>
          <w:rFonts w:hint="eastAsia" w:ascii="宋体" w:hAnsi="宋体" w:cs="宋体"/>
          <w:sz w:val="24"/>
          <w:szCs w:val="24"/>
          <w:highlight w:val="none"/>
          <w:u w:val="single"/>
          <w:lang w:val="en-US" w:eastAsia="zh-CN"/>
        </w:rPr>
        <w:t>18</w:t>
      </w:r>
      <w:r>
        <w:rPr>
          <w:rFonts w:hint="eastAsia" w:ascii="宋体" w:hAnsi="宋体" w:eastAsia="宋体" w:cs="宋体"/>
          <w:sz w:val="24"/>
          <w:szCs w:val="24"/>
          <w:highlight w:val="none"/>
          <w:lang w:bidi="ar"/>
        </w:rPr>
        <w:t>日</w:t>
      </w:r>
      <w:r>
        <w:rPr>
          <w:rFonts w:hint="eastAsia" w:ascii="宋体" w:hAnsi="宋体" w:eastAsia="宋体" w:cs="宋体"/>
          <w:sz w:val="24"/>
          <w:szCs w:val="24"/>
          <w:highlight w:val="none"/>
          <w:u w:val="single"/>
          <w:lang w:val="en-US" w:eastAsia="zh-CN"/>
        </w:rPr>
        <w:t>09</w:t>
      </w:r>
      <w:r>
        <w:rPr>
          <w:rFonts w:hint="eastAsia" w:ascii="宋体" w:hAnsi="宋体" w:eastAsia="宋体" w:cs="宋体"/>
          <w:sz w:val="24"/>
          <w:szCs w:val="24"/>
          <w:highlight w:val="none"/>
          <w:lang w:bidi="ar"/>
        </w:rPr>
        <w:t>点</w:t>
      </w:r>
      <w:r>
        <w:rPr>
          <w:rFonts w:hint="eastAsia" w:ascii="宋体" w:hAnsi="宋体" w:eastAsia="宋体" w:cs="宋体"/>
          <w:sz w:val="24"/>
          <w:szCs w:val="24"/>
          <w:highlight w:val="none"/>
          <w:u w:val="single"/>
          <w:lang w:val="en-US" w:eastAsia="zh-CN"/>
        </w:rPr>
        <w:t>00</w:t>
      </w:r>
      <w:r>
        <w:rPr>
          <w:rFonts w:hint="eastAsia" w:ascii="宋体" w:hAnsi="宋体" w:eastAsia="宋体" w:cs="宋体"/>
          <w:sz w:val="24"/>
          <w:szCs w:val="24"/>
          <w:highlight w:val="none"/>
          <w:lang w:bidi="ar"/>
        </w:rPr>
        <w:t>分</w:t>
      </w:r>
      <w:r>
        <w:rPr>
          <w:rFonts w:hint="eastAsia" w:ascii="宋体" w:hAnsi="宋体" w:eastAsia="宋体" w:cs="宋体"/>
          <w:bCs/>
          <w:sz w:val="24"/>
          <w:szCs w:val="24"/>
          <w:highlight w:val="none"/>
          <w:lang w:bidi="ar"/>
        </w:rPr>
        <w:t>（北京时间）</w:t>
      </w:r>
      <w:r>
        <w:rPr>
          <w:rFonts w:hint="eastAsia" w:ascii="宋体" w:hAnsi="宋体" w:eastAsia="宋体" w:cs="宋体"/>
          <w:iCs/>
          <w:sz w:val="24"/>
          <w:szCs w:val="24"/>
          <w:highlight w:val="none"/>
          <w:lang w:bidi="ar"/>
        </w:rPr>
        <w:t>。</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ascii="宋体" w:hAnsi="宋体" w:eastAsia="宋体" w:cs="宋体"/>
          <w:sz w:val="24"/>
          <w:szCs w:val="24"/>
          <w:lang w:bidi="ar"/>
        </w:rPr>
        <w:t>地点：</w:t>
      </w:r>
      <w:r>
        <w:rPr>
          <w:rFonts w:hint="eastAsia" w:ascii="宋体" w:hAnsi="宋体" w:eastAsia="宋体" w:cs="宋体"/>
          <w:sz w:val="24"/>
          <w:szCs w:val="24"/>
          <w:u w:val="single"/>
          <w:lang w:bidi="ar"/>
        </w:rPr>
        <w:t>本项目采用远程电子开标方式，由投标人自行对电子投标文件进行解密或供应商在开标地点使用CA认证证书登录北京市政府采购电子交易平台进行电子开标</w:t>
      </w:r>
      <w:r>
        <w:rPr>
          <w:rFonts w:hint="eastAsia"/>
          <w:sz w:val="24"/>
          <w:szCs w:val="24"/>
          <w:lang w:val="en-US"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1" w:name="_Toc35393794"/>
      <w:bookmarkStart w:id="22" w:name="_Toc28359007"/>
      <w:bookmarkStart w:id="23" w:name="_Toc28359084"/>
      <w:bookmarkStart w:id="24" w:name="_Toc35393625"/>
      <w:r>
        <w:rPr>
          <w:rFonts w:hint="eastAsia"/>
          <w:sz w:val="24"/>
          <w:szCs w:val="24"/>
          <w:lang w:val="en-US" w:eastAsia="zh-CN"/>
        </w:rPr>
        <w:t>五、公告期限</w:t>
      </w:r>
      <w:bookmarkEnd w:id="21"/>
      <w:bookmarkEnd w:id="22"/>
      <w:bookmarkEnd w:id="23"/>
      <w:bookmarkEnd w:id="24"/>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自本公告发布之日起3个工作日。</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5" w:name="_Toc35393626"/>
      <w:bookmarkStart w:id="26" w:name="_Toc35393795"/>
      <w:r>
        <w:rPr>
          <w:rFonts w:hint="eastAsia"/>
          <w:sz w:val="24"/>
          <w:szCs w:val="24"/>
          <w:lang w:val="en-US" w:eastAsia="zh-CN"/>
        </w:rPr>
        <w:t>六、其他补充事宜</w:t>
      </w:r>
      <w:bookmarkEnd w:id="25"/>
      <w:bookmarkEnd w:id="26"/>
    </w:p>
    <w:p>
      <w:pPr>
        <w:spacing w:line="360" w:lineRule="auto"/>
        <w:ind w:firstLine="480" w:firstLineChars="200"/>
        <w:rPr>
          <w:rFonts w:hint="eastAsia" w:ascii="宋体" w:hAnsi="宋体" w:eastAsia="宋体" w:cs="宋体"/>
          <w:sz w:val="24"/>
          <w:szCs w:val="24"/>
        </w:rPr>
      </w:pPr>
      <w:bookmarkStart w:id="27" w:name="OLE_LINK5"/>
      <w:r>
        <w:rPr>
          <w:rFonts w:hint="eastAsia" w:ascii="宋体" w:hAnsi="宋体" w:eastAsia="宋体" w:cs="宋体"/>
          <w:sz w:val="24"/>
          <w:szCs w:val="24"/>
        </w:rPr>
        <w:t>1.本项目需要落实的政府采购政策：</w:t>
      </w:r>
      <w:r>
        <w:rPr>
          <w:rFonts w:hint="eastAsia" w:ascii="宋体" w:hAnsi="宋体" w:eastAsia="宋体" w:cs="宋体"/>
          <w:sz w:val="24"/>
          <w:szCs w:val="24"/>
          <w:u w:val="single"/>
        </w:rPr>
        <w:t>1）节能产品强制采购；2）节能产品、环境标志产品优先采购；3）政府采购促进中小企业发展；4）政府采购项目支持监狱企业发展；5）政府采购信用担保；6）政府采购促进残疾人就业；7）扶持不发达地区和少数民族地区</w:t>
      </w:r>
      <w:r>
        <w:rPr>
          <w:rFonts w:hint="eastAsia" w:ascii="宋体" w:hAnsi="宋体" w:eastAsia="宋体" w:cs="宋体"/>
          <w:sz w:val="24"/>
          <w:szCs w:val="24"/>
          <w:u w:val="single"/>
          <w:lang w:bidi="ar"/>
        </w:rPr>
        <w:t>_</w:t>
      </w:r>
      <w:r>
        <w:rPr>
          <w:rFonts w:hint="eastAsia" w:ascii="宋体" w:hAnsi="宋体" w:eastAsia="宋体" w:cs="宋体"/>
          <w:sz w:val="24"/>
          <w:szCs w:val="24"/>
          <w:lang w:bidi="ar"/>
        </w:rPr>
        <w:t>。</w:t>
      </w:r>
    </w:p>
    <w:p>
      <w:pPr>
        <w:spacing w:line="360" w:lineRule="auto"/>
        <w:rPr>
          <w:rFonts w:hint="eastAsia" w:ascii="宋体" w:hAnsi="宋体" w:eastAsia="宋体" w:cs="宋体"/>
          <w:sz w:val="24"/>
          <w:szCs w:val="24"/>
        </w:rPr>
      </w:pPr>
    </w:p>
    <w:p>
      <w:pPr>
        <w:widowControl/>
        <w:adjustRightInd w:val="0"/>
        <w:snapToGrid w:val="0"/>
        <w:spacing w:line="360" w:lineRule="auto"/>
        <w:ind w:firstLine="480" w:firstLineChars="200"/>
        <w:jc w:val="left"/>
        <w:rPr>
          <w:rFonts w:hint="eastAsia" w:ascii="宋体" w:hAnsi="宋体" w:eastAsia="宋体" w:cs="宋体"/>
          <w:bCs/>
          <w:sz w:val="24"/>
          <w:szCs w:val="24"/>
          <w:lang w:bidi="ar"/>
        </w:rPr>
      </w:pPr>
      <w:r>
        <w:rPr>
          <w:rFonts w:hint="eastAsia" w:ascii="宋体" w:hAnsi="宋体" w:eastAsia="宋体" w:cs="宋体"/>
          <w:sz w:val="24"/>
          <w:szCs w:val="24"/>
          <w:lang w:val="en-US" w:eastAsia="zh-CN" w:bidi="ar"/>
        </w:rPr>
        <w:t>2</w:t>
      </w:r>
      <w:r>
        <w:rPr>
          <w:rFonts w:hint="eastAsia" w:ascii="宋体" w:hAnsi="宋体" w:eastAsia="宋体" w:cs="宋体"/>
          <w:sz w:val="24"/>
          <w:szCs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4"/>
          <w:szCs w:val="24"/>
          <w:lang w:bidi="ar"/>
        </w:rPr>
        <w:t>CA数字证书</w:t>
      </w:r>
      <w:r>
        <w:rPr>
          <w:rFonts w:hint="eastAsia" w:ascii="宋体" w:hAnsi="宋体" w:eastAsia="宋体" w:cs="宋体"/>
          <w:sz w:val="24"/>
          <w:szCs w:val="24"/>
          <w:lang w:bidi="ar"/>
        </w:rPr>
        <w:t>或电子营业执照</w:t>
      </w:r>
      <w:r>
        <w:rPr>
          <w:rFonts w:hint="eastAsia" w:ascii="宋体" w:hAnsi="宋体" w:eastAsia="宋体" w:cs="宋体"/>
          <w:bCs/>
          <w:sz w:val="24"/>
          <w:szCs w:val="24"/>
          <w:lang w:bidi="ar"/>
        </w:rPr>
        <w:t>情况确认是否符合本项目电子化采购流程要求。</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CA数字证书服务热线 010-58511086</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电子营业执照服务热线 400-699-7000</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技术支持服务热线    010-86483801    </w:t>
      </w:r>
    </w:p>
    <w:p>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val="en-US" w:eastAsia="zh-CN" w:bidi="ar"/>
        </w:rPr>
        <w:t>2</w:t>
      </w:r>
      <w:r>
        <w:rPr>
          <w:rFonts w:hint="eastAsia" w:ascii="宋体" w:hAnsi="宋体" w:eastAsia="宋体" w:cs="宋体"/>
          <w:sz w:val="24"/>
          <w:szCs w:val="24"/>
          <w:lang w:bidi="ar"/>
        </w:rPr>
        <w:t>.1办理CA数字证书或电子营业执照</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供应商登录北京市政府采购电子交易平台查阅 “用户指南”—“操作指南”—“市场主体CA办理操作流程指引” /“电子营业执照使用指南”，按照程序要求办理。</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val="en-US" w:eastAsia="zh-CN" w:bidi="ar"/>
        </w:rPr>
        <w:t>2</w:t>
      </w:r>
      <w:r>
        <w:rPr>
          <w:rFonts w:hint="eastAsia" w:ascii="宋体" w:hAnsi="宋体" w:eastAsia="宋体" w:cs="宋体"/>
          <w:sz w:val="24"/>
          <w:szCs w:val="24"/>
          <w:lang w:bidi="ar"/>
        </w:rPr>
        <w:t>.2注册</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供应商登录北京市政府采购电子交易平台“用户指南”—“操作指南”—“市场主体注册入库操作流程指引”进行自助注册绑定。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val="en-US" w:eastAsia="zh-CN" w:bidi="ar"/>
        </w:rPr>
        <w:t>2</w:t>
      </w:r>
      <w:r>
        <w:rPr>
          <w:rFonts w:hint="eastAsia" w:ascii="宋体" w:hAnsi="宋体" w:eastAsia="宋体" w:cs="宋体"/>
          <w:sz w:val="24"/>
          <w:szCs w:val="24"/>
          <w:lang w:bidi="ar"/>
        </w:rPr>
        <w:t>.3驱动、客户端下载</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供应商登录北京市政府采购电子交易平台“用户指南”—“工具下载”—“招标采购系统文件驱动安装包”下载相关驱动。</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供应商登录北京市政府采购电子交易平台“用户指南”—“工具下载”—“投标文件编制工具”下载相关客户端。</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val="en-US" w:eastAsia="zh-CN" w:bidi="ar"/>
        </w:rPr>
        <w:t>2</w:t>
      </w:r>
      <w:r>
        <w:rPr>
          <w:rFonts w:hint="eastAsia" w:ascii="宋体" w:hAnsi="宋体" w:eastAsia="宋体" w:cs="宋体"/>
          <w:sz w:val="24"/>
          <w:szCs w:val="24"/>
          <w:lang w:bidi="ar"/>
        </w:rPr>
        <w:t>.4 获取电子竞争性磋商文件</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供应商使用CA数字证书或电子营业执照登录北京市政府采购电子交易平台获取电子竞争性磋商文件。</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val="en-US" w:eastAsia="zh-CN" w:bidi="ar"/>
        </w:rPr>
        <w:t>2</w:t>
      </w:r>
      <w:r>
        <w:rPr>
          <w:rFonts w:hint="eastAsia" w:ascii="宋体" w:hAnsi="宋体" w:eastAsia="宋体" w:cs="宋体"/>
          <w:sz w:val="24"/>
          <w:szCs w:val="24"/>
          <w:lang w:bidi="ar"/>
        </w:rPr>
        <w:t>.5编制电子响应文件</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供应商应使用电子投标客户端编制电子响应文件并进行线上响应，供应商电子响应文件需要加密并加盖电子签章</w:t>
      </w:r>
      <w:r>
        <w:rPr>
          <w:rFonts w:hint="eastAsia" w:ascii="宋体" w:hAnsi="宋体" w:eastAsia="宋体" w:cs="宋体"/>
          <w:bCs/>
          <w:sz w:val="24"/>
          <w:szCs w:val="24"/>
          <w:lang w:bidi="ar"/>
        </w:rPr>
        <w:t>，如无法按照要求在电子响应文件中加盖电子签章和加密，请及时通过技术支持服务热线联系技术人员</w:t>
      </w:r>
      <w:r>
        <w:rPr>
          <w:rFonts w:hint="eastAsia" w:ascii="宋体" w:hAnsi="宋体" w:eastAsia="宋体" w:cs="宋体"/>
          <w:sz w:val="24"/>
          <w:szCs w:val="24"/>
          <w:lang w:bidi="ar"/>
        </w:rPr>
        <w:t>。</w:t>
      </w:r>
    </w:p>
    <w:p>
      <w:pPr>
        <w:widowControl/>
        <w:spacing w:line="360" w:lineRule="auto"/>
        <w:ind w:firstLine="480" w:firstLineChars="200"/>
        <w:jc w:val="left"/>
        <w:rPr>
          <w:rFonts w:hint="eastAsia" w:ascii="宋体" w:hAnsi="宋体" w:eastAsia="宋体" w:cs="宋体"/>
          <w:sz w:val="24"/>
          <w:szCs w:val="24"/>
          <w:lang w:val="zh-TW" w:bidi="ar"/>
        </w:rPr>
      </w:pPr>
      <w:r>
        <w:rPr>
          <w:rFonts w:hint="eastAsia" w:ascii="宋体" w:hAnsi="宋体" w:eastAsia="宋体" w:cs="宋体"/>
          <w:sz w:val="24"/>
          <w:szCs w:val="24"/>
          <w:lang w:val="en-US" w:eastAsia="zh-CN" w:bidi="ar"/>
        </w:rPr>
        <w:t>2</w:t>
      </w:r>
      <w:r>
        <w:rPr>
          <w:rFonts w:hint="eastAsia" w:ascii="宋体" w:hAnsi="宋体" w:eastAsia="宋体" w:cs="宋体"/>
          <w:sz w:val="24"/>
          <w:szCs w:val="24"/>
          <w:lang w:val="zh-TW" w:eastAsia="zh-TW" w:bidi="ar"/>
        </w:rPr>
        <w:t>.6</w:t>
      </w:r>
      <w:r>
        <w:rPr>
          <w:rFonts w:hint="eastAsia" w:ascii="宋体" w:hAnsi="宋体" w:eastAsia="宋体" w:cs="宋体"/>
          <w:sz w:val="24"/>
          <w:szCs w:val="24"/>
          <w:lang w:val="zh-TW" w:bidi="ar"/>
        </w:rPr>
        <w:t>提交电子响应文件</w:t>
      </w:r>
    </w:p>
    <w:p>
      <w:pPr>
        <w:widowControl/>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供应商应于</w:t>
      </w:r>
      <w:r>
        <w:rPr>
          <w:rFonts w:hint="eastAsia" w:ascii="宋体" w:hAnsi="宋体" w:eastAsia="宋体" w:cs="宋体"/>
          <w:sz w:val="24"/>
          <w:szCs w:val="24"/>
        </w:rPr>
        <w:t>响应文件提交</w:t>
      </w:r>
      <w:r>
        <w:rPr>
          <w:rFonts w:hint="eastAsia" w:ascii="宋体" w:hAnsi="宋体" w:eastAsia="宋体" w:cs="宋体"/>
          <w:sz w:val="24"/>
          <w:szCs w:val="24"/>
          <w:lang w:bidi="ar"/>
        </w:rPr>
        <w:t>截止时间前在北京市政府采购电子交易平台提交电子响应文件，上传电子响应文件过程中请保持与互联网的连接畅通。</w:t>
      </w:r>
    </w:p>
    <w:p>
      <w:pPr>
        <w:spacing w:line="360" w:lineRule="auto"/>
        <w:ind w:firstLine="480" w:firstLineChars="200"/>
        <w:rPr>
          <w:rFonts w:hint="eastAsia" w:ascii="宋体" w:hAnsi="宋体" w:eastAsia="宋体" w:cs="宋体"/>
          <w:sz w:val="24"/>
          <w:szCs w:val="24"/>
          <w:lang w:eastAsia="zh-TW"/>
        </w:rPr>
      </w:pPr>
      <w:r>
        <w:rPr>
          <w:rFonts w:hint="eastAsia" w:ascii="宋体" w:hAnsi="宋体" w:eastAsia="宋体" w:cs="宋体"/>
          <w:sz w:val="24"/>
          <w:szCs w:val="24"/>
          <w:lang w:val="en-US" w:eastAsia="zh-CN" w:bidi="ar"/>
        </w:rPr>
        <w:t>2</w:t>
      </w:r>
      <w:r>
        <w:rPr>
          <w:rFonts w:hint="eastAsia" w:ascii="宋体" w:hAnsi="宋体" w:eastAsia="宋体" w:cs="宋体"/>
          <w:sz w:val="24"/>
          <w:szCs w:val="24"/>
          <w:lang w:val="zh-TW" w:bidi="ar"/>
        </w:rPr>
        <w:t>.</w:t>
      </w:r>
      <w:r>
        <w:rPr>
          <w:rFonts w:hint="eastAsia" w:ascii="宋体" w:hAnsi="宋体" w:eastAsia="宋体" w:cs="宋体"/>
          <w:sz w:val="24"/>
          <w:szCs w:val="24"/>
          <w:lang w:val="zh-TW" w:eastAsia="zh-TW" w:bidi="ar"/>
        </w:rPr>
        <w:t xml:space="preserve">7 </w:t>
      </w:r>
      <w:r>
        <w:rPr>
          <w:rFonts w:hint="eastAsia" w:ascii="宋体" w:hAnsi="宋体" w:eastAsia="宋体" w:cs="宋体"/>
          <w:sz w:val="24"/>
          <w:szCs w:val="24"/>
          <w:lang w:val="zh-TW" w:bidi="ar"/>
        </w:rPr>
        <w:t>开启响应文件</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ascii="宋体" w:hAnsi="宋体" w:eastAsia="宋体" w:cs="宋体"/>
          <w:sz w:val="24"/>
          <w:szCs w:val="24"/>
        </w:rPr>
        <w:t>供应商于</w:t>
      </w:r>
      <w:r>
        <w:rPr>
          <w:rFonts w:hint="eastAsia" w:ascii="宋体" w:hAnsi="宋体" w:eastAsia="宋体" w:cs="宋体"/>
          <w:sz w:val="24"/>
          <w:szCs w:val="24"/>
          <w:lang w:val="zh-TW" w:bidi="ar"/>
        </w:rPr>
        <w:t>磋商文件规定的开启时间、在开启地点使用</w:t>
      </w:r>
      <w:r>
        <w:rPr>
          <w:rFonts w:hint="eastAsia" w:ascii="宋体" w:hAnsi="宋体" w:eastAsia="宋体" w:cs="宋体"/>
          <w:sz w:val="24"/>
          <w:szCs w:val="24"/>
          <w:lang w:bidi="ar"/>
        </w:rPr>
        <w:t>CA数字证书或电子营业执照</w:t>
      </w:r>
      <w:r>
        <w:rPr>
          <w:rFonts w:hint="eastAsia" w:ascii="宋体" w:hAnsi="宋体" w:eastAsia="宋体" w:cs="宋体"/>
          <w:sz w:val="24"/>
          <w:szCs w:val="24"/>
          <w:lang w:val="zh-TW" w:bidi="ar"/>
        </w:rPr>
        <w:t>登录</w:t>
      </w:r>
      <w:r>
        <w:rPr>
          <w:rFonts w:hint="eastAsia" w:ascii="宋体" w:hAnsi="宋体" w:eastAsia="宋体" w:cs="宋体"/>
          <w:sz w:val="24"/>
          <w:szCs w:val="24"/>
          <w:lang w:bidi="ar"/>
        </w:rPr>
        <w:t>北京市政府采购电子交易平台解密并开启响应文件。如因供应商问题，解密不成功，则</w:t>
      </w:r>
      <w:r>
        <w:rPr>
          <w:rFonts w:hint="eastAsia" w:ascii="宋体" w:hAnsi="宋体" w:eastAsia="宋体" w:cs="宋体"/>
          <w:b/>
          <w:sz w:val="24"/>
          <w:szCs w:val="24"/>
          <w:lang w:bidi="ar"/>
        </w:rPr>
        <w:t>响应无效</w:t>
      </w:r>
      <w:r>
        <w:rPr>
          <w:rFonts w:hint="eastAsia"/>
          <w:sz w:val="24"/>
          <w:szCs w:val="24"/>
          <w:lang w:val="en-US" w:eastAsia="zh-CN"/>
        </w:rPr>
        <w:t>。</w:t>
      </w:r>
      <w:bookmarkEnd w:id="27"/>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8" w:name="_Toc35393796"/>
      <w:bookmarkStart w:id="29" w:name="_Toc28359008"/>
      <w:bookmarkStart w:id="30" w:name="_Toc35393627"/>
      <w:bookmarkStart w:id="31" w:name="_Toc28359085"/>
      <w:r>
        <w:rPr>
          <w:rFonts w:hint="eastAsia"/>
          <w:sz w:val="24"/>
          <w:szCs w:val="24"/>
          <w:lang w:val="en-US" w:eastAsia="zh-CN"/>
        </w:rPr>
        <w:t>七、对本次招标提出询问，请按以下方式联系。</w:t>
      </w:r>
      <w:bookmarkEnd w:id="28"/>
      <w:bookmarkEnd w:id="29"/>
      <w:bookmarkEnd w:id="30"/>
      <w:bookmarkEnd w:id="31"/>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1.采购人信息</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32" w:name="_Toc28359009"/>
      <w:bookmarkStart w:id="33" w:name="_Toc28359086"/>
      <w:r>
        <w:rPr>
          <w:rFonts w:hint="eastAsia"/>
          <w:sz w:val="24"/>
          <w:szCs w:val="24"/>
          <w:lang w:val="en-US" w:eastAsia="zh-CN"/>
        </w:rPr>
        <w:t xml:space="preserve">名称：北京市怀柔区经济和信息化局 </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地址：北京市怀柔区青春路42号</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联系方式：</w:t>
      </w:r>
      <w:r>
        <w:rPr>
          <w:rFonts w:hint="eastAsia" w:ascii="宋体" w:hAnsi="宋体" w:eastAsia="宋体" w:cs="宋体"/>
          <w:sz w:val="24"/>
          <w:szCs w:val="24"/>
          <w:highlight w:val="none"/>
          <w:u w:val="none"/>
        </w:rPr>
        <w:t>刘老师，010-60686087</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2.采购代理机构信息</w:t>
      </w:r>
      <w:bookmarkEnd w:id="32"/>
      <w:bookmarkEnd w:id="33"/>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34" w:name="_Toc28359010"/>
      <w:bookmarkStart w:id="35" w:name="_Toc28359087"/>
      <w:r>
        <w:rPr>
          <w:rFonts w:hint="eastAsia"/>
          <w:sz w:val="24"/>
          <w:szCs w:val="24"/>
          <w:lang w:val="en-US" w:eastAsia="zh-CN"/>
        </w:rPr>
        <w:t>名称：中归咨询管理（北京）有限公司</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地址：北京市北京经济技术开发区嘉创二路6号10幢</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联系方式：张益畅  010-53606938</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3.项目联系方式</w:t>
      </w:r>
      <w:bookmarkEnd w:id="34"/>
      <w:bookmarkEnd w:id="35"/>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项目联系人：张益畅</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电话：010-53606938</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lang w:val="en-US"/>
        </w:rPr>
      </w:pPr>
    </w:p>
    <w:p>
      <w:pPr>
        <w:rPr>
          <w:rFonts w:hint="eastAsia" w:eastAsia="宋体"/>
          <w:lang w:val="en-US" w:eastAsia="zh-CN"/>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xMjY3YzRiYmZhYmNiZjcyMGQzODQ1ODNiZGY2NGUifQ=="/>
  </w:docVars>
  <w:rsids>
    <w:rsidRoot w:val="210A7EF9"/>
    <w:rsid w:val="05F4468D"/>
    <w:rsid w:val="0849681F"/>
    <w:rsid w:val="0A8D3D36"/>
    <w:rsid w:val="0AE61DC4"/>
    <w:rsid w:val="0BD02715"/>
    <w:rsid w:val="10045BDC"/>
    <w:rsid w:val="12A522FF"/>
    <w:rsid w:val="19D30026"/>
    <w:rsid w:val="1E3713D7"/>
    <w:rsid w:val="1E8360F2"/>
    <w:rsid w:val="20451E60"/>
    <w:rsid w:val="210A7EF9"/>
    <w:rsid w:val="28A10C81"/>
    <w:rsid w:val="29C86BEA"/>
    <w:rsid w:val="2D177764"/>
    <w:rsid w:val="2E1131D7"/>
    <w:rsid w:val="2F293ADD"/>
    <w:rsid w:val="32A67749"/>
    <w:rsid w:val="42326881"/>
    <w:rsid w:val="4A99602A"/>
    <w:rsid w:val="4CAE4DC6"/>
    <w:rsid w:val="51423E5D"/>
    <w:rsid w:val="51634540"/>
    <w:rsid w:val="520349A4"/>
    <w:rsid w:val="528775F5"/>
    <w:rsid w:val="544916BE"/>
    <w:rsid w:val="59502E9B"/>
    <w:rsid w:val="5A666A46"/>
    <w:rsid w:val="5BEC090D"/>
    <w:rsid w:val="5D261FBA"/>
    <w:rsid w:val="649B194B"/>
    <w:rsid w:val="64C45EAC"/>
    <w:rsid w:val="658B3471"/>
    <w:rsid w:val="69307065"/>
    <w:rsid w:val="6B481839"/>
    <w:rsid w:val="6E863A9E"/>
    <w:rsid w:val="6EE841A0"/>
    <w:rsid w:val="77215E14"/>
    <w:rsid w:val="77B5517C"/>
    <w:rsid w:val="77F263D0"/>
    <w:rsid w:val="780659D7"/>
    <w:rsid w:val="7D0D236E"/>
    <w:rsid w:val="7D815A75"/>
    <w:rsid w:val="7F043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2"/>
    <w:basedOn w:val="1"/>
    <w:next w:val="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widowControl w:val="0"/>
      <w:tabs>
        <w:tab w:val="left" w:pos="567"/>
      </w:tabs>
      <w:ind w:firstLine="420"/>
      <w:jc w:val="both"/>
    </w:pPr>
    <w:rPr>
      <w:kern w:val="2"/>
      <w:sz w:val="21"/>
    </w:rPr>
  </w:style>
  <w:style w:type="paragraph" w:styleId="3">
    <w:name w:val="Body Text"/>
    <w:basedOn w:val="1"/>
    <w:next w:val="4"/>
    <w:qFormat/>
    <w:uiPriority w:val="0"/>
    <w:pPr>
      <w:tabs>
        <w:tab w:val="left" w:pos="567"/>
      </w:tabs>
      <w:spacing w:before="120" w:line="22" w:lineRule="atLeast"/>
    </w:pPr>
    <w:rPr>
      <w:rFonts w:ascii="宋体" w:hAnsi="宋体"/>
      <w:sz w:val="24"/>
    </w:rPr>
  </w:style>
  <w:style w:type="paragraph" w:styleId="4">
    <w:name w:val="Body Text 2"/>
    <w:basedOn w:val="1"/>
    <w:next w:val="3"/>
    <w:qFormat/>
    <w:uiPriority w:val="0"/>
    <w:pPr>
      <w:jc w:val="center"/>
    </w:pPr>
    <w:rPr>
      <w:b/>
      <w:bCs/>
      <w:sz w:val="72"/>
    </w:rPr>
  </w:style>
  <w:style w:type="paragraph" w:styleId="5">
    <w:name w:val="Body Text First Indent 2"/>
    <w:basedOn w:val="6"/>
    <w:next w:val="1"/>
    <w:qFormat/>
    <w:uiPriority w:val="0"/>
    <w:pPr>
      <w:spacing w:after="120" w:line="480" w:lineRule="exact"/>
      <w:ind w:left="420" w:leftChars="200" w:firstLine="420" w:firstLineChars="200"/>
    </w:pPr>
    <w:rPr>
      <w:szCs w:val="20"/>
    </w:rPr>
  </w:style>
  <w:style w:type="paragraph" w:styleId="6">
    <w:name w:val="Body Text Indent"/>
    <w:basedOn w:val="1"/>
    <w:qFormat/>
    <w:uiPriority w:val="0"/>
    <w:pPr>
      <w:spacing w:line="360" w:lineRule="auto"/>
      <w:ind w:firstLine="570"/>
    </w:pPr>
    <w:rPr>
      <w:sz w:val="24"/>
    </w:rPr>
  </w:style>
  <w:style w:type="paragraph" w:styleId="8">
    <w:name w:val="Normal Indent"/>
    <w:basedOn w:val="1"/>
    <w:qFormat/>
    <w:uiPriority w:val="0"/>
    <w:pPr>
      <w:ind w:firstLine="420" w:firstLineChars="200"/>
    </w:pPr>
  </w:style>
  <w:style w:type="paragraph" w:styleId="9">
    <w:name w:val="Plain Text"/>
    <w:basedOn w:val="1"/>
    <w:qFormat/>
    <w:uiPriority w:val="0"/>
    <w:rPr>
      <w:rFonts w:hint="eastAsia" w:ascii="宋体" w:hAnsi="Courier New"/>
      <w:szCs w:val="20"/>
    </w:rPr>
  </w:style>
  <w:style w:type="paragraph" w:styleId="10">
    <w:name w:val="envelope return"/>
    <w:basedOn w:val="1"/>
    <w:qFormat/>
    <w:uiPriority w:val="0"/>
    <w:pPr>
      <w:snapToGrid w:val="0"/>
    </w:pPr>
    <w:rPr>
      <w:rFonts w:ascii="Arial" w:hAnsi="Arial"/>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2023</Words>
  <Characters>2283</Characters>
  <Lines>0</Lines>
  <Paragraphs>0</Paragraphs>
  <TotalTime>0</TotalTime>
  <ScaleCrop>false</ScaleCrop>
  <LinksUpToDate>false</LinksUpToDate>
  <CharactersWithSpaces>2322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2025-02-10T06:04:00Z</dcterms:created>
  <dc:creator>招标代理</dc:creator>
  <cp:lastModifiedBy>物来顺应</cp:lastModifiedBy>
  <dcterms:modified xsi:type="dcterms:W3CDTF">2026-05-06T07:33:36Z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75B72D6197F542DE991CD54DEEF79926_11</vt:lpwstr>
  </property>
  <property fmtid="{D5CDD505-2E9C-101B-9397-08002B2CF9AE}" pid="4" name="KSOTemplateDocerSaveRecord">
    <vt:lpwstr>eyJoZGlkIjoiODNjMDk1ZDBkMDU0ZWNlNzVkMjZjNWJiYmRjMTJkYTEiLCJ1c2VySWQiOiI2NDI2OTIwNzcifQ==</vt:lpwstr>
  </property>
</Properties>
</file>