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3C0C">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05F43005">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5AD2B3FB">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2026年西红门镇政府及所属单位保洁服务、会服服务采购项目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8</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13</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5月29日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0127B23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79"/>
      <w:bookmarkStart w:id="2" w:name="_Toc28359002"/>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45B999F">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11011526210200032704-XM001</w:t>
      </w:r>
    </w:p>
    <w:p w14:paraId="66724588">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2026年西红门镇政府及所属单位保洁服务、会服服务采购项目</w:t>
      </w:r>
    </w:p>
    <w:bookmarkEnd w:id="4"/>
    <w:p w14:paraId="25E8A873">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286.4万元</w:t>
      </w:r>
    </w:p>
    <w:p w14:paraId="06136B7A">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6E65BDF">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自合同签订之日起一年</w:t>
      </w:r>
    </w:p>
    <w:p w14:paraId="5D4C2B15">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80"/>
      <w:bookmarkStart w:id="6" w:name="_Toc35393622"/>
      <w:bookmarkStart w:id="7" w:name="_Toc35393791"/>
      <w:bookmarkStart w:id="8" w:name="_Toc28359003"/>
    </w:p>
    <w:p w14:paraId="1FC4911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66E96BDE">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04"/>
      <w:bookmarkStart w:id="11" w:name="_Toc35393792"/>
      <w:bookmarkStart w:id="12" w:name="_Toc28359081"/>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1397D9FD">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7283757C">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00BCFC04">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74DA9968">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14:paraId="1FC21FE8">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7A0579B8">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C5E14A2">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F874CB3">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1063476A">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3FA3B98B">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539BC780">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6AB26BF6">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1DD311AB">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2026年5月8日</w:t>
      </w:r>
      <w:r>
        <w:rPr>
          <w:rFonts w:hint="eastAsia" w:ascii="仿宋_GB2312" w:hAnsi="仿宋_GB2312" w:eastAsia="仿宋_GB2312" w:cs="仿宋_GB2312"/>
          <w:color w:val="auto"/>
          <w:w w:val="95"/>
          <w:sz w:val="24"/>
          <w:szCs w:val="24"/>
          <w:highlight w:val="none"/>
          <w:shd w:val="clear"/>
          <w:lang w:val="en-US" w:eastAsia="zh-CN"/>
        </w:rPr>
        <w:t>上午9:30至5月13日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6842A0C6">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33B1AA62">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53BDE5C">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672812AB">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72F7AB7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29</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78A46E1D">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5月29日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2488049">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330CA21B">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625"/>
      <w:bookmarkStart w:id="18" w:name="_Toc35393794"/>
      <w:bookmarkStart w:id="19" w:name="_Toc28359007"/>
      <w:bookmarkStart w:id="20" w:name="_Toc28359084"/>
      <w:r>
        <w:rPr>
          <w:rFonts w:hint="eastAsia" w:ascii="仿宋" w:hAnsi="仿宋" w:eastAsia="仿宋" w:cs="Times New Roman"/>
          <w:b w:val="0"/>
          <w:bCs w:val="0"/>
          <w:color w:val="auto"/>
          <w:sz w:val="24"/>
          <w:szCs w:val="28"/>
        </w:rPr>
        <w:t>五、公告期限</w:t>
      </w:r>
      <w:bookmarkEnd w:id="17"/>
      <w:bookmarkEnd w:id="18"/>
      <w:bookmarkEnd w:id="19"/>
      <w:bookmarkEnd w:id="20"/>
    </w:p>
    <w:p w14:paraId="6D808D08">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4AD7CC89">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14:paraId="17581EAF">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3B2C009D">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3C591E8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35307D88">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12CCAE25">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03DFAB5E">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C0C7079">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723D1C4E">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0442DB38">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09C01D47">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780F8F6A">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2647DD9A">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039B35C">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5446D027">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2BB5704">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7998C8E8">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31E9C42">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EF7816E">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7B80548C">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465B3D0C">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297705D8">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01109F8C">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5月29日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7FA92B82">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85"/>
      <w:bookmarkStart w:id="24" w:name="_Toc28359008"/>
      <w:bookmarkStart w:id="25" w:name="_Toc35393627"/>
      <w:bookmarkStart w:id="26" w:name="_Toc35393796"/>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73D523D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0D0F287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北京市大兴区西红门镇人民政府</w:t>
      </w:r>
    </w:p>
    <w:p w14:paraId="686707E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地址：北京市大兴区西红门镇宏福路1号</w:t>
      </w:r>
    </w:p>
    <w:p w14:paraId="127ED805">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联系人：杨老师</w:t>
      </w:r>
    </w:p>
    <w:p w14:paraId="76AF4BAD">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010-60290164</w:t>
      </w:r>
    </w:p>
    <w:p w14:paraId="66AA9088">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6F9AD39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7F6817E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181381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2E5655F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495D18C6">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项目联系人：张老师</w:t>
      </w:r>
      <w:r>
        <w:rPr>
          <w:rFonts w:hint="eastAsia" w:ascii="仿宋_GB2312" w:hAnsi="仿宋_GB2312" w:eastAsia="仿宋_GB2312" w:cs="仿宋_GB2312"/>
          <w:color w:val="auto"/>
          <w:kern w:val="2"/>
          <w:sz w:val="24"/>
          <w:szCs w:val="24"/>
          <w:lang w:val="en-US" w:eastAsia="zh-CN" w:bidi="ar-SA"/>
        </w:rPr>
        <w:tab/>
      </w:r>
    </w:p>
    <w:p w14:paraId="0A43250D">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电话：010-69231333转201</w:t>
      </w:r>
    </w:p>
    <w:p w14:paraId="62AA6EE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1A27D9B7">
      <w:pPr>
        <w:widowControl/>
        <w:ind w:firstLine="4320" w:firstLineChars="1800"/>
        <w:jc w:val="left"/>
        <w:rPr>
          <w:rFonts w:ascii="仿宋" w:hAnsi="仿宋" w:eastAsia="仿宋"/>
          <w:color w:val="auto"/>
          <w:sz w:val="24"/>
          <w:szCs w:val="28"/>
        </w:rPr>
      </w:pPr>
    </w:p>
    <w:p w14:paraId="728C2701">
      <w:pPr>
        <w:widowControl/>
        <w:ind w:firstLine="4320" w:firstLineChars="1800"/>
        <w:jc w:val="left"/>
        <w:rPr>
          <w:rFonts w:ascii="仿宋" w:hAnsi="仿宋" w:eastAsia="仿宋"/>
          <w:color w:val="auto"/>
          <w:sz w:val="24"/>
          <w:szCs w:val="28"/>
        </w:rPr>
      </w:pPr>
      <w:bookmarkStart w:id="27" w:name="_GoBack"/>
      <w:bookmarkEnd w:id="27"/>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45F7F273">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6年5月7日</w:t>
      </w:r>
    </w:p>
    <w:p w14:paraId="0A304C63">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6F4D17E3">
      <w:pPr>
        <w:widowControl/>
        <w:wordWrap w:val="0"/>
        <w:adjustRightInd w:val="0"/>
        <w:snapToGrid w:val="0"/>
        <w:spacing w:line="560" w:lineRule="exact"/>
        <w:jc w:val="center"/>
        <w:textAlignment w:val="baseline"/>
        <w:rPr>
          <w:rFonts w:hint="eastAsia" w:ascii="宋体" w:hAnsi="宋体" w:eastAsia="宋体" w:cs="宋体"/>
          <w:b/>
          <w:bCs/>
          <w:snapToGrid w:val="0"/>
          <w:kern w:val="0"/>
          <w:sz w:val="36"/>
          <w:szCs w:val="36"/>
        </w:rPr>
      </w:pPr>
      <w:r>
        <w:rPr>
          <w:rFonts w:hint="eastAsia" w:ascii="宋体" w:hAnsi="宋体" w:eastAsia="宋体" w:cs="宋体"/>
          <w:b/>
          <w:bCs/>
          <w:snapToGrid w:val="0"/>
          <w:kern w:val="0"/>
          <w:sz w:val="36"/>
          <w:szCs w:val="36"/>
        </w:rPr>
        <w:t>采购需求</w:t>
      </w:r>
    </w:p>
    <w:p w14:paraId="1891815B">
      <w:pPr>
        <w:adjustRightInd w:val="0"/>
        <w:spacing w:line="360" w:lineRule="auto"/>
        <w:jc w:val="left"/>
        <w:textAlignment w:val="baseline"/>
        <w:rPr>
          <w:rFonts w:hint="eastAsia" w:ascii="仿宋_GB2312" w:hAnsi="仿宋_GB2312" w:eastAsia="仿宋_GB2312" w:cs="仿宋_GB2312"/>
          <w:b/>
          <w:snapToGrid w:val="0"/>
          <w:sz w:val="24"/>
          <w:szCs w:val="24"/>
        </w:rPr>
      </w:pPr>
    </w:p>
    <w:p w14:paraId="33C4CBF4">
      <w:pPr>
        <w:keepNext/>
        <w:keepLines/>
        <w:widowControl/>
        <w:numPr>
          <w:ilvl w:val="0"/>
          <w:numId w:val="0"/>
        </w:numPr>
        <w:kinsoku w:val="0"/>
        <w:autoSpaceDE w:val="0"/>
        <w:autoSpaceDN w:val="0"/>
        <w:adjustRightInd w:val="0"/>
        <w:snapToGrid w:val="0"/>
        <w:spacing w:line="360" w:lineRule="auto"/>
        <w:ind w:leftChars="-8"/>
        <w:jc w:val="left"/>
        <w:textAlignment w:val="baseline"/>
        <w:outlineLvl w:val="0"/>
        <w:rPr>
          <w:rFonts w:ascii="仿宋" w:hAnsi="仿宋" w:eastAsia="仿宋"/>
          <w:b/>
          <w:color w:val="auto"/>
          <w:kern w:val="44"/>
          <w:sz w:val="28"/>
          <w:szCs w:val="28"/>
        </w:rPr>
      </w:pPr>
      <w:r>
        <w:rPr>
          <w:rFonts w:ascii="仿宋" w:hAnsi="仿宋" w:eastAsia="仿宋" w:cs="Times New Roman"/>
          <w:b/>
          <w:snapToGrid w:val="0"/>
          <w:color w:val="000000"/>
          <w:kern w:val="44"/>
          <w:sz w:val="28"/>
          <w:szCs w:val="28"/>
          <w:lang w:eastAsia="en-US"/>
        </w:rPr>
        <w:t>一、</w:t>
      </w:r>
      <w:r>
        <w:rPr>
          <w:rFonts w:hint="eastAsia" w:ascii="仿宋" w:hAnsi="仿宋" w:eastAsia="仿宋"/>
          <w:b/>
          <w:color w:val="auto"/>
          <w:kern w:val="44"/>
          <w:sz w:val="28"/>
          <w:szCs w:val="28"/>
        </w:rPr>
        <w:t>采购清单</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095"/>
        <w:gridCol w:w="1204"/>
        <w:gridCol w:w="1375"/>
        <w:gridCol w:w="1751"/>
      </w:tblGrid>
      <w:tr w14:paraId="5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1181131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815" w:type="pct"/>
            <w:vAlign w:val="center"/>
          </w:tcPr>
          <w:p w14:paraId="3D2B052B">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服务名称</w:t>
            </w:r>
          </w:p>
        </w:tc>
        <w:tc>
          <w:tcPr>
            <w:tcW w:w="706" w:type="pct"/>
            <w:vAlign w:val="center"/>
          </w:tcPr>
          <w:p w14:paraId="692F0B8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数量</w:t>
            </w:r>
          </w:p>
        </w:tc>
        <w:tc>
          <w:tcPr>
            <w:tcW w:w="806" w:type="pct"/>
            <w:vAlign w:val="center"/>
          </w:tcPr>
          <w:p w14:paraId="63982EE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单位</w:t>
            </w:r>
          </w:p>
        </w:tc>
        <w:tc>
          <w:tcPr>
            <w:tcW w:w="1027" w:type="pct"/>
            <w:vAlign w:val="center"/>
          </w:tcPr>
          <w:p w14:paraId="7D7CF1A7">
            <w:pPr>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备注</w:t>
            </w:r>
          </w:p>
        </w:tc>
      </w:tr>
      <w:tr w14:paraId="1C9D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AF7151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815" w:type="pct"/>
            <w:vAlign w:val="center"/>
          </w:tcPr>
          <w:p w14:paraId="38F8E59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项目负责人</w:t>
            </w:r>
          </w:p>
        </w:tc>
        <w:tc>
          <w:tcPr>
            <w:tcW w:w="706" w:type="pct"/>
            <w:vAlign w:val="center"/>
          </w:tcPr>
          <w:p w14:paraId="06C988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508B3B2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78B1CF9C">
            <w:pPr>
              <w:rPr>
                <w:rFonts w:ascii="仿宋_GB2312" w:hAnsi="仿宋_GB2312" w:eastAsia="仿宋_GB2312" w:cs="仿宋_GB2312"/>
                <w:color w:val="auto"/>
                <w:sz w:val="24"/>
              </w:rPr>
            </w:pPr>
          </w:p>
        </w:tc>
      </w:tr>
      <w:tr w14:paraId="5F20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060A52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815" w:type="pct"/>
            <w:vAlign w:val="center"/>
          </w:tcPr>
          <w:p w14:paraId="1B46AF1E">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西红门镇政府办公楼</w:t>
            </w:r>
            <w:r>
              <w:rPr>
                <w:rFonts w:hint="eastAsia" w:ascii="仿宋_GB2312" w:hAnsi="仿宋_GB2312" w:eastAsia="仿宋_GB2312" w:cs="仿宋_GB2312"/>
                <w:color w:val="auto"/>
                <w:sz w:val="24"/>
                <w:lang w:val="en-US" w:eastAsia="zh-CN"/>
              </w:rPr>
              <w:t>保洁</w:t>
            </w:r>
          </w:p>
        </w:tc>
        <w:tc>
          <w:tcPr>
            <w:tcW w:w="706" w:type="pct"/>
            <w:vAlign w:val="center"/>
          </w:tcPr>
          <w:p w14:paraId="46FDD6A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806" w:type="pct"/>
            <w:vAlign w:val="center"/>
          </w:tcPr>
          <w:p w14:paraId="01D82C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7FE2FCC1">
            <w:pPr>
              <w:rPr>
                <w:rFonts w:ascii="仿宋_GB2312" w:hAnsi="仿宋_GB2312" w:eastAsia="仿宋_GB2312" w:cs="仿宋_GB2312"/>
                <w:color w:val="auto"/>
                <w:sz w:val="24"/>
              </w:rPr>
            </w:pPr>
          </w:p>
        </w:tc>
      </w:tr>
      <w:tr w14:paraId="25D7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ADBE50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815" w:type="pct"/>
            <w:vAlign w:val="center"/>
          </w:tcPr>
          <w:p w14:paraId="144059F6">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城管分队</w:t>
            </w:r>
            <w:r>
              <w:rPr>
                <w:rFonts w:hint="eastAsia" w:ascii="仿宋_GB2312" w:hAnsi="仿宋_GB2312" w:eastAsia="仿宋_GB2312" w:cs="仿宋_GB2312"/>
                <w:color w:val="auto"/>
                <w:sz w:val="24"/>
                <w:lang w:val="en-US" w:eastAsia="zh-CN"/>
              </w:rPr>
              <w:t>保洁</w:t>
            </w:r>
          </w:p>
        </w:tc>
        <w:tc>
          <w:tcPr>
            <w:tcW w:w="706" w:type="pct"/>
            <w:vAlign w:val="center"/>
          </w:tcPr>
          <w:p w14:paraId="1CB1303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635B50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B0F89E4">
            <w:pPr>
              <w:rPr>
                <w:rFonts w:ascii="仿宋_GB2312" w:hAnsi="仿宋_GB2312" w:eastAsia="仿宋_GB2312" w:cs="仿宋_GB2312"/>
                <w:color w:val="auto"/>
                <w:sz w:val="24"/>
              </w:rPr>
            </w:pPr>
          </w:p>
        </w:tc>
      </w:tr>
      <w:tr w14:paraId="662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311DF37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815" w:type="pct"/>
            <w:vAlign w:val="center"/>
          </w:tcPr>
          <w:p w14:paraId="1F5627A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东综治办公区</w:t>
            </w:r>
            <w:r>
              <w:rPr>
                <w:rFonts w:hint="eastAsia" w:ascii="仿宋_GB2312" w:hAnsi="仿宋_GB2312" w:eastAsia="仿宋_GB2312" w:cs="仿宋_GB2312"/>
                <w:color w:val="auto"/>
                <w:sz w:val="24"/>
                <w:lang w:val="en-US" w:eastAsia="zh-CN"/>
              </w:rPr>
              <w:t>保洁</w:t>
            </w:r>
            <w:r>
              <w:rPr>
                <w:rFonts w:hint="eastAsia" w:ascii="仿宋_GB2312" w:hAnsi="仿宋_GB2312" w:eastAsia="仿宋_GB2312" w:cs="仿宋_GB2312"/>
                <w:color w:val="auto"/>
                <w:sz w:val="24"/>
              </w:rPr>
              <w:t>（包含3个工作站）</w:t>
            </w:r>
          </w:p>
        </w:tc>
        <w:tc>
          <w:tcPr>
            <w:tcW w:w="706" w:type="pct"/>
            <w:vAlign w:val="center"/>
          </w:tcPr>
          <w:p w14:paraId="2A1689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806" w:type="pct"/>
            <w:vAlign w:val="center"/>
          </w:tcPr>
          <w:p w14:paraId="15A94F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76835D2">
            <w:pPr>
              <w:rPr>
                <w:rFonts w:ascii="仿宋_GB2312" w:hAnsi="仿宋_GB2312" w:eastAsia="仿宋_GB2312" w:cs="仿宋_GB2312"/>
                <w:color w:val="auto"/>
                <w:sz w:val="24"/>
              </w:rPr>
            </w:pPr>
          </w:p>
        </w:tc>
      </w:tr>
      <w:tr w14:paraId="7958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568105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815" w:type="pct"/>
            <w:vAlign w:val="center"/>
          </w:tcPr>
          <w:p w14:paraId="59DC1A6E">
            <w:pPr>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西综治办公区</w:t>
            </w:r>
            <w:r>
              <w:rPr>
                <w:rFonts w:hint="eastAsia" w:ascii="仿宋_GB2312" w:hAnsi="仿宋_GB2312" w:eastAsia="仿宋_GB2312" w:cs="仿宋_GB2312"/>
                <w:color w:val="auto"/>
                <w:sz w:val="24"/>
                <w:lang w:val="en-US" w:eastAsia="zh-CN"/>
              </w:rPr>
              <w:t>保洁</w:t>
            </w:r>
          </w:p>
        </w:tc>
        <w:tc>
          <w:tcPr>
            <w:tcW w:w="706" w:type="pct"/>
            <w:vAlign w:val="center"/>
          </w:tcPr>
          <w:p w14:paraId="39B74BA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806" w:type="pct"/>
            <w:vAlign w:val="center"/>
          </w:tcPr>
          <w:p w14:paraId="2D5770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B333B31">
            <w:pPr>
              <w:rPr>
                <w:rFonts w:ascii="仿宋_GB2312" w:hAnsi="仿宋_GB2312" w:eastAsia="仿宋_GB2312" w:cs="仿宋_GB2312"/>
                <w:color w:val="auto"/>
                <w:sz w:val="24"/>
              </w:rPr>
            </w:pPr>
          </w:p>
        </w:tc>
      </w:tr>
      <w:tr w14:paraId="56A9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3DB28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815" w:type="pct"/>
            <w:vAlign w:val="center"/>
          </w:tcPr>
          <w:p w14:paraId="49BB65A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东办公区</w:t>
            </w:r>
            <w:r>
              <w:rPr>
                <w:rFonts w:hint="eastAsia" w:ascii="仿宋_GB2312" w:hAnsi="仿宋_GB2312" w:eastAsia="仿宋_GB2312" w:cs="仿宋_GB2312"/>
                <w:color w:val="auto"/>
                <w:sz w:val="24"/>
                <w:lang w:val="en-US" w:eastAsia="zh-CN"/>
              </w:rPr>
              <w:t>保洁</w:t>
            </w:r>
          </w:p>
        </w:tc>
        <w:tc>
          <w:tcPr>
            <w:tcW w:w="706" w:type="pct"/>
            <w:vAlign w:val="center"/>
          </w:tcPr>
          <w:p w14:paraId="05FF7E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074F244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B9FF32E">
            <w:pPr>
              <w:rPr>
                <w:rFonts w:ascii="仿宋_GB2312" w:hAnsi="仿宋_GB2312" w:eastAsia="仿宋_GB2312" w:cs="仿宋_GB2312"/>
                <w:color w:val="auto"/>
                <w:sz w:val="24"/>
              </w:rPr>
            </w:pPr>
          </w:p>
        </w:tc>
      </w:tr>
      <w:tr w14:paraId="6FCB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A932E9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815" w:type="pct"/>
            <w:vAlign w:val="center"/>
          </w:tcPr>
          <w:p w14:paraId="79CB458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宣传文体中心</w:t>
            </w:r>
            <w:r>
              <w:rPr>
                <w:rFonts w:hint="eastAsia" w:ascii="仿宋_GB2312" w:hAnsi="仿宋_GB2312" w:eastAsia="仿宋_GB2312" w:cs="仿宋_GB2312"/>
                <w:color w:val="auto"/>
                <w:sz w:val="24"/>
                <w:lang w:val="en-US" w:eastAsia="zh-CN"/>
              </w:rPr>
              <w:t>保洁</w:t>
            </w:r>
          </w:p>
        </w:tc>
        <w:tc>
          <w:tcPr>
            <w:tcW w:w="706" w:type="pct"/>
            <w:vAlign w:val="center"/>
          </w:tcPr>
          <w:p w14:paraId="0FC09EC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683605C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1337AE97">
            <w:pPr>
              <w:rPr>
                <w:rFonts w:ascii="仿宋_GB2312" w:hAnsi="仿宋_GB2312" w:eastAsia="仿宋_GB2312" w:cs="仿宋_GB2312"/>
                <w:color w:val="auto"/>
                <w:sz w:val="24"/>
              </w:rPr>
            </w:pPr>
          </w:p>
        </w:tc>
      </w:tr>
      <w:tr w14:paraId="1AF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32C2EC4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815" w:type="pct"/>
            <w:vAlign w:val="center"/>
          </w:tcPr>
          <w:p w14:paraId="4190FB3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安全科</w:t>
            </w:r>
            <w:r>
              <w:rPr>
                <w:rFonts w:hint="eastAsia" w:ascii="仿宋_GB2312" w:hAnsi="仿宋_GB2312" w:eastAsia="仿宋_GB2312" w:cs="仿宋_GB2312"/>
                <w:color w:val="auto"/>
                <w:sz w:val="24"/>
                <w:lang w:val="en-US" w:eastAsia="zh-CN"/>
              </w:rPr>
              <w:t>保洁</w:t>
            </w:r>
          </w:p>
        </w:tc>
        <w:tc>
          <w:tcPr>
            <w:tcW w:w="706" w:type="pct"/>
            <w:vAlign w:val="center"/>
          </w:tcPr>
          <w:p w14:paraId="746121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5CC1FB5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5F2D629C">
            <w:pPr>
              <w:rPr>
                <w:rFonts w:ascii="仿宋_GB2312" w:hAnsi="仿宋_GB2312" w:eastAsia="仿宋_GB2312" w:cs="仿宋_GB2312"/>
                <w:color w:val="auto"/>
                <w:sz w:val="24"/>
              </w:rPr>
            </w:pPr>
          </w:p>
        </w:tc>
      </w:tr>
      <w:tr w14:paraId="454B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25A7C3C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1815" w:type="pct"/>
            <w:vAlign w:val="center"/>
          </w:tcPr>
          <w:p w14:paraId="14901E6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市政科综合楼</w:t>
            </w:r>
            <w:r>
              <w:rPr>
                <w:rFonts w:hint="eastAsia" w:ascii="仿宋_GB2312" w:hAnsi="仿宋_GB2312" w:eastAsia="仿宋_GB2312" w:cs="仿宋_GB2312"/>
                <w:color w:val="auto"/>
                <w:sz w:val="24"/>
                <w:lang w:val="en-US" w:eastAsia="zh-CN"/>
              </w:rPr>
              <w:t>保洁</w:t>
            </w:r>
          </w:p>
        </w:tc>
        <w:tc>
          <w:tcPr>
            <w:tcW w:w="706" w:type="pct"/>
            <w:vAlign w:val="center"/>
          </w:tcPr>
          <w:p w14:paraId="1F74A4A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40D871A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5108409D">
            <w:pPr>
              <w:rPr>
                <w:rFonts w:ascii="仿宋_GB2312" w:hAnsi="仿宋_GB2312" w:eastAsia="仿宋_GB2312" w:cs="仿宋_GB2312"/>
                <w:color w:val="auto"/>
                <w:sz w:val="24"/>
              </w:rPr>
            </w:pPr>
          </w:p>
        </w:tc>
      </w:tr>
      <w:tr w14:paraId="49E8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39D4A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815" w:type="pct"/>
            <w:vAlign w:val="center"/>
          </w:tcPr>
          <w:p w14:paraId="1B1FD5E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动物防疫站</w:t>
            </w:r>
            <w:r>
              <w:rPr>
                <w:rFonts w:hint="eastAsia" w:ascii="仿宋_GB2312" w:hAnsi="仿宋_GB2312" w:eastAsia="仿宋_GB2312" w:cs="仿宋_GB2312"/>
                <w:color w:val="auto"/>
                <w:sz w:val="24"/>
                <w:lang w:val="en-US" w:eastAsia="zh-CN"/>
              </w:rPr>
              <w:t>保洁</w:t>
            </w:r>
          </w:p>
        </w:tc>
        <w:tc>
          <w:tcPr>
            <w:tcW w:w="706" w:type="pct"/>
            <w:vAlign w:val="center"/>
          </w:tcPr>
          <w:p w14:paraId="3EEA53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6F3A57F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D476688">
            <w:pPr>
              <w:rPr>
                <w:rFonts w:ascii="仿宋_GB2312" w:hAnsi="仿宋_GB2312" w:eastAsia="仿宋_GB2312" w:cs="仿宋_GB2312"/>
                <w:color w:val="auto"/>
                <w:sz w:val="24"/>
              </w:rPr>
            </w:pPr>
          </w:p>
        </w:tc>
      </w:tr>
      <w:tr w14:paraId="631A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6516909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1815" w:type="pct"/>
            <w:vAlign w:val="center"/>
          </w:tcPr>
          <w:p w14:paraId="60BEE4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政府大院保洁</w:t>
            </w:r>
          </w:p>
        </w:tc>
        <w:tc>
          <w:tcPr>
            <w:tcW w:w="706" w:type="pct"/>
            <w:vAlign w:val="center"/>
          </w:tcPr>
          <w:p w14:paraId="7F20A5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431780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F589BC6">
            <w:pPr>
              <w:rPr>
                <w:rFonts w:hint="default" w:ascii="仿宋_GB2312" w:hAnsi="仿宋_GB2312" w:eastAsia="仿宋_GB2312" w:cs="仿宋_GB2312"/>
                <w:color w:val="auto"/>
                <w:sz w:val="24"/>
                <w:lang w:val="en-US" w:eastAsia="zh-CN"/>
              </w:rPr>
            </w:pPr>
          </w:p>
        </w:tc>
      </w:tr>
      <w:tr w14:paraId="4D01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55EB2C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1815" w:type="pct"/>
            <w:vAlign w:val="center"/>
          </w:tcPr>
          <w:p w14:paraId="55BFAB80">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会议服务</w:t>
            </w:r>
            <w:r>
              <w:rPr>
                <w:rFonts w:hint="eastAsia" w:ascii="仿宋_GB2312" w:hAnsi="仿宋_GB2312" w:eastAsia="仿宋_GB2312" w:cs="仿宋_GB2312"/>
                <w:color w:val="auto"/>
                <w:sz w:val="24"/>
                <w:lang w:val="en-US" w:eastAsia="zh-CN"/>
              </w:rPr>
              <w:t>人员</w:t>
            </w:r>
          </w:p>
        </w:tc>
        <w:tc>
          <w:tcPr>
            <w:tcW w:w="706" w:type="pct"/>
            <w:vAlign w:val="center"/>
          </w:tcPr>
          <w:p w14:paraId="04C1870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4E2013C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5C4B645">
            <w:pPr>
              <w:rPr>
                <w:rFonts w:hint="default" w:ascii="仿宋_GB2312" w:hAnsi="仿宋_GB2312" w:eastAsia="仿宋_GB2312" w:cs="仿宋_GB2312"/>
                <w:color w:val="auto"/>
                <w:sz w:val="24"/>
                <w:lang w:val="en-US" w:eastAsia="zh-CN"/>
              </w:rPr>
            </w:pPr>
          </w:p>
        </w:tc>
      </w:tr>
      <w:tr w14:paraId="12B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67D7BE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1815" w:type="pct"/>
            <w:vAlign w:val="center"/>
          </w:tcPr>
          <w:p w14:paraId="1D8A0E6D">
            <w:pPr>
              <w:jc w:val="center"/>
              <w:rPr>
                <w:rFonts w:ascii="仿宋_GB2312" w:hAnsi="仿宋_GB2312" w:eastAsia="仿宋_GB2312" w:cs="仿宋_GB2312"/>
                <w:color w:val="auto"/>
                <w:sz w:val="24"/>
              </w:rPr>
            </w:pPr>
          </w:p>
        </w:tc>
        <w:tc>
          <w:tcPr>
            <w:tcW w:w="706" w:type="pct"/>
            <w:vAlign w:val="center"/>
          </w:tcPr>
          <w:p w14:paraId="5302093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w:t>
            </w:r>
          </w:p>
        </w:tc>
        <w:tc>
          <w:tcPr>
            <w:tcW w:w="806" w:type="pct"/>
            <w:vAlign w:val="center"/>
          </w:tcPr>
          <w:p w14:paraId="4CADE18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1D120E2">
            <w:pPr>
              <w:jc w:val="center"/>
              <w:rPr>
                <w:rFonts w:ascii="仿宋_GB2312" w:hAnsi="仿宋_GB2312" w:eastAsia="仿宋_GB2312" w:cs="仿宋_GB2312"/>
                <w:color w:val="auto"/>
                <w:sz w:val="24"/>
              </w:rPr>
            </w:pPr>
          </w:p>
        </w:tc>
      </w:tr>
    </w:tbl>
    <w:p w14:paraId="63E1F693">
      <w:pPr>
        <w:pStyle w:val="2"/>
        <w:numPr>
          <w:ilvl w:val="255"/>
          <w:numId w:val="0"/>
        </w:numPr>
        <w:rPr>
          <w:color w:val="auto"/>
        </w:rPr>
      </w:pPr>
    </w:p>
    <w:p w14:paraId="0D93A4BB">
      <w:pPr>
        <w:spacing w:line="360" w:lineRule="auto"/>
        <w:ind w:firstLine="281" w:firstLineChars="100"/>
        <w:rPr>
          <w:rFonts w:hint="eastAsia" w:ascii="仿宋" w:hAnsi="仿宋" w:eastAsia="仿宋"/>
          <w:b/>
          <w:color w:val="auto"/>
          <w:kern w:val="44"/>
          <w:sz w:val="28"/>
          <w:szCs w:val="28"/>
          <w:lang w:val="en-US" w:eastAsia="zh-CN"/>
        </w:rPr>
      </w:pPr>
      <w:r>
        <w:rPr>
          <w:rFonts w:hint="eastAsia" w:ascii="仿宋" w:hAnsi="仿宋" w:eastAsia="仿宋"/>
          <w:b/>
          <w:color w:val="auto"/>
          <w:kern w:val="44"/>
          <w:sz w:val="28"/>
          <w:szCs w:val="28"/>
          <w:lang w:val="en-US" w:eastAsia="zh-CN"/>
        </w:rPr>
        <w:t>备注：其中含保洁主管人员1名、含会服主管人员1名。</w:t>
      </w:r>
    </w:p>
    <w:p w14:paraId="7219CFA7">
      <w:pPr>
        <w:spacing w:line="360" w:lineRule="auto"/>
        <w:ind w:firstLine="281" w:firstLineChars="100"/>
        <w:rPr>
          <w:rFonts w:ascii="仿宋" w:hAnsi="仿宋" w:eastAsia="仿宋"/>
          <w:b/>
          <w:bCs/>
          <w:color w:val="auto"/>
          <w:kern w:val="44"/>
          <w:sz w:val="28"/>
          <w:szCs w:val="28"/>
          <w:u w:val="single"/>
        </w:rPr>
      </w:pPr>
      <w:r>
        <w:rPr>
          <w:rFonts w:hint="eastAsia" w:ascii="仿宋" w:hAnsi="仿宋" w:eastAsia="仿宋"/>
          <w:b/>
          <w:color w:val="auto"/>
          <w:kern w:val="44"/>
          <w:sz w:val="28"/>
          <w:szCs w:val="28"/>
        </w:rPr>
        <w:t>合同履行期限：</w:t>
      </w:r>
      <w:r>
        <w:rPr>
          <w:rFonts w:hint="eastAsia" w:ascii="仿宋" w:hAnsi="仿宋" w:eastAsia="仿宋"/>
          <w:b/>
          <w:color w:val="auto"/>
          <w:kern w:val="44"/>
          <w:sz w:val="28"/>
          <w:szCs w:val="28"/>
          <w:u w:val="single"/>
        </w:rPr>
        <w:t>自合同签订之日起一年</w:t>
      </w:r>
    </w:p>
    <w:p w14:paraId="457324AA">
      <w:pPr>
        <w:spacing w:line="360" w:lineRule="auto"/>
        <w:rPr>
          <w:rFonts w:ascii="仿宋" w:hAnsi="仿宋" w:eastAsia="仿宋"/>
          <w:b/>
          <w:color w:val="auto"/>
          <w:kern w:val="44"/>
          <w:sz w:val="28"/>
          <w:szCs w:val="28"/>
        </w:rPr>
      </w:pPr>
      <w:r>
        <w:rPr>
          <w:rFonts w:ascii="仿宋" w:hAnsi="仿宋" w:eastAsia="仿宋"/>
          <w:b/>
          <w:color w:val="auto"/>
          <w:kern w:val="44"/>
          <w:sz w:val="28"/>
          <w:szCs w:val="28"/>
        </w:rPr>
        <w:t>二、</w:t>
      </w:r>
      <w:r>
        <w:rPr>
          <w:rFonts w:hint="eastAsia" w:ascii="仿宋" w:hAnsi="仿宋" w:eastAsia="仿宋"/>
          <w:b/>
          <w:color w:val="auto"/>
          <w:kern w:val="44"/>
          <w:sz w:val="28"/>
          <w:szCs w:val="28"/>
        </w:rPr>
        <w:t>项目背景或简况</w:t>
      </w:r>
    </w:p>
    <w:p w14:paraId="6990D235">
      <w:pPr>
        <w:spacing w:line="360" w:lineRule="auto"/>
        <w:ind w:firstLine="480" w:firstLineChars="200"/>
        <w:rPr>
          <w:rFonts w:eastAsia="仿宋"/>
          <w:color w:val="auto"/>
          <w:sz w:val="24"/>
        </w:rPr>
      </w:pPr>
      <w:r>
        <w:rPr>
          <w:rFonts w:hint="eastAsia" w:eastAsia="仿宋"/>
          <w:color w:val="auto"/>
          <w:sz w:val="24"/>
        </w:rPr>
        <w:t>项目名称：</w:t>
      </w:r>
      <w:r>
        <w:rPr>
          <w:rFonts w:eastAsia="仿宋"/>
          <w:bCs/>
          <w:color w:val="auto"/>
          <w:sz w:val="24"/>
        </w:rPr>
        <w:t>2026</w:t>
      </w:r>
      <w:r>
        <w:rPr>
          <w:rFonts w:hint="eastAsia" w:eastAsia="仿宋"/>
          <w:bCs/>
          <w:color w:val="auto"/>
          <w:sz w:val="24"/>
        </w:rPr>
        <w:t>年</w:t>
      </w:r>
      <w:r>
        <w:rPr>
          <w:rFonts w:eastAsia="仿宋"/>
          <w:bCs/>
          <w:color w:val="auto"/>
          <w:sz w:val="24"/>
        </w:rPr>
        <w:t>西红门镇政府及所属单位保洁服务、会服服务</w:t>
      </w:r>
      <w:r>
        <w:rPr>
          <w:rFonts w:hint="eastAsia" w:eastAsia="仿宋"/>
          <w:bCs/>
          <w:color w:val="auto"/>
          <w:sz w:val="24"/>
        </w:rPr>
        <w:t>项目</w:t>
      </w:r>
    </w:p>
    <w:p w14:paraId="63E8E2C3">
      <w:pPr>
        <w:spacing w:line="360" w:lineRule="auto"/>
        <w:ind w:firstLine="480" w:firstLineChars="200"/>
        <w:rPr>
          <w:rFonts w:eastAsia="仿宋"/>
          <w:color w:val="auto"/>
          <w:szCs w:val="20"/>
        </w:rPr>
      </w:pPr>
      <w:r>
        <w:rPr>
          <w:rFonts w:hint="eastAsia" w:eastAsia="仿宋"/>
          <w:color w:val="auto"/>
          <w:sz w:val="24"/>
        </w:rPr>
        <w:t>坐落位置：北京市大兴区西红门地区宏福东路与南西路交汇处明珠广场东北角</w:t>
      </w:r>
    </w:p>
    <w:p w14:paraId="06DAE742">
      <w:pPr>
        <w:spacing w:line="360" w:lineRule="auto"/>
        <w:ind w:firstLine="241" w:firstLineChars="100"/>
        <w:rPr>
          <w:rFonts w:ascii="仿宋" w:hAnsi="仿宋" w:eastAsia="仿宋"/>
          <w:b/>
          <w:color w:val="auto"/>
          <w:sz w:val="24"/>
        </w:rPr>
      </w:pPr>
      <w:r>
        <w:rPr>
          <w:rFonts w:hint="eastAsia" w:ascii="仿宋" w:hAnsi="仿宋" w:eastAsia="仿宋"/>
          <w:b/>
          <w:color w:val="auto"/>
          <w:sz w:val="24"/>
        </w:rPr>
        <w:t>三、技术参数要求</w:t>
      </w:r>
    </w:p>
    <w:p w14:paraId="76C4BD4E">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r>
        <w:rPr>
          <w:rFonts w:hint="eastAsia" w:ascii="仿宋_GB2312" w:hAnsi="仿宋_GB2312" w:eastAsia="仿宋_GB2312" w:cs="仿宋_GB2312"/>
          <w:bCs/>
          <w:color w:val="auto"/>
          <w:sz w:val="24"/>
        </w:rPr>
        <w:t>保障</w:t>
      </w:r>
      <w:r>
        <w:rPr>
          <w:rFonts w:hint="eastAsia" w:ascii="仿宋_GB2312" w:hAnsi="仿宋_GB2312" w:eastAsia="仿宋_GB2312" w:cs="仿宋_GB2312"/>
          <w:color w:val="auto"/>
          <w:sz w:val="24"/>
        </w:rPr>
        <w:t>西红门政府及下属单位办公环境干净整洁，保证会务服务质量。</w:t>
      </w:r>
    </w:p>
    <w:p w14:paraId="2C633AD6">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服务要求和标准：</w:t>
      </w:r>
    </w:p>
    <w:p w14:paraId="48CECDDC">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投标人应当满足采购人的服务要求和标准，为采购人提供专业、优质、高效的服务，投标人提供的工作人员需遵守以下规定：</w:t>
      </w:r>
    </w:p>
    <w:p w14:paraId="3EE0F68A">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1.保洁（含会服）主要服务目标要求</w:t>
      </w:r>
    </w:p>
    <w:p w14:paraId="259DBD54">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（1）制定各项管理制度、服务质量标准、工作岗位考核标准、奖惩办法并严格执行。</w:t>
      </w:r>
    </w:p>
    <w:p w14:paraId="686249CA">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（2）建立健全员工培训机制，加强员工培训，不断提高员工工作技能和水平。员工在工作时间应着装整齐，仪表、仪态、用语文明礼貌；服务做到坚持原则，热情大方；服务过程中不做与工作无关的事。</w:t>
      </w:r>
    </w:p>
    <w:p w14:paraId="61B05C09">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2.主要服务标准</w:t>
      </w:r>
    </w:p>
    <w:tbl>
      <w:tblPr>
        <w:tblStyle w:val="23"/>
        <w:tblW w:w="8630" w:type="dxa"/>
        <w:jc w:val="center"/>
        <w:tblLayout w:type="autofit"/>
        <w:tblCellMar>
          <w:top w:w="0" w:type="dxa"/>
          <w:left w:w="108" w:type="dxa"/>
          <w:bottom w:w="0" w:type="dxa"/>
          <w:right w:w="108" w:type="dxa"/>
        </w:tblCellMar>
      </w:tblPr>
      <w:tblGrid>
        <w:gridCol w:w="456"/>
        <w:gridCol w:w="574"/>
        <w:gridCol w:w="3110"/>
        <w:gridCol w:w="1220"/>
        <w:gridCol w:w="2450"/>
        <w:gridCol w:w="820"/>
      </w:tblGrid>
      <w:tr w14:paraId="725D0EE3">
        <w:tblPrEx>
          <w:tblCellMar>
            <w:top w:w="0" w:type="dxa"/>
            <w:left w:w="108" w:type="dxa"/>
            <w:bottom w:w="0" w:type="dxa"/>
            <w:right w:w="108" w:type="dxa"/>
          </w:tblCellMar>
        </w:tblPrEx>
        <w:trPr>
          <w:trHeight w:val="397" w:hRule="atLeast"/>
          <w:jc w:val="center"/>
        </w:trPr>
        <w:tc>
          <w:tcPr>
            <w:tcW w:w="1030" w:type="dxa"/>
            <w:gridSpan w:val="2"/>
            <w:tcBorders>
              <w:top w:val="single" w:color="auto" w:sz="4" w:space="0"/>
              <w:left w:val="single" w:color="auto" w:sz="4" w:space="0"/>
              <w:bottom w:val="single" w:color="auto" w:sz="4" w:space="0"/>
              <w:right w:val="single" w:color="auto" w:sz="4" w:space="0"/>
            </w:tcBorders>
            <w:noWrap/>
            <w:vAlign w:val="center"/>
          </w:tcPr>
          <w:p w14:paraId="7AC8BF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服务项目</w:t>
            </w:r>
          </w:p>
        </w:tc>
        <w:tc>
          <w:tcPr>
            <w:tcW w:w="3110" w:type="dxa"/>
            <w:tcBorders>
              <w:top w:val="single" w:color="auto" w:sz="4" w:space="0"/>
              <w:left w:val="nil"/>
              <w:bottom w:val="single" w:color="auto" w:sz="4" w:space="0"/>
              <w:right w:val="single" w:color="auto" w:sz="4" w:space="0"/>
            </w:tcBorders>
            <w:noWrap/>
            <w:vAlign w:val="center"/>
          </w:tcPr>
          <w:p w14:paraId="3EC59CE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作业内容</w:t>
            </w:r>
          </w:p>
        </w:tc>
        <w:tc>
          <w:tcPr>
            <w:tcW w:w="1220" w:type="dxa"/>
            <w:tcBorders>
              <w:top w:val="single" w:color="auto" w:sz="4" w:space="0"/>
              <w:left w:val="nil"/>
              <w:bottom w:val="single" w:color="auto" w:sz="4" w:space="0"/>
              <w:right w:val="single" w:color="auto" w:sz="4" w:space="0"/>
            </w:tcBorders>
            <w:noWrap/>
            <w:vAlign w:val="center"/>
          </w:tcPr>
          <w:p w14:paraId="22FFF16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服务频率</w:t>
            </w:r>
          </w:p>
        </w:tc>
        <w:tc>
          <w:tcPr>
            <w:tcW w:w="2450" w:type="dxa"/>
            <w:tcBorders>
              <w:top w:val="single" w:color="auto" w:sz="4" w:space="0"/>
              <w:left w:val="nil"/>
              <w:bottom w:val="single" w:color="auto" w:sz="4" w:space="0"/>
              <w:right w:val="single" w:color="auto" w:sz="4" w:space="0"/>
            </w:tcBorders>
            <w:noWrap/>
            <w:vAlign w:val="center"/>
          </w:tcPr>
          <w:p w14:paraId="0ED5ED7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质量标准</w:t>
            </w:r>
          </w:p>
        </w:tc>
        <w:tc>
          <w:tcPr>
            <w:tcW w:w="820" w:type="dxa"/>
            <w:tcBorders>
              <w:top w:val="single" w:color="auto" w:sz="4" w:space="0"/>
              <w:left w:val="nil"/>
              <w:bottom w:val="single" w:color="auto" w:sz="4" w:space="0"/>
              <w:right w:val="single" w:color="auto" w:sz="4" w:space="0"/>
            </w:tcBorders>
            <w:noWrap/>
            <w:vAlign w:val="center"/>
          </w:tcPr>
          <w:p w14:paraId="4238394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14:paraId="3CC00F2F">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6EFDB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办公区</w:t>
            </w:r>
          </w:p>
        </w:tc>
        <w:tc>
          <w:tcPr>
            <w:tcW w:w="574" w:type="dxa"/>
            <w:vMerge w:val="restart"/>
            <w:tcBorders>
              <w:top w:val="nil"/>
              <w:left w:val="single" w:color="auto" w:sz="4" w:space="0"/>
              <w:bottom w:val="single" w:color="auto" w:sz="4" w:space="0"/>
              <w:right w:val="single" w:color="auto" w:sz="4" w:space="0"/>
            </w:tcBorders>
            <w:vAlign w:val="center"/>
          </w:tcPr>
          <w:p w14:paraId="4C81EDD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5276495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入口处地面的清扫、擦拭；</w:t>
            </w:r>
          </w:p>
        </w:tc>
        <w:tc>
          <w:tcPr>
            <w:tcW w:w="1220" w:type="dxa"/>
            <w:tcBorders>
              <w:top w:val="nil"/>
              <w:left w:val="nil"/>
              <w:bottom w:val="single" w:color="auto" w:sz="4" w:space="0"/>
              <w:right w:val="single" w:color="auto" w:sz="4" w:space="0"/>
            </w:tcBorders>
            <w:noWrap/>
            <w:vAlign w:val="center"/>
          </w:tcPr>
          <w:p w14:paraId="79C4408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3E0474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39F139D8">
            <w:pPr>
              <w:jc w:val="center"/>
              <w:rPr>
                <w:rFonts w:ascii="仿宋_GB2312" w:hAnsi="仿宋_GB2312" w:eastAsia="仿宋_GB2312" w:cs="仿宋_GB2312"/>
                <w:color w:val="auto"/>
                <w:sz w:val="24"/>
              </w:rPr>
            </w:pPr>
          </w:p>
        </w:tc>
      </w:tr>
      <w:tr w14:paraId="07BA51B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AFBD25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FBA269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CF7582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地面的清扫、擦拭，地垫吸尘；</w:t>
            </w:r>
          </w:p>
        </w:tc>
        <w:tc>
          <w:tcPr>
            <w:tcW w:w="1220" w:type="dxa"/>
            <w:tcBorders>
              <w:top w:val="nil"/>
              <w:left w:val="nil"/>
              <w:bottom w:val="single" w:color="auto" w:sz="4" w:space="0"/>
              <w:right w:val="single" w:color="auto" w:sz="4" w:space="0"/>
            </w:tcBorders>
            <w:noWrap/>
            <w:vAlign w:val="center"/>
          </w:tcPr>
          <w:p w14:paraId="53B5D63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FD5B00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780DC4A6">
            <w:pPr>
              <w:jc w:val="center"/>
              <w:rPr>
                <w:rFonts w:ascii="仿宋_GB2312" w:hAnsi="仿宋_GB2312" w:eastAsia="仿宋_GB2312" w:cs="仿宋_GB2312"/>
                <w:color w:val="auto"/>
                <w:sz w:val="24"/>
              </w:rPr>
            </w:pPr>
          </w:p>
        </w:tc>
      </w:tr>
      <w:tr w14:paraId="03175DC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07523F1">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306694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5449CA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6B31DD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C2CBA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地面光洁、无杂物</w:t>
            </w:r>
          </w:p>
        </w:tc>
        <w:tc>
          <w:tcPr>
            <w:tcW w:w="820" w:type="dxa"/>
            <w:tcBorders>
              <w:top w:val="nil"/>
              <w:left w:val="nil"/>
              <w:bottom w:val="single" w:color="auto" w:sz="4" w:space="0"/>
              <w:right w:val="single" w:color="auto" w:sz="4" w:space="0"/>
            </w:tcBorders>
            <w:noWrap/>
            <w:vAlign w:val="center"/>
          </w:tcPr>
          <w:p w14:paraId="2B133B27">
            <w:pPr>
              <w:jc w:val="center"/>
              <w:rPr>
                <w:rFonts w:ascii="仿宋_GB2312" w:hAnsi="仿宋_GB2312" w:eastAsia="仿宋_GB2312" w:cs="仿宋_GB2312"/>
                <w:color w:val="auto"/>
                <w:sz w:val="24"/>
              </w:rPr>
            </w:pPr>
          </w:p>
        </w:tc>
      </w:tr>
      <w:tr w14:paraId="6552BF30">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CAFB41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C4DD11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B39887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7B43FA1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1E1B7DC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洁净光亮、无手印、污渍</w:t>
            </w:r>
          </w:p>
        </w:tc>
        <w:tc>
          <w:tcPr>
            <w:tcW w:w="820" w:type="dxa"/>
            <w:tcBorders>
              <w:top w:val="nil"/>
              <w:left w:val="nil"/>
              <w:bottom w:val="single" w:color="auto" w:sz="4" w:space="0"/>
              <w:right w:val="single" w:color="auto" w:sz="4" w:space="0"/>
            </w:tcBorders>
            <w:noWrap/>
            <w:vAlign w:val="center"/>
          </w:tcPr>
          <w:p w14:paraId="625F8FAC">
            <w:pPr>
              <w:jc w:val="center"/>
              <w:rPr>
                <w:rFonts w:ascii="仿宋_GB2312" w:hAnsi="仿宋_GB2312" w:eastAsia="仿宋_GB2312" w:cs="仿宋_GB2312"/>
                <w:color w:val="auto"/>
                <w:sz w:val="24"/>
              </w:rPr>
            </w:pPr>
          </w:p>
        </w:tc>
      </w:tr>
      <w:tr w14:paraId="7038F7AC">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2D0E8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0F3E5C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ED42F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装饰物擦拭</w:t>
            </w:r>
          </w:p>
        </w:tc>
        <w:tc>
          <w:tcPr>
            <w:tcW w:w="1220" w:type="dxa"/>
            <w:tcBorders>
              <w:top w:val="nil"/>
              <w:left w:val="nil"/>
              <w:bottom w:val="single" w:color="auto" w:sz="4" w:space="0"/>
              <w:right w:val="single" w:color="auto" w:sz="4" w:space="0"/>
            </w:tcBorders>
            <w:noWrap/>
            <w:vAlign w:val="center"/>
          </w:tcPr>
          <w:p w14:paraId="7C103F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5F57F4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53C59A78">
            <w:pPr>
              <w:jc w:val="center"/>
              <w:rPr>
                <w:rFonts w:ascii="仿宋_GB2312" w:hAnsi="仿宋_GB2312" w:eastAsia="仿宋_GB2312" w:cs="仿宋_GB2312"/>
                <w:color w:val="auto"/>
                <w:sz w:val="24"/>
              </w:rPr>
            </w:pPr>
          </w:p>
        </w:tc>
      </w:tr>
      <w:tr w14:paraId="655381D6">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48EB96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F8466E7">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B93899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标牌、金属件、消防器材擦拭</w:t>
            </w:r>
          </w:p>
        </w:tc>
        <w:tc>
          <w:tcPr>
            <w:tcW w:w="1220" w:type="dxa"/>
            <w:tcBorders>
              <w:top w:val="nil"/>
              <w:left w:val="nil"/>
              <w:bottom w:val="single" w:color="auto" w:sz="4" w:space="0"/>
              <w:right w:val="single" w:color="auto" w:sz="4" w:space="0"/>
            </w:tcBorders>
            <w:noWrap/>
            <w:vAlign w:val="center"/>
          </w:tcPr>
          <w:p w14:paraId="2BA1656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456534E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280507A">
            <w:pPr>
              <w:jc w:val="center"/>
              <w:rPr>
                <w:rFonts w:ascii="仿宋_GB2312" w:hAnsi="仿宋_GB2312" w:eastAsia="仿宋_GB2312" w:cs="仿宋_GB2312"/>
                <w:color w:val="auto"/>
                <w:sz w:val="24"/>
              </w:rPr>
            </w:pPr>
          </w:p>
        </w:tc>
      </w:tr>
      <w:tr w14:paraId="11EBB1A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61FFF1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3BD13F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41A725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垃圾桶、烟桶的擦拭、倾倒</w:t>
            </w:r>
          </w:p>
        </w:tc>
        <w:tc>
          <w:tcPr>
            <w:tcW w:w="1220" w:type="dxa"/>
            <w:tcBorders>
              <w:top w:val="nil"/>
              <w:left w:val="nil"/>
              <w:bottom w:val="single" w:color="auto" w:sz="4" w:space="0"/>
              <w:right w:val="single" w:color="auto" w:sz="4" w:space="0"/>
            </w:tcBorders>
            <w:noWrap/>
            <w:vAlign w:val="center"/>
          </w:tcPr>
          <w:p w14:paraId="39E71F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2次/日</w:t>
            </w:r>
          </w:p>
        </w:tc>
        <w:tc>
          <w:tcPr>
            <w:tcW w:w="2450" w:type="dxa"/>
            <w:tcBorders>
              <w:top w:val="nil"/>
              <w:left w:val="nil"/>
              <w:bottom w:val="single" w:color="auto" w:sz="4" w:space="0"/>
              <w:right w:val="single" w:color="auto" w:sz="4" w:space="0"/>
            </w:tcBorders>
            <w:noWrap/>
            <w:vAlign w:val="center"/>
          </w:tcPr>
          <w:p w14:paraId="62C1A5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无杂物、污迹、无异味</w:t>
            </w:r>
          </w:p>
        </w:tc>
        <w:tc>
          <w:tcPr>
            <w:tcW w:w="820" w:type="dxa"/>
            <w:tcBorders>
              <w:top w:val="nil"/>
              <w:left w:val="nil"/>
              <w:bottom w:val="single" w:color="auto" w:sz="4" w:space="0"/>
              <w:right w:val="single" w:color="auto" w:sz="4" w:space="0"/>
            </w:tcBorders>
            <w:noWrap/>
            <w:vAlign w:val="center"/>
          </w:tcPr>
          <w:p w14:paraId="055931AE">
            <w:pPr>
              <w:jc w:val="center"/>
              <w:rPr>
                <w:rFonts w:ascii="仿宋_GB2312" w:hAnsi="仿宋_GB2312" w:eastAsia="仿宋_GB2312" w:cs="仿宋_GB2312"/>
                <w:color w:val="auto"/>
                <w:sz w:val="24"/>
              </w:rPr>
            </w:pPr>
          </w:p>
        </w:tc>
      </w:tr>
      <w:tr w14:paraId="386BC7B5">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405B49C">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0DF08B9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7A1BF6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512F71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4C16935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793A1D18">
            <w:pPr>
              <w:jc w:val="center"/>
              <w:rPr>
                <w:rFonts w:ascii="仿宋_GB2312" w:hAnsi="仿宋_GB2312" w:eastAsia="仿宋_GB2312" w:cs="仿宋_GB2312"/>
                <w:color w:val="auto"/>
                <w:sz w:val="24"/>
              </w:rPr>
            </w:pPr>
          </w:p>
        </w:tc>
      </w:tr>
      <w:tr w14:paraId="0BA50239">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ACCF94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5A93807">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AF2834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清洁空调口</w:t>
            </w:r>
          </w:p>
        </w:tc>
        <w:tc>
          <w:tcPr>
            <w:tcW w:w="1220" w:type="dxa"/>
            <w:tcBorders>
              <w:top w:val="nil"/>
              <w:left w:val="nil"/>
              <w:bottom w:val="single" w:color="auto" w:sz="4" w:space="0"/>
              <w:right w:val="single" w:color="auto" w:sz="4" w:space="0"/>
            </w:tcBorders>
            <w:noWrap/>
            <w:vAlign w:val="center"/>
          </w:tcPr>
          <w:p w14:paraId="226DA37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21C3ED6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w:t>
            </w:r>
          </w:p>
        </w:tc>
        <w:tc>
          <w:tcPr>
            <w:tcW w:w="820" w:type="dxa"/>
            <w:tcBorders>
              <w:top w:val="nil"/>
              <w:left w:val="nil"/>
              <w:bottom w:val="single" w:color="auto" w:sz="4" w:space="0"/>
              <w:right w:val="single" w:color="auto" w:sz="4" w:space="0"/>
            </w:tcBorders>
            <w:noWrap/>
            <w:vAlign w:val="center"/>
          </w:tcPr>
          <w:p w14:paraId="692D43F2">
            <w:pPr>
              <w:jc w:val="center"/>
              <w:rPr>
                <w:rFonts w:ascii="仿宋_GB2312" w:hAnsi="仿宋_GB2312" w:eastAsia="仿宋_GB2312" w:cs="仿宋_GB2312"/>
                <w:color w:val="auto"/>
                <w:sz w:val="24"/>
              </w:rPr>
            </w:pPr>
          </w:p>
        </w:tc>
      </w:tr>
      <w:tr w14:paraId="6515470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FDAD2B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7AE8AD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C887DE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金属饰品保养上光</w:t>
            </w:r>
          </w:p>
        </w:tc>
        <w:tc>
          <w:tcPr>
            <w:tcW w:w="1220" w:type="dxa"/>
            <w:tcBorders>
              <w:top w:val="nil"/>
              <w:left w:val="nil"/>
              <w:bottom w:val="single" w:color="auto" w:sz="4" w:space="0"/>
              <w:right w:val="single" w:color="auto" w:sz="4" w:space="0"/>
            </w:tcBorders>
            <w:noWrap/>
            <w:vAlign w:val="center"/>
          </w:tcPr>
          <w:p w14:paraId="6F3AFC0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B2101C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光泽均匀</w:t>
            </w:r>
          </w:p>
        </w:tc>
        <w:tc>
          <w:tcPr>
            <w:tcW w:w="820" w:type="dxa"/>
            <w:tcBorders>
              <w:top w:val="nil"/>
              <w:left w:val="nil"/>
              <w:bottom w:val="single" w:color="auto" w:sz="4" w:space="0"/>
              <w:right w:val="single" w:color="auto" w:sz="4" w:space="0"/>
            </w:tcBorders>
            <w:noWrap/>
            <w:vAlign w:val="center"/>
          </w:tcPr>
          <w:p w14:paraId="0E94BBAC">
            <w:pPr>
              <w:jc w:val="center"/>
              <w:rPr>
                <w:rFonts w:ascii="仿宋_GB2312" w:hAnsi="仿宋_GB2312" w:eastAsia="仿宋_GB2312" w:cs="仿宋_GB2312"/>
                <w:color w:val="auto"/>
                <w:sz w:val="24"/>
              </w:rPr>
            </w:pPr>
          </w:p>
        </w:tc>
      </w:tr>
      <w:tr w14:paraId="6C72EED0">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A2B79EB">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819116C">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A47DB2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2E1F93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E80D2D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0274B98B">
            <w:pPr>
              <w:jc w:val="center"/>
              <w:rPr>
                <w:rFonts w:ascii="仿宋_GB2312" w:hAnsi="仿宋_GB2312" w:eastAsia="仿宋_GB2312" w:cs="仿宋_GB2312"/>
                <w:color w:val="auto"/>
                <w:sz w:val="24"/>
              </w:rPr>
            </w:pPr>
          </w:p>
        </w:tc>
      </w:tr>
      <w:tr w14:paraId="1EB16A57">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4466FF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卫生间</w:t>
            </w:r>
          </w:p>
        </w:tc>
        <w:tc>
          <w:tcPr>
            <w:tcW w:w="574" w:type="dxa"/>
            <w:vMerge w:val="restart"/>
            <w:tcBorders>
              <w:top w:val="nil"/>
              <w:left w:val="single" w:color="auto" w:sz="4" w:space="0"/>
              <w:bottom w:val="single" w:color="auto" w:sz="4" w:space="0"/>
              <w:right w:val="single" w:color="auto" w:sz="4" w:space="0"/>
            </w:tcBorders>
            <w:vAlign w:val="center"/>
          </w:tcPr>
          <w:p w14:paraId="5C6F446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3A157E9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地面的清扫、擦洗</w:t>
            </w:r>
          </w:p>
        </w:tc>
        <w:tc>
          <w:tcPr>
            <w:tcW w:w="1220" w:type="dxa"/>
            <w:tcBorders>
              <w:top w:val="nil"/>
              <w:left w:val="nil"/>
              <w:bottom w:val="single" w:color="auto" w:sz="4" w:space="0"/>
              <w:right w:val="single" w:color="auto" w:sz="4" w:space="0"/>
            </w:tcBorders>
            <w:noWrap/>
            <w:vAlign w:val="center"/>
          </w:tcPr>
          <w:p w14:paraId="539293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5F80C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26C8F3CF">
            <w:pPr>
              <w:jc w:val="center"/>
              <w:rPr>
                <w:rFonts w:ascii="仿宋_GB2312" w:hAnsi="仿宋_GB2312" w:eastAsia="仿宋_GB2312" w:cs="仿宋_GB2312"/>
                <w:color w:val="auto"/>
                <w:sz w:val="24"/>
              </w:rPr>
            </w:pPr>
          </w:p>
        </w:tc>
      </w:tr>
      <w:tr w14:paraId="3400BCB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57DD97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CA8019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E77B29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面台镜面、烘手器、皂盒擦拭</w:t>
            </w:r>
          </w:p>
        </w:tc>
        <w:tc>
          <w:tcPr>
            <w:tcW w:w="1220" w:type="dxa"/>
            <w:tcBorders>
              <w:top w:val="nil"/>
              <w:left w:val="nil"/>
              <w:bottom w:val="single" w:color="auto" w:sz="4" w:space="0"/>
              <w:right w:val="single" w:color="auto" w:sz="4" w:space="0"/>
            </w:tcBorders>
            <w:noWrap/>
            <w:vAlign w:val="center"/>
          </w:tcPr>
          <w:p w14:paraId="2DD8115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6187D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无灰尘、水迹</w:t>
            </w:r>
          </w:p>
        </w:tc>
        <w:tc>
          <w:tcPr>
            <w:tcW w:w="820" w:type="dxa"/>
            <w:tcBorders>
              <w:top w:val="nil"/>
              <w:left w:val="nil"/>
              <w:bottom w:val="single" w:color="auto" w:sz="4" w:space="0"/>
              <w:right w:val="single" w:color="auto" w:sz="4" w:space="0"/>
            </w:tcBorders>
            <w:noWrap/>
            <w:vAlign w:val="center"/>
          </w:tcPr>
          <w:p w14:paraId="0B6BB7E9">
            <w:pPr>
              <w:jc w:val="center"/>
              <w:rPr>
                <w:rFonts w:ascii="仿宋_GB2312" w:hAnsi="仿宋_GB2312" w:eastAsia="仿宋_GB2312" w:cs="仿宋_GB2312"/>
                <w:color w:val="auto"/>
                <w:sz w:val="24"/>
              </w:rPr>
            </w:pPr>
          </w:p>
        </w:tc>
      </w:tr>
      <w:tr w14:paraId="3707E2D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26E8C0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BF25DF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B16E9F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垃圾桶、烟灰缸擦洗</w:t>
            </w:r>
          </w:p>
        </w:tc>
        <w:tc>
          <w:tcPr>
            <w:tcW w:w="1220" w:type="dxa"/>
            <w:tcBorders>
              <w:top w:val="nil"/>
              <w:left w:val="nil"/>
              <w:bottom w:val="single" w:color="auto" w:sz="4" w:space="0"/>
              <w:right w:val="single" w:color="auto" w:sz="4" w:space="0"/>
            </w:tcBorders>
            <w:noWrap/>
            <w:vAlign w:val="center"/>
          </w:tcPr>
          <w:p w14:paraId="73A5E5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ECA75A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577971E8">
            <w:pPr>
              <w:jc w:val="center"/>
              <w:rPr>
                <w:rFonts w:ascii="仿宋_GB2312" w:hAnsi="仿宋_GB2312" w:eastAsia="仿宋_GB2312" w:cs="仿宋_GB2312"/>
                <w:color w:val="auto"/>
                <w:sz w:val="24"/>
              </w:rPr>
            </w:pPr>
          </w:p>
        </w:tc>
      </w:tr>
      <w:tr w14:paraId="399B308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F1D5550">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48D586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9E5068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清洗座便器、小便池并消毒</w:t>
            </w:r>
          </w:p>
        </w:tc>
        <w:tc>
          <w:tcPr>
            <w:tcW w:w="1220" w:type="dxa"/>
            <w:tcBorders>
              <w:top w:val="nil"/>
              <w:left w:val="nil"/>
              <w:bottom w:val="single" w:color="auto" w:sz="4" w:space="0"/>
              <w:right w:val="single" w:color="auto" w:sz="4" w:space="0"/>
            </w:tcBorders>
            <w:noWrap/>
            <w:vAlign w:val="center"/>
          </w:tcPr>
          <w:p w14:paraId="6E7B8ED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791D062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无水迹、污迹、异味</w:t>
            </w:r>
          </w:p>
        </w:tc>
        <w:tc>
          <w:tcPr>
            <w:tcW w:w="820" w:type="dxa"/>
            <w:tcBorders>
              <w:top w:val="nil"/>
              <w:left w:val="nil"/>
              <w:bottom w:val="single" w:color="auto" w:sz="4" w:space="0"/>
              <w:right w:val="single" w:color="auto" w:sz="4" w:space="0"/>
            </w:tcBorders>
            <w:noWrap/>
            <w:vAlign w:val="center"/>
          </w:tcPr>
          <w:p w14:paraId="164C6541">
            <w:pPr>
              <w:jc w:val="center"/>
              <w:rPr>
                <w:rFonts w:ascii="仿宋_GB2312" w:hAnsi="仿宋_GB2312" w:eastAsia="仿宋_GB2312" w:cs="仿宋_GB2312"/>
                <w:color w:val="auto"/>
                <w:sz w:val="24"/>
              </w:rPr>
            </w:pPr>
          </w:p>
        </w:tc>
      </w:tr>
      <w:tr w14:paraId="46E8652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EC507D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C80A740">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A7C846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及时补客用品、倒纸篓</w:t>
            </w:r>
          </w:p>
        </w:tc>
        <w:tc>
          <w:tcPr>
            <w:tcW w:w="1220" w:type="dxa"/>
            <w:tcBorders>
              <w:top w:val="nil"/>
              <w:left w:val="nil"/>
              <w:bottom w:val="single" w:color="auto" w:sz="4" w:space="0"/>
              <w:right w:val="single" w:color="auto" w:sz="4" w:space="0"/>
            </w:tcBorders>
            <w:noWrap/>
            <w:vAlign w:val="center"/>
          </w:tcPr>
          <w:p w14:paraId="32F8DB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D083DA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2280E7E6">
            <w:pPr>
              <w:jc w:val="center"/>
              <w:rPr>
                <w:rFonts w:ascii="仿宋_GB2312" w:hAnsi="仿宋_GB2312" w:eastAsia="仿宋_GB2312" w:cs="仿宋_GB2312"/>
                <w:color w:val="auto"/>
                <w:sz w:val="24"/>
              </w:rPr>
            </w:pPr>
          </w:p>
        </w:tc>
      </w:tr>
      <w:tr w14:paraId="4B95DB2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62E7D3E">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19BDDE5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21037B6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墙壁、地面、门窗、隔板清洗</w:t>
            </w:r>
          </w:p>
        </w:tc>
        <w:tc>
          <w:tcPr>
            <w:tcW w:w="1220" w:type="dxa"/>
            <w:tcBorders>
              <w:top w:val="nil"/>
              <w:left w:val="nil"/>
              <w:bottom w:val="single" w:color="auto" w:sz="4" w:space="0"/>
              <w:right w:val="single" w:color="auto" w:sz="4" w:space="0"/>
            </w:tcBorders>
            <w:noWrap/>
            <w:vAlign w:val="center"/>
          </w:tcPr>
          <w:p w14:paraId="54BD03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E1C5A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无污渍、积尘</w:t>
            </w:r>
          </w:p>
        </w:tc>
        <w:tc>
          <w:tcPr>
            <w:tcW w:w="820" w:type="dxa"/>
            <w:tcBorders>
              <w:top w:val="nil"/>
              <w:left w:val="nil"/>
              <w:bottom w:val="single" w:color="auto" w:sz="4" w:space="0"/>
              <w:right w:val="single" w:color="auto" w:sz="4" w:space="0"/>
            </w:tcBorders>
            <w:noWrap/>
            <w:vAlign w:val="center"/>
          </w:tcPr>
          <w:p w14:paraId="4D8CD860">
            <w:pPr>
              <w:jc w:val="center"/>
              <w:rPr>
                <w:rFonts w:ascii="仿宋_GB2312" w:hAnsi="仿宋_GB2312" w:eastAsia="仿宋_GB2312" w:cs="仿宋_GB2312"/>
                <w:color w:val="auto"/>
                <w:sz w:val="24"/>
              </w:rPr>
            </w:pPr>
          </w:p>
        </w:tc>
      </w:tr>
      <w:tr w14:paraId="5BA0DF1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956C89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28D129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78605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天花板、灯具、空调口擦拭</w:t>
            </w:r>
          </w:p>
        </w:tc>
        <w:tc>
          <w:tcPr>
            <w:tcW w:w="1220" w:type="dxa"/>
            <w:tcBorders>
              <w:top w:val="nil"/>
              <w:left w:val="nil"/>
              <w:bottom w:val="single" w:color="auto" w:sz="4" w:space="0"/>
              <w:right w:val="single" w:color="auto" w:sz="4" w:space="0"/>
            </w:tcBorders>
            <w:noWrap/>
            <w:vAlign w:val="center"/>
          </w:tcPr>
          <w:p w14:paraId="3E8C47D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23D13EE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38A2CFD3">
            <w:pPr>
              <w:jc w:val="center"/>
              <w:rPr>
                <w:rFonts w:ascii="仿宋_GB2312" w:hAnsi="仿宋_GB2312" w:eastAsia="仿宋_GB2312" w:cs="仿宋_GB2312"/>
                <w:color w:val="auto"/>
                <w:sz w:val="24"/>
              </w:rPr>
            </w:pPr>
          </w:p>
        </w:tc>
      </w:tr>
      <w:tr w14:paraId="2F1B1A1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CA2E9CB">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84BB3A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A39B52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地面彻底清洗、洗毒</w:t>
            </w:r>
          </w:p>
        </w:tc>
        <w:tc>
          <w:tcPr>
            <w:tcW w:w="1220" w:type="dxa"/>
            <w:tcBorders>
              <w:top w:val="nil"/>
              <w:left w:val="nil"/>
              <w:bottom w:val="single" w:color="auto" w:sz="4" w:space="0"/>
              <w:right w:val="single" w:color="auto" w:sz="4" w:space="0"/>
            </w:tcBorders>
            <w:noWrap/>
            <w:vAlign w:val="center"/>
          </w:tcPr>
          <w:p w14:paraId="5538DC8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953EDB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无污渍、清洗出地面原色</w:t>
            </w:r>
          </w:p>
        </w:tc>
        <w:tc>
          <w:tcPr>
            <w:tcW w:w="820" w:type="dxa"/>
            <w:tcBorders>
              <w:top w:val="nil"/>
              <w:left w:val="nil"/>
              <w:bottom w:val="single" w:color="auto" w:sz="4" w:space="0"/>
              <w:right w:val="single" w:color="auto" w:sz="4" w:space="0"/>
            </w:tcBorders>
            <w:noWrap/>
            <w:vAlign w:val="center"/>
          </w:tcPr>
          <w:p w14:paraId="5E705B33">
            <w:pPr>
              <w:jc w:val="center"/>
              <w:rPr>
                <w:rFonts w:ascii="仿宋_GB2312" w:hAnsi="仿宋_GB2312" w:eastAsia="仿宋_GB2312" w:cs="仿宋_GB2312"/>
                <w:color w:val="auto"/>
                <w:sz w:val="24"/>
              </w:rPr>
            </w:pPr>
          </w:p>
        </w:tc>
      </w:tr>
      <w:tr w14:paraId="7B3987E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587A88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8169D1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C11C9C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垃圾桶清洗、消毒</w:t>
            </w:r>
          </w:p>
        </w:tc>
        <w:tc>
          <w:tcPr>
            <w:tcW w:w="1220" w:type="dxa"/>
            <w:tcBorders>
              <w:top w:val="nil"/>
              <w:left w:val="nil"/>
              <w:bottom w:val="single" w:color="auto" w:sz="4" w:space="0"/>
              <w:right w:val="single" w:color="auto" w:sz="4" w:space="0"/>
            </w:tcBorders>
            <w:noWrap/>
            <w:vAlign w:val="center"/>
          </w:tcPr>
          <w:p w14:paraId="186E13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C666DE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61D7C457">
            <w:pPr>
              <w:jc w:val="center"/>
              <w:rPr>
                <w:rFonts w:ascii="仿宋_GB2312" w:hAnsi="仿宋_GB2312" w:eastAsia="仿宋_GB2312" w:cs="仿宋_GB2312"/>
                <w:color w:val="auto"/>
                <w:sz w:val="24"/>
              </w:rPr>
            </w:pPr>
          </w:p>
        </w:tc>
      </w:tr>
      <w:tr w14:paraId="08653191">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EDDC1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入室清洁</w:t>
            </w:r>
          </w:p>
        </w:tc>
        <w:tc>
          <w:tcPr>
            <w:tcW w:w="574" w:type="dxa"/>
            <w:vMerge w:val="restart"/>
            <w:tcBorders>
              <w:top w:val="nil"/>
              <w:left w:val="single" w:color="auto" w:sz="4" w:space="0"/>
              <w:bottom w:val="single" w:color="auto" w:sz="4" w:space="0"/>
              <w:right w:val="single" w:color="auto" w:sz="4" w:space="0"/>
            </w:tcBorders>
            <w:vAlign w:val="center"/>
          </w:tcPr>
          <w:p w14:paraId="672A36F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23094D5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更换垃圾袋，倾倒垃圾</w:t>
            </w:r>
          </w:p>
        </w:tc>
        <w:tc>
          <w:tcPr>
            <w:tcW w:w="1220" w:type="dxa"/>
            <w:tcBorders>
              <w:top w:val="nil"/>
              <w:left w:val="nil"/>
              <w:bottom w:val="single" w:color="auto" w:sz="4" w:space="0"/>
              <w:right w:val="single" w:color="auto" w:sz="4" w:space="0"/>
            </w:tcBorders>
            <w:noWrap/>
            <w:vAlign w:val="center"/>
          </w:tcPr>
          <w:p w14:paraId="649F08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0DEC370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79CD6308">
            <w:pPr>
              <w:jc w:val="center"/>
              <w:rPr>
                <w:rFonts w:ascii="仿宋_GB2312" w:hAnsi="仿宋_GB2312" w:eastAsia="仿宋_GB2312" w:cs="仿宋_GB2312"/>
                <w:color w:val="auto"/>
                <w:sz w:val="24"/>
              </w:rPr>
            </w:pPr>
          </w:p>
        </w:tc>
      </w:tr>
      <w:tr w14:paraId="60745F5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0BB04C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C9B105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77FB2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地面擦拭</w:t>
            </w:r>
          </w:p>
        </w:tc>
        <w:tc>
          <w:tcPr>
            <w:tcW w:w="1220" w:type="dxa"/>
            <w:tcBorders>
              <w:top w:val="nil"/>
              <w:left w:val="nil"/>
              <w:bottom w:val="single" w:color="auto" w:sz="4" w:space="0"/>
              <w:right w:val="single" w:color="auto" w:sz="4" w:space="0"/>
            </w:tcBorders>
            <w:noWrap/>
            <w:vAlign w:val="center"/>
          </w:tcPr>
          <w:p w14:paraId="6A51605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3B37111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无污迹、无尘、无污渍</w:t>
            </w:r>
          </w:p>
        </w:tc>
        <w:tc>
          <w:tcPr>
            <w:tcW w:w="820" w:type="dxa"/>
            <w:tcBorders>
              <w:top w:val="nil"/>
              <w:left w:val="nil"/>
              <w:bottom w:val="single" w:color="auto" w:sz="4" w:space="0"/>
              <w:right w:val="single" w:color="auto" w:sz="4" w:space="0"/>
            </w:tcBorders>
            <w:noWrap/>
            <w:vAlign w:val="center"/>
          </w:tcPr>
          <w:p w14:paraId="654DF362">
            <w:pPr>
              <w:jc w:val="center"/>
              <w:rPr>
                <w:rFonts w:ascii="仿宋_GB2312" w:hAnsi="仿宋_GB2312" w:eastAsia="仿宋_GB2312" w:cs="仿宋_GB2312"/>
                <w:color w:val="auto"/>
                <w:sz w:val="24"/>
              </w:rPr>
            </w:pPr>
          </w:p>
        </w:tc>
      </w:tr>
      <w:tr w14:paraId="4B5F2B38">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C62344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74455B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E6380A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窗台擦拭</w:t>
            </w:r>
          </w:p>
        </w:tc>
        <w:tc>
          <w:tcPr>
            <w:tcW w:w="1220" w:type="dxa"/>
            <w:tcBorders>
              <w:top w:val="nil"/>
              <w:left w:val="nil"/>
              <w:bottom w:val="single" w:color="auto" w:sz="4" w:space="0"/>
              <w:right w:val="single" w:color="auto" w:sz="4" w:space="0"/>
            </w:tcBorders>
            <w:noWrap/>
            <w:vAlign w:val="center"/>
          </w:tcPr>
          <w:p w14:paraId="3C5C75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04BFA2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2277F618">
            <w:pPr>
              <w:jc w:val="center"/>
              <w:rPr>
                <w:rFonts w:ascii="仿宋_GB2312" w:hAnsi="仿宋_GB2312" w:eastAsia="仿宋_GB2312" w:cs="仿宋_GB2312"/>
                <w:color w:val="auto"/>
                <w:sz w:val="24"/>
              </w:rPr>
            </w:pPr>
          </w:p>
        </w:tc>
      </w:tr>
      <w:tr w14:paraId="37D1BBD8">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28FD1A1">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2D770F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8927C4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52487D5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44D3E3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1CB7660F">
            <w:pPr>
              <w:jc w:val="center"/>
              <w:rPr>
                <w:rFonts w:ascii="仿宋_GB2312" w:hAnsi="仿宋_GB2312" w:eastAsia="仿宋_GB2312" w:cs="仿宋_GB2312"/>
                <w:color w:val="auto"/>
                <w:sz w:val="24"/>
              </w:rPr>
            </w:pPr>
          </w:p>
        </w:tc>
      </w:tr>
      <w:tr w14:paraId="1FBAF84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4063D68">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A94618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A4B0B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7911E7F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19E0B3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无手印、污渍</w:t>
            </w:r>
          </w:p>
        </w:tc>
        <w:tc>
          <w:tcPr>
            <w:tcW w:w="820" w:type="dxa"/>
            <w:tcBorders>
              <w:top w:val="nil"/>
              <w:left w:val="nil"/>
              <w:bottom w:val="single" w:color="auto" w:sz="4" w:space="0"/>
              <w:right w:val="single" w:color="auto" w:sz="4" w:space="0"/>
            </w:tcBorders>
            <w:noWrap/>
            <w:vAlign w:val="center"/>
          </w:tcPr>
          <w:p w14:paraId="6798A2A9">
            <w:pPr>
              <w:jc w:val="center"/>
              <w:rPr>
                <w:rFonts w:ascii="仿宋_GB2312" w:hAnsi="仿宋_GB2312" w:eastAsia="仿宋_GB2312" w:cs="仿宋_GB2312"/>
                <w:color w:val="auto"/>
                <w:sz w:val="24"/>
              </w:rPr>
            </w:pPr>
          </w:p>
        </w:tc>
      </w:tr>
      <w:tr w14:paraId="5D0CCAFC">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02D31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D7BECD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E81FD6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会议室桌面、地面、窗台清洁</w:t>
            </w:r>
          </w:p>
        </w:tc>
        <w:tc>
          <w:tcPr>
            <w:tcW w:w="1220" w:type="dxa"/>
            <w:tcBorders>
              <w:top w:val="nil"/>
              <w:left w:val="nil"/>
              <w:bottom w:val="single" w:color="auto" w:sz="4" w:space="0"/>
              <w:right w:val="single" w:color="auto" w:sz="4" w:space="0"/>
            </w:tcBorders>
            <w:noWrap/>
            <w:vAlign w:val="center"/>
          </w:tcPr>
          <w:p w14:paraId="43DDE3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D94D2A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无尘，无污渍、桌椅整齐</w:t>
            </w:r>
          </w:p>
        </w:tc>
        <w:tc>
          <w:tcPr>
            <w:tcW w:w="820" w:type="dxa"/>
            <w:tcBorders>
              <w:top w:val="nil"/>
              <w:left w:val="nil"/>
              <w:bottom w:val="single" w:color="auto" w:sz="4" w:space="0"/>
              <w:right w:val="single" w:color="auto" w:sz="4" w:space="0"/>
            </w:tcBorders>
            <w:noWrap/>
            <w:vAlign w:val="center"/>
          </w:tcPr>
          <w:p w14:paraId="5E73FE10">
            <w:pPr>
              <w:jc w:val="center"/>
              <w:rPr>
                <w:rFonts w:ascii="仿宋_GB2312" w:hAnsi="仿宋_GB2312" w:eastAsia="仿宋_GB2312" w:cs="仿宋_GB2312"/>
                <w:color w:val="auto"/>
                <w:sz w:val="24"/>
              </w:rPr>
            </w:pPr>
          </w:p>
        </w:tc>
      </w:tr>
      <w:tr w14:paraId="4CF3CC4C">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553BABC">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2D1932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163A03E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空调风口</w:t>
            </w:r>
          </w:p>
        </w:tc>
        <w:tc>
          <w:tcPr>
            <w:tcW w:w="1220" w:type="dxa"/>
            <w:tcBorders>
              <w:top w:val="nil"/>
              <w:left w:val="nil"/>
              <w:bottom w:val="single" w:color="auto" w:sz="4" w:space="0"/>
              <w:right w:val="single" w:color="auto" w:sz="4" w:space="0"/>
            </w:tcBorders>
            <w:noWrap/>
            <w:vAlign w:val="center"/>
          </w:tcPr>
          <w:p w14:paraId="7CEB593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088A5E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4332A986">
            <w:pPr>
              <w:jc w:val="center"/>
              <w:rPr>
                <w:rFonts w:ascii="仿宋_GB2312" w:hAnsi="仿宋_GB2312" w:eastAsia="仿宋_GB2312" w:cs="仿宋_GB2312"/>
                <w:color w:val="auto"/>
                <w:sz w:val="24"/>
              </w:rPr>
            </w:pPr>
          </w:p>
        </w:tc>
      </w:tr>
      <w:tr w14:paraId="2105E96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9CBB00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F6FF666">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82135B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办公室桌椅腿</w:t>
            </w:r>
          </w:p>
        </w:tc>
        <w:tc>
          <w:tcPr>
            <w:tcW w:w="1220" w:type="dxa"/>
            <w:tcBorders>
              <w:top w:val="nil"/>
              <w:left w:val="nil"/>
              <w:bottom w:val="single" w:color="auto" w:sz="4" w:space="0"/>
              <w:right w:val="single" w:color="auto" w:sz="4" w:space="0"/>
            </w:tcBorders>
            <w:noWrap/>
            <w:vAlign w:val="center"/>
          </w:tcPr>
          <w:p w14:paraId="543254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0C7CEA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7718A65D">
            <w:pPr>
              <w:jc w:val="center"/>
              <w:rPr>
                <w:rFonts w:ascii="仿宋_GB2312" w:hAnsi="仿宋_GB2312" w:eastAsia="仿宋_GB2312" w:cs="仿宋_GB2312"/>
                <w:color w:val="auto"/>
                <w:sz w:val="24"/>
              </w:rPr>
            </w:pPr>
          </w:p>
        </w:tc>
      </w:tr>
      <w:tr w14:paraId="52EF034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BAC1CA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3EF392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CE15FF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10A4F0F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688258B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无异味、无污渍</w:t>
            </w:r>
          </w:p>
        </w:tc>
        <w:tc>
          <w:tcPr>
            <w:tcW w:w="820" w:type="dxa"/>
            <w:tcBorders>
              <w:top w:val="nil"/>
              <w:left w:val="nil"/>
              <w:bottom w:val="single" w:color="auto" w:sz="4" w:space="0"/>
              <w:right w:val="single" w:color="auto" w:sz="4" w:space="0"/>
            </w:tcBorders>
            <w:noWrap/>
            <w:vAlign w:val="center"/>
          </w:tcPr>
          <w:p w14:paraId="2A9B7C07">
            <w:pPr>
              <w:jc w:val="center"/>
              <w:rPr>
                <w:rFonts w:ascii="仿宋_GB2312" w:hAnsi="仿宋_GB2312" w:eastAsia="仿宋_GB2312" w:cs="仿宋_GB2312"/>
                <w:color w:val="auto"/>
                <w:sz w:val="24"/>
              </w:rPr>
            </w:pPr>
          </w:p>
        </w:tc>
      </w:tr>
      <w:tr w14:paraId="4ACB1F1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CFDE9BE">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E45ABB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3DBA2E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内玻璃刮擦</w:t>
            </w:r>
          </w:p>
        </w:tc>
        <w:tc>
          <w:tcPr>
            <w:tcW w:w="1220" w:type="dxa"/>
            <w:tcBorders>
              <w:top w:val="nil"/>
              <w:left w:val="nil"/>
              <w:bottom w:val="single" w:color="auto" w:sz="4" w:space="0"/>
              <w:right w:val="single" w:color="auto" w:sz="4" w:space="0"/>
            </w:tcBorders>
            <w:noWrap/>
            <w:vAlign w:val="center"/>
          </w:tcPr>
          <w:p w14:paraId="77250E8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2219D4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79277435">
            <w:pPr>
              <w:jc w:val="center"/>
              <w:rPr>
                <w:rFonts w:ascii="仿宋_GB2312" w:hAnsi="仿宋_GB2312" w:eastAsia="仿宋_GB2312" w:cs="仿宋_GB2312"/>
                <w:color w:val="auto"/>
                <w:sz w:val="24"/>
              </w:rPr>
            </w:pPr>
          </w:p>
        </w:tc>
      </w:tr>
      <w:tr w14:paraId="19BD6F9F">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0AE50B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外环境</w:t>
            </w:r>
          </w:p>
        </w:tc>
        <w:tc>
          <w:tcPr>
            <w:tcW w:w="574" w:type="dxa"/>
            <w:vMerge w:val="restart"/>
            <w:tcBorders>
              <w:top w:val="nil"/>
              <w:left w:val="single" w:color="auto" w:sz="4" w:space="0"/>
              <w:bottom w:val="single" w:color="auto" w:sz="4" w:space="0"/>
              <w:right w:val="single" w:color="auto" w:sz="4" w:space="0"/>
            </w:tcBorders>
            <w:vAlign w:val="center"/>
          </w:tcPr>
          <w:p w14:paraId="071380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53243E2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地面、台阶清扫</w:t>
            </w:r>
          </w:p>
        </w:tc>
        <w:tc>
          <w:tcPr>
            <w:tcW w:w="1220" w:type="dxa"/>
            <w:tcBorders>
              <w:top w:val="nil"/>
              <w:left w:val="nil"/>
              <w:bottom w:val="single" w:color="auto" w:sz="4" w:space="0"/>
              <w:right w:val="single" w:color="auto" w:sz="4" w:space="0"/>
            </w:tcBorders>
            <w:noWrap/>
            <w:vAlign w:val="center"/>
          </w:tcPr>
          <w:p w14:paraId="5CA64B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E6A14D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14D7B415">
            <w:pPr>
              <w:jc w:val="center"/>
              <w:rPr>
                <w:rFonts w:ascii="仿宋_GB2312" w:hAnsi="仿宋_GB2312" w:eastAsia="仿宋_GB2312" w:cs="仿宋_GB2312"/>
                <w:color w:val="auto"/>
                <w:sz w:val="24"/>
              </w:rPr>
            </w:pPr>
          </w:p>
        </w:tc>
      </w:tr>
      <w:tr w14:paraId="22EA7AC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86E84E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D27DB2D">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1976B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垃圾桶擦拭、倾倒</w:t>
            </w:r>
          </w:p>
        </w:tc>
        <w:tc>
          <w:tcPr>
            <w:tcW w:w="1220" w:type="dxa"/>
            <w:tcBorders>
              <w:top w:val="nil"/>
              <w:left w:val="nil"/>
              <w:bottom w:val="single" w:color="auto" w:sz="4" w:space="0"/>
              <w:right w:val="single" w:color="auto" w:sz="4" w:space="0"/>
            </w:tcBorders>
            <w:noWrap/>
            <w:vAlign w:val="center"/>
          </w:tcPr>
          <w:p w14:paraId="0FDDFAD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7F0A1AE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无污渍、无异味</w:t>
            </w:r>
          </w:p>
        </w:tc>
        <w:tc>
          <w:tcPr>
            <w:tcW w:w="820" w:type="dxa"/>
            <w:tcBorders>
              <w:top w:val="nil"/>
              <w:left w:val="nil"/>
              <w:bottom w:val="single" w:color="auto" w:sz="4" w:space="0"/>
              <w:right w:val="single" w:color="auto" w:sz="4" w:space="0"/>
            </w:tcBorders>
            <w:noWrap/>
            <w:vAlign w:val="center"/>
          </w:tcPr>
          <w:p w14:paraId="41BD3747">
            <w:pPr>
              <w:jc w:val="center"/>
              <w:rPr>
                <w:rFonts w:ascii="仿宋_GB2312" w:hAnsi="仿宋_GB2312" w:eastAsia="仿宋_GB2312" w:cs="仿宋_GB2312"/>
                <w:color w:val="auto"/>
                <w:sz w:val="24"/>
              </w:rPr>
            </w:pPr>
          </w:p>
        </w:tc>
      </w:tr>
      <w:tr w14:paraId="132F4EA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F014D66">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38CCF3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5A0BA42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0381668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295C08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87A91B8">
            <w:pPr>
              <w:jc w:val="center"/>
              <w:rPr>
                <w:rFonts w:ascii="仿宋_GB2312" w:hAnsi="仿宋_GB2312" w:eastAsia="仿宋_GB2312" w:cs="仿宋_GB2312"/>
                <w:color w:val="auto"/>
                <w:sz w:val="24"/>
              </w:rPr>
            </w:pPr>
          </w:p>
        </w:tc>
      </w:tr>
      <w:tr w14:paraId="4AAEF263">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B240F4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50BF8F1">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53CBE9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地面、台阶擦拭</w:t>
            </w:r>
          </w:p>
        </w:tc>
        <w:tc>
          <w:tcPr>
            <w:tcW w:w="1220" w:type="dxa"/>
            <w:tcBorders>
              <w:top w:val="nil"/>
              <w:left w:val="nil"/>
              <w:bottom w:val="single" w:color="auto" w:sz="4" w:space="0"/>
              <w:right w:val="single" w:color="auto" w:sz="4" w:space="0"/>
            </w:tcBorders>
            <w:noWrap/>
            <w:vAlign w:val="center"/>
          </w:tcPr>
          <w:p w14:paraId="67151DA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5E0739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64D5DF17">
            <w:pPr>
              <w:jc w:val="center"/>
              <w:rPr>
                <w:rFonts w:ascii="仿宋_GB2312" w:hAnsi="仿宋_GB2312" w:eastAsia="仿宋_GB2312" w:cs="仿宋_GB2312"/>
                <w:color w:val="auto"/>
                <w:sz w:val="24"/>
              </w:rPr>
            </w:pPr>
          </w:p>
        </w:tc>
      </w:tr>
      <w:tr w14:paraId="0F3CB62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4F385F3">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51B94B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94920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绿花带内捡拾垃圾</w:t>
            </w:r>
          </w:p>
        </w:tc>
        <w:tc>
          <w:tcPr>
            <w:tcW w:w="1220" w:type="dxa"/>
            <w:tcBorders>
              <w:top w:val="nil"/>
              <w:left w:val="nil"/>
              <w:bottom w:val="single" w:color="auto" w:sz="4" w:space="0"/>
              <w:right w:val="single" w:color="auto" w:sz="4" w:space="0"/>
            </w:tcBorders>
            <w:noWrap/>
            <w:vAlign w:val="center"/>
          </w:tcPr>
          <w:p w14:paraId="20C741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8BED47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w:t>
            </w:r>
          </w:p>
        </w:tc>
        <w:tc>
          <w:tcPr>
            <w:tcW w:w="820" w:type="dxa"/>
            <w:tcBorders>
              <w:top w:val="nil"/>
              <w:left w:val="nil"/>
              <w:bottom w:val="single" w:color="auto" w:sz="4" w:space="0"/>
              <w:right w:val="single" w:color="auto" w:sz="4" w:space="0"/>
            </w:tcBorders>
            <w:noWrap/>
            <w:vAlign w:val="center"/>
          </w:tcPr>
          <w:p w14:paraId="5AD5EB2F">
            <w:pPr>
              <w:jc w:val="center"/>
              <w:rPr>
                <w:rFonts w:ascii="仿宋_GB2312" w:hAnsi="仿宋_GB2312" w:eastAsia="仿宋_GB2312" w:cs="仿宋_GB2312"/>
                <w:color w:val="auto"/>
                <w:sz w:val="24"/>
              </w:rPr>
            </w:pPr>
          </w:p>
        </w:tc>
      </w:tr>
      <w:tr w14:paraId="61082AB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2B5774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E23270E">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9A893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地平灯擦拭</w:t>
            </w:r>
          </w:p>
        </w:tc>
        <w:tc>
          <w:tcPr>
            <w:tcW w:w="1220" w:type="dxa"/>
            <w:tcBorders>
              <w:top w:val="nil"/>
              <w:left w:val="nil"/>
              <w:bottom w:val="single" w:color="auto" w:sz="4" w:space="0"/>
              <w:right w:val="single" w:color="auto" w:sz="4" w:space="0"/>
            </w:tcBorders>
            <w:noWrap/>
            <w:vAlign w:val="center"/>
          </w:tcPr>
          <w:p w14:paraId="3604309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854D2E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31B4764E">
            <w:pPr>
              <w:jc w:val="center"/>
              <w:rPr>
                <w:rFonts w:ascii="仿宋_GB2312" w:hAnsi="仿宋_GB2312" w:eastAsia="仿宋_GB2312" w:cs="仿宋_GB2312"/>
                <w:color w:val="auto"/>
                <w:sz w:val="24"/>
              </w:rPr>
            </w:pPr>
          </w:p>
        </w:tc>
      </w:tr>
      <w:tr w14:paraId="0D8B6AB2">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69557F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会议服务</w:t>
            </w:r>
          </w:p>
        </w:tc>
        <w:tc>
          <w:tcPr>
            <w:tcW w:w="574" w:type="dxa"/>
            <w:vMerge w:val="restart"/>
            <w:tcBorders>
              <w:top w:val="nil"/>
              <w:left w:val="single" w:color="auto" w:sz="4" w:space="0"/>
              <w:bottom w:val="single" w:color="auto" w:sz="4" w:space="0"/>
              <w:right w:val="single" w:color="auto" w:sz="4" w:space="0"/>
            </w:tcBorders>
            <w:vAlign w:val="center"/>
          </w:tcPr>
          <w:p w14:paraId="67E428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vAlign w:val="center"/>
          </w:tcPr>
          <w:p w14:paraId="2EF7A34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会议室地面、家具、设施清洁擦拭</w:t>
            </w:r>
          </w:p>
        </w:tc>
        <w:tc>
          <w:tcPr>
            <w:tcW w:w="1220" w:type="dxa"/>
            <w:tcBorders>
              <w:top w:val="nil"/>
              <w:left w:val="nil"/>
              <w:bottom w:val="single" w:color="auto" w:sz="4" w:space="0"/>
              <w:right w:val="single" w:color="auto" w:sz="4" w:space="0"/>
            </w:tcBorders>
            <w:noWrap/>
            <w:vAlign w:val="center"/>
          </w:tcPr>
          <w:p w14:paraId="293C236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48B7194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0E54FAC3">
            <w:pPr>
              <w:jc w:val="center"/>
              <w:rPr>
                <w:rFonts w:ascii="仿宋_GB2312" w:hAnsi="仿宋_GB2312" w:eastAsia="仿宋_GB2312" w:cs="仿宋_GB2312"/>
                <w:color w:val="auto"/>
                <w:sz w:val="24"/>
              </w:rPr>
            </w:pPr>
          </w:p>
        </w:tc>
      </w:tr>
      <w:tr w14:paraId="4260230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724491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82DDE08">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640AF1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会议室整理</w:t>
            </w:r>
          </w:p>
        </w:tc>
        <w:tc>
          <w:tcPr>
            <w:tcW w:w="1220" w:type="dxa"/>
            <w:tcBorders>
              <w:top w:val="nil"/>
              <w:left w:val="nil"/>
              <w:bottom w:val="single" w:color="auto" w:sz="4" w:space="0"/>
              <w:right w:val="single" w:color="auto" w:sz="4" w:space="0"/>
            </w:tcBorders>
            <w:noWrap/>
            <w:vAlign w:val="center"/>
          </w:tcPr>
          <w:p w14:paraId="067F96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会后即清</w:t>
            </w:r>
          </w:p>
        </w:tc>
        <w:tc>
          <w:tcPr>
            <w:tcW w:w="2450" w:type="dxa"/>
            <w:tcBorders>
              <w:top w:val="nil"/>
              <w:left w:val="nil"/>
              <w:bottom w:val="single" w:color="auto" w:sz="4" w:space="0"/>
              <w:right w:val="single" w:color="auto" w:sz="4" w:space="0"/>
            </w:tcBorders>
            <w:noWrap/>
            <w:vAlign w:val="center"/>
          </w:tcPr>
          <w:p w14:paraId="7FF7B4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无杂物、无尘、无污渍</w:t>
            </w:r>
          </w:p>
        </w:tc>
        <w:tc>
          <w:tcPr>
            <w:tcW w:w="820" w:type="dxa"/>
            <w:tcBorders>
              <w:top w:val="nil"/>
              <w:left w:val="nil"/>
              <w:bottom w:val="single" w:color="auto" w:sz="4" w:space="0"/>
              <w:right w:val="single" w:color="auto" w:sz="4" w:space="0"/>
            </w:tcBorders>
            <w:noWrap/>
            <w:vAlign w:val="center"/>
          </w:tcPr>
          <w:p w14:paraId="6137FF10">
            <w:pPr>
              <w:jc w:val="center"/>
              <w:rPr>
                <w:rFonts w:ascii="仿宋_GB2312" w:hAnsi="仿宋_GB2312" w:eastAsia="仿宋_GB2312" w:cs="仿宋_GB2312"/>
                <w:color w:val="auto"/>
                <w:sz w:val="24"/>
              </w:rPr>
            </w:pPr>
          </w:p>
        </w:tc>
      </w:tr>
      <w:tr w14:paraId="3B45B4B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B42E59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004B16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D4010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茶具清洁消毒</w:t>
            </w:r>
          </w:p>
        </w:tc>
        <w:tc>
          <w:tcPr>
            <w:tcW w:w="1220" w:type="dxa"/>
            <w:tcBorders>
              <w:top w:val="nil"/>
              <w:left w:val="nil"/>
              <w:bottom w:val="single" w:color="auto" w:sz="4" w:space="0"/>
              <w:right w:val="single" w:color="auto" w:sz="4" w:space="0"/>
            </w:tcBorders>
            <w:noWrap/>
            <w:vAlign w:val="center"/>
          </w:tcPr>
          <w:p w14:paraId="1F0892E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用后即清</w:t>
            </w:r>
          </w:p>
        </w:tc>
        <w:tc>
          <w:tcPr>
            <w:tcW w:w="2450" w:type="dxa"/>
            <w:tcBorders>
              <w:top w:val="nil"/>
              <w:left w:val="nil"/>
              <w:bottom w:val="single" w:color="auto" w:sz="4" w:space="0"/>
              <w:right w:val="single" w:color="auto" w:sz="4" w:space="0"/>
            </w:tcBorders>
            <w:noWrap/>
            <w:vAlign w:val="center"/>
          </w:tcPr>
          <w:p w14:paraId="1876ED8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无污渍、无水迹、无异味</w:t>
            </w:r>
          </w:p>
        </w:tc>
        <w:tc>
          <w:tcPr>
            <w:tcW w:w="820" w:type="dxa"/>
            <w:tcBorders>
              <w:top w:val="nil"/>
              <w:left w:val="nil"/>
              <w:bottom w:val="single" w:color="auto" w:sz="4" w:space="0"/>
              <w:right w:val="single" w:color="auto" w:sz="4" w:space="0"/>
            </w:tcBorders>
            <w:noWrap/>
            <w:vAlign w:val="center"/>
          </w:tcPr>
          <w:p w14:paraId="7CE9BCE8">
            <w:pPr>
              <w:jc w:val="center"/>
              <w:rPr>
                <w:rFonts w:ascii="仿宋_GB2312" w:hAnsi="仿宋_GB2312" w:eastAsia="仿宋_GB2312" w:cs="仿宋_GB2312"/>
                <w:color w:val="auto"/>
                <w:sz w:val="24"/>
              </w:rPr>
            </w:pPr>
          </w:p>
        </w:tc>
      </w:tr>
      <w:tr w14:paraId="1537E36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22AFE2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0821F1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2BC7E2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电教设备播放</w:t>
            </w:r>
          </w:p>
        </w:tc>
        <w:tc>
          <w:tcPr>
            <w:tcW w:w="1220" w:type="dxa"/>
            <w:tcBorders>
              <w:top w:val="nil"/>
              <w:left w:val="nil"/>
              <w:bottom w:val="single" w:color="auto" w:sz="4" w:space="0"/>
              <w:right w:val="single" w:color="auto" w:sz="4" w:space="0"/>
            </w:tcBorders>
            <w:noWrap/>
            <w:vAlign w:val="center"/>
          </w:tcPr>
          <w:p w14:paraId="70D6CE1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会前准备</w:t>
            </w:r>
          </w:p>
        </w:tc>
        <w:tc>
          <w:tcPr>
            <w:tcW w:w="2450" w:type="dxa"/>
            <w:tcBorders>
              <w:top w:val="nil"/>
              <w:left w:val="nil"/>
              <w:bottom w:val="single" w:color="auto" w:sz="4" w:space="0"/>
              <w:right w:val="single" w:color="auto" w:sz="4" w:space="0"/>
            </w:tcBorders>
            <w:noWrap/>
            <w:vAlign w:val="center"/>
          </w:tcPr>
          <w:p w14:paraId="1B39ACA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音量适中，播放正常</w:t>
            </w:r>
          </w:p>
        </w:tc>
        <w:tc>
          <w:tcPr>
            <w:tcW w:w="820" w:type="dxa"/>
            <w:tcBorders>
              <w:top w:val="nil"/>
              <w:left w:val="nil"/>
              <w:bottom w:val="single" w:color="auto" w:sz="4" w:space="0"/>
              <w:right w:val="single" w:color="auto" w:sz="4" w:space="0"/>
            </w:tcBorders>
            <w:noWrap/>
            <w:vAlign w:val="center"/>
          </w:tcPr>
          <w:p w14:paraId="24A699D3">
            <w:pPr>
              <w:jc w:val="center"/>
              <w:rPr>
                <w:rFonts w:ascii="仿宋_GB2312" w:hAnsi="仿宋_GB2312" w:eastAsia="仿宋_GB2312" w:cs="仿宋_GB2312"/>
                <w:color w:val="auto"/>
                <w:sz w:val="24"/>
              </w:rPr>
            </w:pPr>
          </w:p>
        </w:tc>
      </w:tr>
      <w:tr w14:paraId="1A43DC0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105A326">
            <w:pPr>
              <w:jc w:val="center"/>
              <w:rPr>
                <w:rFonts w:ascii="仿宋_GB2312" w:hAnsi="仿宋_GB2312" w:eastAsia="仿宋_GB2312" w:cs="仿宋_GB2312"/>
                <w:color w:val="auto"/>
                <w:sz w:val="24"/>
              </w:rPr>
            </w:pPr>
          </w:p>
        </w:tc>
        <w:tc>
          <w:tcPr>
            <w:tcW w:w="574" w:type="dxa"/>
            <w:tcBorders>
              <w:top w:val="nil"/>
              <w:left w:val="single" w:color="auto" w:sz="4" w:space="0"/>
              <w:bottom w:val="single" w:color="auto" w:sz="4" w:space="0"/>
              <w:right w:val="single" w:color="auto" w:sz="4" w:space="0"/>
            </w:tcBorders>
            <w:vAlign w:val="center"/>
          </w:tcPr>
          <w:p w14:paraId="5C241FB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vAlign w:val="center"/>
          </w:tcPr>
          <w:p w14:paraId="293CF20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会议室地面、墙面、家具、设施全面清洁</w:t>
            </w:r>
          </w:p>
        </w:tc>
        <w:tc>
          <w:tcPr>
            <w:tcW w:w="1220" w:type="dxa"/>
            <w:tcBorders>
              <w:top w:val="nil"/>
              <w:left w:val="nil"/>
              <w:bottom w:val="single" w:color="auto" w:sz="4" w:space="0"/>
              <w:right w:val="single" w:color="auto" w:sz="4" w:space="0"/>
            </w:tcBorders>
            <w:noWrap/>
            <w:vAlign w:val="center"/>
          </w:tcPr>
          <w:p w14:paraId="74701B6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32A88D1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无污迹，无死角</w:t>
            </w:r>
          </w:p>
        </w:tc>
        <w:tc>
          <w:tcPr>
            <w:tcW w:w="820" w:type="dxa"/>
            <w:tcBorders>
              <w:top w:val="nil"/>
              <w:left w:val="nil"/>
              <w:bottom w:val="single" w:color="auto" w:sz="4" w:space="0"/>
              <w:right w:val="single" w:color="auto" w:sz="4" w:space="0"/>
            </w:tcBorders>
            <w:noWrap/>
            <w:vAlign w:val="center"/>
          </w:tcPr>
          <w:p w14:paraId="775AD6AD">
            <w:pPr>
              <w:jc w:val="center"/>
              <w:rPr>
                <w:rFonts w:ascii="仿宋_GB2312" w:hAnsi="仿宋_GB2312" w:eastAsia="仿宋_GB2312" w:cs="仿宋_GB2312"/>
                <w:color w:val="auto"/>
                <w:sz w:val="24"/>
              </w:rPr>
            </w:pPr>
          </w:p>
        </w:tc>
      </w:tr>
    </w:tbl>
    <w:p w14:paraId="20EDF282">
      <w:pPr>
        <w:tabs>
          <w:tab w:val="left" w:pos="315"/>
          <w:tab w:val="left" w:pos="360"/>
        </w:tabs>
        <w:spacing w:line="460" w:lineRule="exact"/>
        <w:rPr>
          <w:rStyle w:val="65"/>
          <w:rFonts w:ascii="仿宋_GB2312" w:hAnsi="仿宋_GB2312" w:eastAsia="仿宋_GB2312" w:cs="仿宋_GB2312"/>
          <w:color w:val="auto"/>
          <w:sz w:val="24"/>
        </w:rPr>
      </w:pPr>
    </w:p>
    <w:p w14:paraId="07190D2A">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3.服务及人员要求</w:t>
      </w:r>
    </w:p>
    <w:p w14:paraId="111CCDC8">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①</w:t>
      </w:r>
      <w:r>
        <w:rPr>
          <w:rFonts w:hint="eastAsia" w:ascii="仿宋_GB2312" w:hAnsi="仿宋_GB2312" w:eastAsia="仿宋_GB2312" w:cs="仿宋_GB2312"/>
          <w:color w:val="auto"/>
          <w:sz w:val="24"/>
        </w:rPr>
        <w:t xml:space="preserve"> .投标人须指派一名为项目负责人，负责处理与本合同有关的日常事务及联络，以便双方保持沟通，及时处理本合同项目日常运营中出现的问题。</w:t>
      </w:r>
    </w:p>
    <w:p w14:paraId="7FD014DC">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②</w:t>
      </w:r>
      <w:r>
        <w:rPr>
          <w:rFonts w:hint="eastAsia" w:ascii="仿宋_GB2312" w:hAnsi="仿宋_GB2312" w:eastAsia="仿宋_GB2312" w:cs="仿宋_GB2312"/>
          <w:color w:val="auto"/>
          <w:sz w:val="24"/>
        </w:rPr>
        <w:t>. 对于采购人所提出临时性的工作要求，投标人应当按照要求完成相关服务内容。</w:t>
      </w:r>
    </w:p>
    <w:p w14:paraId="6543859E">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③</w:t>
      </w:r>
      <w:r>
        <w:rPr>
          <w:rFonts w:hint="eastAsia" w:ascii="仿宋_GB2312" w:hAnsi="仿宋_GB2312" w:eastAsia="仿宋_GB2312" w:cs="仿宋_GB2312"/>
          <w:color w:val="auto"/>
          <w:sz w:val="24"/>
        </w:rPr>
        <w:t>.投标人应当保守因履行本合同而获得的与采购人以及本项目相关的信息。</w:t>
      </w:r>
    </w:p>
    <w:p w14:paraId="2111763D">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④</w:t>
      </w:r>
      <w:r>
        <w:rPr>
          <w:rFonts w:hint="eastAsia" w:ascii="仿宋_GB2312" w:hAnsi="仿宋_GB2312" w:eastAsia="仿宋_GB2312" w:cs="仿宋_GB2312"/>
          <w:color w:val="auto"/>
          <w:sz w:val="24"/>
        </w:rPr>
        <w:t>.投标人应当秉持专业态度，认真严格履行合同条款，并遵守相关法律法规之规定，不存在任何违法行为。</w:t>
      </w:r>
    </w:p>
    <w:p w14:paraId="24819E5E">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⑤</w:t>
      </w:r>
      <w:r>
        <w:rPr>
          <w:rFonts w:hint="eastAsia" w:ascii="仿宋_GB2312" w:hAnsi="仿宋_GB2312" w:eastAsia="仿宋_GB2312" w:cs="仿宋_GB2312"/>
          <w:bCs/>
          <w:color w:val="auto"/>
          <w:sz w:val="24"/>
        </w:rPr>
        <w:t>.投标人须严格按照保洁服务标准的操作程序、完善的培训体系和质量控制体系完成本项目，以保证用户整个后勤系统能安全、高效、有序和有计划地运转。</w:t>
      </w:r>
    </w:p>
    <w:p w14:paraId="2AE171F1">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 提供服务人员需具备以下条件</w:t>
      </w:r>
    </w:p>
    <w:p w14:paraId="2A24AA48">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①具备较高的政治思想素质和服务意识，乐于为办事群众服务；</w:t>
      </w:r>
    </w:p>
    <w:p w14:paraId="481FCB7B">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➁具备良好的工作态度及团队合作精神；</w:t>
      </w:r>
    </w:p>
    <w:p w14:paraId="39D7D45D">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③具备一定的语言表达能力、文字写作功底和沟通协调技巧；</w:t>
      </w:r>
    </w:p>
    <w:p w14:paraId="7A6E03CB">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④会服人员有一定的计算机操作水平，能使用电脑完成必要的业务操作； </w:t>
      </w:r>
    </w:p>
    <w:p w14:paraId="50381B90">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⑤身体健康，形象气质佳，谈吐清晰，普通话标准；</w:t>
      </w:r>
    </w:p>
    <w:p w14:paraId="636B3794">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⑥具有良好的分析判断能力、较强的组织协调能力、较高的保密应急意识；</w:t>
      </w:r>
    </w:p>
    <w:p w14:paraId="6F8D637F">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⑦须保证服务人员没有刑事犯罪记录；并提供相应承诺或证明。</w:t>
      </w:r>
    </w:p>
    <w:p w14:paraId="7DDB9869">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⑧入职提供服务时须提供体检证明材料或有效期内健康证。</w:t>
      </w:r>
    </w:p>
    <w:p w14:paraId="380C761C">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.保洁人员年龄：18-60周岁，男女不限，</w:t>
      </w:r>
      <w:r>
        <w:rPr>
          <w:rFonts w:hint="eastAsia" w:ascii="仿宋_GB2312" w:hAnsi="仿宋_GB2312" w:eastAsia="仿宋_GB2312" w:cs="仿宋_GB2312"/>
          <w:bCs/>
          <w:color w:val="auto"/>
          <w:sz w:val="24"/>
          <w:lang w:val="en-US" w:eastAsia="zh-CN"/>
        </w:rPr>
        <w:t>需配备一名保洁主管，要求专科及以上学历</w:t>
      </w:r>
      <w:r>
        <w:rPr>
          <w:rFonts w:hint="eastAsia" w:ascii="仿宋_GB2312" w:hAnsi="仿宋_GB2312" w:eastAsia="仿宋_GB2312" w:cs="仿宋_GB2312"/>
          <w:bCs/>
          <w:color w:val="auto"/>
          <w:sz w:val="24"/>
        </w:rPr>
        <w:t>。</w:t>
      </w:r>
    </w:p>
    <w:p w14:paraId="76C82E3A">
      <w:pPr>
        <w:tabs>
          <w:tab w:val="left" w:pos="315"/>
          <w:tab w:val="left" w:pos="360"/>
        </w:tabs>
        <w:spacing w:line="460" w:lineRule="exact"/>
        <w:ind w:firstLine="480" w:firstLineChars="200"/>
        <w:rPr>
          <w:rFonts w:ascii="宋体" w:hAnsi="宋体"/>
          <w:bCs/>
          <w:color w:val="auto"/>
          <w:sz w:val="24"/>
        </w:rPr>
      </w:pPr>
      <w:r>
        <w:rPr>
          <w:rFonts w:hint="eastAsia" w:ascii="仿宋_GB2312" w:hAnsi="仿宋_GB2312" w:eastAsia="仿宋_GB2312" w:cs="仿宋_GB2312"/>
          <w:bCs/>
          <w:color w:val="auto"/>
          <w:sz w:val="24"/>
          <w:lang w:val="en-US" w:eastAsia="zh-CN"/>
        </w:rPr>
        <w:t>6</w:t>
      </w:r>
      <w:r>
        <w:rPr>
          <w:rFonts w:hint="eastAsia" w:ascii="仿宋_GB2312" w:hAnsi="仿宋_GB2312" w:eastAsia="仿宋_GB2312" w:cs="仿宋_GB2312"/>
          <w:bCs/>
          <w:color w:val="auto"/>
          <w:sz w:val="24"/>
        </w:rPr>
        <w:t>.会议服务人员年龄：18-35周岁，女士优先，</w:t>
      </w:r>
      <w:r>
        <w:rPr>
          <w:rFonts w:hint="eastAsia" w:ascii="仿宋_GB2312" w:hAnsi="仿宋_GB2312" w:eastAsia="仿宋_GB2312" w:cs="仿宋_GB2312"/>
          <w:bCs/>
          <w:color w:val="auto"/>
          <w:sz w:val="24"/>
          <w:lang w:val="en-US" w:eastAsia="zh-CN"/>
        </w:rPr>
        <w:t>需配备一名会服主管，要求专科及以上学历</w:t>
      </w:r>
      <w:r>
        <w:rPr>
          <w:rFonts w:hint="eastAsia" w:ascii="仿宋_GB2312" w:hAnsi="仿宋_GB2312" w:eastAsia="仿宋_GB2312" w:cs="仿宋_GB2312"/>
          <w:bCs/>
          <w:color w:val="auto"/>
          <w:sz w:val="24"/>
        </w:rPr>
        <w:t>。</w:t>
      </w:r>
    </w:p>
    <w:p w14:paraId="64545382">
      <w:pPr>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180DA6"/>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7EA5F80"/>
    <w:rsid w:val="280332F2"/>
    <w:rsid w:val="28335AC5"/>
    <w:rsid w:val="283D3F26"/>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401200"/>
    <w:rsid w:val="3BA45DC3"/>
    <w:rsid w:val="3C521864"/>
    <w:rsid w:val="3CE06E98"/>
    <w:rsid w:val="3CEA1EDD"/>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42BFC"/>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8294C"/>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3661C54"/>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Plain Text"/>
    <w:basedOn w:val="1"/>
    <w:next w:val="1"/>
    <w:link w:val="34"/>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6"/>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character" w:customStyle="1" w:styleId="65">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2686</Words>
  <Characters>2910</Characters>
  <Lines>235</Lines>
  <Paragraphs>66</Paragraphs>
  <TotalTime>15</TotalTime>
  <ScaleCrop>false</ScaleCrop>
  <LinksUpToDate>false</LinksUpToDate>
  <CharactersWithSpaces>3078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大军子</cp:lastModifiedBy>
  <dcterms:modified xsi:type="dcterms:W3CDTF">2026-05-07T01:26:56Z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DA4DCD17EB134A21A167E8D7DB9984D0_13</vt:lpwstr>
  </property>
  <property fmtid="{D5CDD505-2E9C-101B-9397-08002B2CF9AE}" pid="4" name="KSOTemplateDocerSaveRecord">
    <vt:lpwstr>eyJoZGlkIjoiZDNiZWRjZjQyZjA0M2MyZjBhNDVhMjg5NDY4NzkxOTYiLCJ1c2VySWQiOiIyODI5NTE4MTEifQ==</vt:lpwstr>
  </property>
</Properties>
</file>