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3DF2">
      <w:pPr>
        <w:spacing w:line="360" w:lineRule="auto"/>
        <w:jc w:val="center"/>
        <w:outlineLvl w:val="0"/>
        <w:rPr>
          <w:sz w:val="32"/>
          <w:szCs w:val="32"/>
        </w:rPr>
      </w:pPr>
      <w:bookmarkStart w:id="0" w:name="_Toc99301419"/>
      <w:r>
        <w:rPr>
          <w:b/>
          <w:sz w:val="36"/>
          <w:szCs w:val="36"/>
        </w:rPr>
        <w:t>第一章   投标邀请</w:t>
      </w:r>
      <w:bookmarkEnd w:id="0"/>
    </w:p>
    <w:p w14:paraId="6D5E94EE">
      <w:pPr>
        <w:pStyle w:val="2"/>
        <w:spacing w:before="0" w:line="360" w:lineRule="auto"/>
        <w:jc w:val="left"/>
        <w:rPr>
          <w:rFonts w:ascii="Times New Roman" w:hAnsi="Times New Roman" w:eastAsia="宋体"/>
          <w:sz w:val="24"/>
          <w:szCs w:val="24"/>
        </w:rPr>
      </w:pPr>
      <w:bookmarkStart w:id="1" w:name="_Toc35393790"/>
      <w:bookmarkStart w:id="2" w:name="_Toc28359079"/>
      <w:bookmarkStart w:id="3" w:name="_Toc35393621"/>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14:paraId="21079F76">
      <w:pPr>
        <w:spacing w:line="360" w:lineRule="auto"/>
        <w:ind w:firstLine="480" w:firstLineChars="200"/>
        <w:rPr>
          <w:sz w:val="24"/>
          <w:highlight w:val="none"/>
        </w:rPr>
      </w:pPr>
      <w:r>
        <w:rPr>
          <w:sz w:val="24"/>
          <w:highlight w:val="none"/>
        </w:rPr>
        <w:t>1.项目编号：</w:t>
      </w:r>
      <w:r>
        <w:rPr>
          <w:rFonts w:hint="eastAsia"/>
          <w:sz w:val="24"/>
          <w:highlight w:val="none"/>
        </w:rPr>
        <w:t>11010626210200028741-XM001</w:t>
      </w:r>
    </w:p>
    <w:p w14:paraId="3C568C83">
      <w:pPr>
        <w:spacing w:line="360" w:lineRule="auto"/>
        <w:ind w:firstLine="480" w:firstLineChars="200"/>
        <w:rPr>
          <w:sz w:val="24"/>
          <w:highlight w:val="none"/>
        </w:rPr>
      </w:pPr>
      <w:r>
        <w:rPr>
          <w:sz w:val="24"/>
          <w:highlight w:val="none"/>
        </w:rPr>
        <w:t>2.项目名称：</w:t>
      </w:r>
      <w:bookmarkEnd w:id="5"/>
      <w:r>
        <w:rPr>
          <w:rFonts w:hint="eastAsia"/>
          <w:sz w:val="24"/>
          <w:highlight w:val="none"/>
        </w:rPr>
        <w:t>丰台康复医院医疗设备购置市级资金项目</w:t>
      </w:r>
      <w:r>
        <w:rPr>
          <w:rFonts w:hint="eastAsia"/>
          <w:sz w:val="24"/>
          <w:highlight w:val="none"/>
          <w:lang w:val="en-US" w:eastAsia="zh-CN"/>
        </w:rPr>
        <w:t>第三包</w:t>
      </w:r>
      <w:r>
        <w:rPr>
          <w:rFonts w:hint="eastAsia"/>
          <w:sz w:val="24"/>
          <w:highlight w:val="none"/>
        </w:rPr>
        <w:t>康复设备（神经类、PT类、OT类）</w:t>
      </w:r>
    </w:p>
    <w:p w14:paraId="20010D4D">
      <w:pPr>
        <w:spacing w:line="360" w:lineRule="auto"/>
        <w:ind w:firstLine="480" w:firstLineChars="200"/>
        <w:rPr>
          <w:sz w:val="24"/>
          <w:highlight w:val="none"/>
        </w:rPr>
      </w:pPr>
      <w:r>
        <w:rPr>
          <w:sz w:val="24"/>
          <w:highlight w:val="none"/>
        </w:rPr>
        <w:t>3.项目预算金额：</w:t>
      </w:r>
      <w:r>
        <w:rPr>
          <w:rFonts w:hint="eastAsia"/>
          <w:sz w:val="24"/>
          <w:highlight w:val="none"/>
        </w:rPr>
        <w:t>907.89</w:t>
      </w:r>
      <w:r>
        <w:rPr>
          <w:sz w:val="24"/>
          <w:highlight w:val="none"/>
        </w:rPr>
        <w:t>万元、项目最高限价（如有）：</w:t>
      </w:r>
      <w:r>
        <w:rPr>
          <w:rFonts w:hint="eastAsia"/>
          <w:sz w:val="24"/>
          <w:highlight w:val="none"/>
        </w:rPr>
        <w:t>907.89</w:t>
      </w:r>
      <w:r>
        <w:rPr>
          <w:sz w:val="24"/>
          <w:highlight w:val="none"/>
        </w:rPr>
        <w:t>万元</w:t>
      </w:r>
    </w:p>
    <w:p w14:paraId="0649C999">
      <w:pPr>
        <w:spacing w:line="360" w:lineRule="auto"/>
        <w:ind w:firstLine="480" w:firstLineChars="200"/>
        <w:rPr>
          <w:sz w:val="24"/>
          <w:highlight w:val="none"/>
        </w:rPr>
      </w:pPr>
      <w:r>
        <w:rPr>
          <w:sz w:val="24"/>
          <w:highlight w:val="none"/>
        </w:rPr>
        <w:t>4.采购需求：</w:t>
      </w:r>
    </w:p>
    <w:tbl>
      <w:tblPr>
        <w:tblStyle w:val="5"/>
        <w:tblW w:w="4947"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3359"/>
        <w:gridCol w:w="1247"/>
        <w:gridCol w:w="1513"/>
        <w:gridCol w:w="1514"/>
      </w:tblGrid>
      <w:tr w14:paraId="3D89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639D">
            <w:pPr>
              <w:jc w:val="center"/>
              <w:rPr>
                <w:rFonts w:hint="eastAsia" w:ascii="宋体" w:hAnsi="宋体" w:eastAsia="宋体" w:cs="宋体"/>
                <w:i w:val="0"/>
                <w:iCs w:val="0"/>
                <w:color w:val="000000"/>
                <w:kern w:val="0"/>
                <w:sz w:val="24"/>
                <w:szCs w:val="24"/>
                <w:u w:val="none"/>
                <w:lang w:val="en-US" w:eastAsia="zh-CN" w:bidi="ar"/>
              </w:rPr>
            </w:pPr>
            <w:r>
              <w:rPr>
                <w:bCs/>
                <w:sz w:val="24"/>
                <w:szCs w:val="24"/>
              </w:rPr>
              <w:t>包号</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4F3">
            <w:pPr>
              <w:jc w:val="center"/>
              <w:rPr>
                <w:rFonts w:hint="eastAsia" w:ascii="宋体" w:hAnsi="宋体" w:eastAsia="宋体" w:cs="宋体"/>
                <w:i w:val="0"/>
                <w:iCs w:val="0"/>
                <w:color w:val="000000"/>
                <w:kern w:val="0"/>
                <w:sz w:val="24"/>
                <w:szCs w:val="24"/>
                <w:u w:val="none"/>
                <w:lang w:val="en-US" w:eastAsia="zh-CN" w:bidi="ar"/>
              </w:rPr>
            </w:pPr>
            <w:r>
              <w:rPr>
                <w:bCs/>
                <w:sz w:val="24"/>
                <w:szCs w:val="24"/>
              </w:rPr>
              <w:t>标的名称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6A85">
            <w:pPr>
              <w:jc w:val="center"/>
              <w:rPr>
                <w:bCs/>
                <w:sz w:val="24"/>
                <w:szCs w:val="24"/>
              </w:rPr>
            </w:pPr>
            <w:r>
              <w:rPr>
                <w:bCs/>
                <w:sz w:val="24"/>
                <w:szCs w:val="24"/>
              </w:rPr>
              <w:t>采购包</w:t>
            </w:r>
          </w:p>
          <w:p w14:paraId="5D888B0B">
            <w:pPr>
              <w:jc w:val="center"/>
              <w:rPr>
                <w:bCs/>
                <w:sz w:val="24"/>
                <w:szCs w:val="24"/>
              </w:rPr>
            </w:pPr>
            <w:r>
              <w:rPr>
                <w:bCs/>
                <w:sz w:val="24"/>
                <w:szCs w:val="24"/>
              </w:rPr>
              <w:t>预算金额</w:t>
            </w:r>
          </w:p>
          <w:p w14:paraId="2DF089A7">
            <w:pPr>
              <w:jc w:val="center"/>
              <w:rPr>
                <w:rFonts w:hint="eastAsia" w:ascii="宋体" w:hAnsi="宋体" w:eastAsia="宋体" w:cs="宋体"/>
                <w:i w:val="0"/>
                <w:iCs w:val="0"/>
                <w:color w:val="000000"/>
                <w:sz w:val="24"/>
                <w:szCs w:val="24"/>
                <w:u w:val="none"/>
              </w:rPr>
            </w:pPr>
            <w:r>
              <w:rPr>
                <w:bCs/>
                <w:sz w:val="24"/>
                <w:szCs w:val="24"/>
              </w:rPr>
              <w:t>（万元）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34FD">
            <w:pPr>
              <w:jc w:val="center"/>
              <w:rPr>
                <w:rFonts w:hint="eastAsia" w:ascii="宋体" w:hAnsi="宋体" w:eastAsia="宋体" w:cs="宋体"/>
                <w:i w:val="0"/>
                <w:iCs w:val="0"/>
                <w:color w:val="000000"/>
                <w:kern w:val="0"/>
                <w:sz w:val="24"/>
                <w:szCs w:val="24"/>
                <w:u w:val="none"/>
                <w:lang w:val="en-US" w:eastAsia="zh-CN" w:bidi="ar"/>
              </w:rPr>
            </w:pPr>
            <w:r>
              <w:rPr>
                <w:bCs/>
                <w:sz w:val="24"/>
                <w:szCs w:val="24"/>
              </w:rPr>
              <w:t>数量</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2390">
            <w:pPr>
              <w:jc w:val="center"/>
              <w:rPr>
                <w:rFonts w:hint="eastAsia" w:ascii="宋体" w:hAnsi="宋体" w:eastAsia="宋体" w:cs="宋体"/>
                <w:i w:val="0"/>
                <w:iCs w:val="0"/>
                <w:color w:val="000000"/>
                <w:kern w:val="0"/>
                <w:sz w:val="24"/>
                <w:szCs w:val="24"/>
                <w:u w:val="none"/>
                <w:lang w:val="en-US" w:eastAsia="zh-CN" w:bidi="ar"/>
              </w:rPr>
            </w:pPr>
            <w:r>
              <w:rPr>
                <w:sz w:val="24"/>
                <w:szCs w:val="24"/>
              </w:rPr>
              <w:t>简要技术需求或服务要求</w:t>
            </w:r>
          </w:p>
        </w:tc>
      </w:tr>
      <w:tr w14:paraId="642D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restart"/>
            <w:tcBorders>
              <w:top w:val="single" w:color="000000" w:sz="4" w:space="0"/>
              <w:left w:val="single" w:color="000000" w:sz="4" w:space="0"/>
              <w:right w:val="single" w:color="000000" w:sz="4" w:space="0"/>
            </w:tcBorders>
            <w:shd w:val="clear" w:color="auto" w:fill="auto"/>
            <w:vAlign w:val="center"/>
          </w:tcPr>
          <w:p w14:paraId="730B5B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吞咽障碍治疗仪</w:t>
            </w:r>
          </w:p>
        </w:tc>
        <w:tc>
          <w:tcPr>
            <w:tcW w:w="1290" w:type="dxa"/>
            <w:vMerge w:val="restart"/>
            <w:tcBorders>
              <w:top w:val="single" w:color="000000" w:sz="4" w:space="0"/>
              <w:left w:val="single" w:color="000000" w:sz="4" w:space="0"/>
              <w:right w:val="single" w:color="000000" w:sz="4" w:space="0"/>
            </w:tcBorders>
            <w:shd w:val="clear" w:color="auto" w:fill="auto"/>
            <w:vAlign w:val="center"/>
          </w:tcPr>
          <w:p w14:paraId="523AC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907.89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restart"/>
            <w:tcBorders>
              <w:top w:val="single" w:color="000000" w:sz="4" w:space="0"/>
              <w:left w:val="single" w:color="000000" w:sz="4" w:space="0"/>
              <w:right w:val="single" w:color="000000" w:sz="4" w:space="0"/>
            </w:tcBorders>
            <w:shd w:val="clear" w:color="auto" w:fill="auto"/>
            <w:vAlign w:val="center"/>
          </w:tcPr>
          <w:p w14:paraId="38739D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详见第五章采购需求</w:t>
            </w:r>
          </w:p>
        </w:tc>
      </w:tr>
      <w:tr w14:paraId="7AA6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57914A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5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言语障碍评估与训练系统</w:t>
            </w:r>
          </w:p>
        </w:tc>
        <w:tc>
          <w:tcPr>
            <w:tcW w:w="1290" w:type="dxa"/>
            <w:vMerge w:val="continue"/>
            <w:tcBorders>
              <w:left w:val="single" w:color="000000" w:sz="4" w:space="0"/>
              <w:right w:val="single" w:color="000000" w:sz="4" w:space="0"/>
            </w:tcBorders>
            <w:shd w:val="clear" w:color="auto" w:fill="auto"/>
            <w:vAlign w:val="center"/>
          </w:tcPr>
          <w:p w14:paraId="626BD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42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61" w:type="dxa"/>
            <w:vMerge w:val="continue"/>
            <w:tcBorders>
              <w:left w:val="single" w:color="000000" w:sz="4" w:space="0"/>
              <w:right w:val="single" w:color="000000" w:sz="4" w:space="0"/>
            </w:tcBorders>
            <w:shd w:val="clear" w:color="auto" w:fill="auto"/>
            <w:vAlign w:val="center"/>
          </w:tcPr>
          <w:p w14:paraId="268027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53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3AB56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吞咽障碍治疗仪</w:t>
            </w:r>
          </w:p>
        </w:tc>
        <w:tc>
          <w:tcPr>
            <w:tcW w:w="1290" w:type="dxa"/>
            <w:vMerge w:val="continue"/>
            <w:tcBorders>
              <w:left w:val="single" w:color="000000" w:sz="4" w:space="0"/>
              <w:right w:val="single" w:color="000000" w:sz="4" w:space="0"/>
            </w:tcBorders>
            <w:shd w:val="clear" w:color="auto" w:fill="auto"/>
            <w:vAlign w:val="center"/>
          </w:tcPr>
          <w:p w14:paraId="26228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64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61" w:type="dxa"/>
            <w:vMerge w:val="continue"/>
            <w:tcBorders>
              <w:left w:val="single" w:color="000000" w:sz="4" w:space="0"/>
              <w:right w:val="single" w:color="000000" w:sz="4" w:space="0"/>
            </w:tcBorders>
            <w:shd w:val="clear" w:color="auto" w:fill="auto"/>
            <w:vAlign w:val="center"/>
          </w:tcPr>
          <w:p w14:paraId="52746D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3B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08BFE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认知康复诊疗系统</w:t>
            </w:r>
          </w:p>
        </w:tc>
        <w:tc>
          <w:tcPr>
            <w:tcW w:w="1290" w:type="dxa"/>
            <w:vMerge w:val="continue"/>
            <w:tcBorders>
              <w:left w:val="single" w:color="000000" w:sz="4" w:space="0"/>
              <w:right w:val="single" w:color="000000" w:sz="4" w:space="0"/>
            </w:tcBorders>
            <w:shd w:val="clear" w:color="auto" w:fill="auto"/>
            <w:vAlign w:val="center"/>
          </w:tcPr>
          <w:p w14:paraId="1E2F8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4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0114AC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43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618028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5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认知康复诊断系统</w:t>
            </w:r>
          </w:p>
        </w:tc>
        <w:tc>
          <w:tcPr>
            <w:tcW w:w="1290" w:type="dxa"/>
            <w:vMerge w:val="continue"/>
            <w:tcBorders>
              <w:left w:val="single" w:color="000000" w:sz="4" w:space="0"/>
              <w:right w:val="single" w:color="000000" w:sz="4" w:space="0"/>
            </w:tcBorders>
            <w:shd w:val="clear" w:color="auto" w:fill="auto"/>
            <w:vAlign w:val="center"/>
          </w:tcPr>
          <w:p w14:paraId="43644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11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53C1CA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94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27BFD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C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经颅磁刺激治疗仪</w:t>
            </w:r>
          </w:p>
        </w:tc>
        <w:tc>
          <w:tcPr>
            <w:tcW w:w="1290" w:type="dxa"/>
            <w:vMerge w:val="continue"/>
            <w:tcBorders>
              <w:left w:val="single" w:color="000000" w:sz="4" w:space="0"/>
              <w:right w:val="single" w:color="000000" w:sz="4" w:space="0"/>
            </w:tcBorders>
            <w:shd w:val="clear" w:color="auto" w:fill="auto"/>
            <w:vAlign w:val="center"/>
          </w:tcPr>
          <w:p w14:paraId="592EB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4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61" w:type="dxa"/>
            <w:vMerge w:val="continue"/>
            <w:tcBorders>
              <w:left w:val="single" w:color="000000" w:sz="4" w:space="0"/>
              <w:right w:val="single" w:color="000000" w:sz="4" w:space="0"/>
            </w:tcBorders>
            <w:shd w:val="clear" w:color="auto" w:fill="auto"/>
            <w:vAlign w:val="center"/>
          </w:tcPr>
          <w:p w14:paraId="2C7CFB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C2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566A80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9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经颅直流电刺激治疗仪</w:t>
            </w:r>
          </w:p>
        </w:tc>
        <w:tc>
          <w:tcPr>
            <w:tcW w:w="1290" w:type="dxa"/>
            <w:vMerge w:val="continue"/>
            <w:tcBorders>
              <w:left w:val="single" w:color="000000" w:sz="4" w:space="0"/>
              <w:right w:val="single" w:color="000000" w:sz="4" w:space="0"/>
            </w:tcBorders>
            <w:shd w:val="clear" w:color="auto" w:fill="auto"/>
            <w:vAlign w:val="center"/>
          </w:tcPr>
          <w:p w14:paraId="29CE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FD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1E1A5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E3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555BE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2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理疗床</w:t>
            </w:r>
          </w:p>
        </w:tc>
        <w:tc>
          <w:tcPr>
            <w:tcW w:w="1290" w:type="dxa"/>
            <w:vMerge w:val="continue"/>
            <w:tcBorders>
              <w:left w:val="single" w:color="000000" w:sz="4" w:space="0"/>
              <w:right w:val="single" w:color="000000" w:sz="4" w:space="0"/>
            </w:tcBorders>
            <w:shd w:val="clear" w:color="auto" w:fill="auto"/>
            <w:vAlign w:val="center"/>
          </w:tcPr>
          <w:p w14:paraId="2E8CF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C9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61" w:type="dxa"/>
            <w:vMerge w:val="continue"/>
            <w:tcBorders>
              <w:left w:val="single" w:color="000000" w:sz="4" w:space="0"/>
              <w:right w:val="single" w:color="000000" w:sz="4" w:space="0"/>
            </w:tcBorders>
            <w:shd w:val="clear" w:color="auto" w:fill="auto"/>
            <w:vAlign w:val="center"/>
          </w:tcPr>
          <w:p w14:paraId="3EA980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4C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792C15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1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骨科训练床</w:t>
            </w:r>
          </w:p>
        </w:tc>
        <w:tc>
          <w:tcPr>
            <w:tcW w:w="1290" w:type="dxa"/>
            <w:vMerge w:val="continue"/>
            <w:tcBorders>
              <w:left w:val="single" w:color="000000" w:sz="4" w:space="0"/>
              <w:right w:val="single" w:color="000000" w:sz="4" w:space="0"/>
            </w:tcBorders>
            <w:shd w:val="clear" w:color="auto" w:fill="auto"/>
            <w:vAlign w:val="center"/>
          </w:tcPr>
          <w:p w14:paraId="16369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F6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61" w:type="dxa"/>
            <w:vMerge w:val="continue"/>
            <w:tcBorders>
              <w:left w:val="single" w:color="000000" w:sz="4" w:space="0"/>
              <w:right w:val="single" w:color="000000" w:sz="4" w:space="0"/>
            </w:tcBorders>
            <w:shd w:val="clear" w:color="auto" w:fill="auto"/>
            <w:vAlign w:val="center"/>
          </w:tcPr>
          <w:p w14:paraId="1A2880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46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483D4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A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电动起立床</w:t>
            </w:r>
          </w:p>
        </w:tc>
        <w:tc>
          <w:tcPr>
            <w:tcW w:w="1290" w:type="dxa"/>
            <w:vMerge w:val="continue"/>
            <w:tcBorders>
              <w:left w:val="single" w:color="000000" w:sz="4" w:space="0"/>
              <w:right w:val="single" w:color="000000" w:sz="4" w:space="0"/>
            </w:tcBorders>
            <w:shd w:val="clear" w:color="auto" w:fill="auto"/>
            <w:vAlign w:val="center"/>
          </w:tcPr>
          <w:p w14:paraId="7160E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8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61" w:type="dxa"/>
            <w:vMerge w:val="continue"/>
            <w:tcBorders>
              <w:left w:val="single" w:color="000000" w:sz="4" w:space="0"/>
              <w:right w:val="single" w:color="000000" w:sz="4" w:space="0"/>
            </w:tcBorders>
            <w:shd w:val="clear" w:color="auto" w:fill="auto"/>
            <w:vAlign w:val="center"/>
          </w:tcPr>
          <w:p w14:paraId="0E324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34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5246E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PT训练床（偏瘫）</w:t>
            </w:r>
          </w:p>
        </w:tc>
        <w:tc>
          <w:tcPr>
            <w:tcW w:w="1290" w:type="dxa"/>
            <w:vMerge w:val="continue"/>
            <w:tcBorders>
              <w:left w:val="single" w:color="000000" w:sz="4" w:space="0"/>
              <w:right w:val="single" w:color="000000" w:sz="4" w:space="0"/>
            </w:tcBorders>
            <w:shd w:val="clear" w:color="auto" w:fill="auto"/>
            <w:vAlign w:val="center"/>
          </w:tcPr>
          <w:p w14:paraId="28183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13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61" w:type="dxa"/>
            <w:vMerge w:val="continue"/>
            <w:tcBorders>
              <w:left w:val="single" w:color="000000" w:sz="4" w:space="0"/>
              <w:right w:val="single" w:color="000000" w:sz="4" w:space="0"/>
            </w:tcBorders>
            <w:shd w:val="clear" w:color="auto" w:fill="auto"/>
            <w:vAlign w:val="center"/>
          </w:tcPr>
          <w:p w14:paraId="0F627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2A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32DAED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PT训练床（截瘫）</w:t>
            </w:r>
          </w:p>
        </w:tc>
        <w:tc>
          <w:tcPr>
            <w:tcW w:w="1290" w:type="dxa"/>
            <w:vMerge w:val="continue"/>
            <w:tcBorders>
              <w:left w:val="single" w:color="000000" w:sz="4" w:space="0"/>
              <w:right w:val="single" w:color="000000" w:sz="4" w:space="0"/>
            </w:tcBorders>
            <w:shd w:val="clear" w:color="auto" w:fill="auto"/>
            <w:vAlign w:val="center"/>
          </w:tcPr>
          <w:p w14:paraId="4ED66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B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6DE071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E4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1CD9F5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脑机接口康复训练系统</w:t>
            </w:r>
          </w:p>
        </w:tc>
        <w:tc>
          <w:tcPr>
            <w:tcW w:w="1290" w:type="dxa"/>
            <w:vMerge w:val="continue"/>
            <w:tcBorders>
              <w:left w:val="single" w:color="000000" w:sz="4" w:space="0"/>
              <w:right w:val="single" w:color="000000" w:sz="4" w:space="0"/>
            </w:tcBorders>
            <w:shd w:val="clear" w:color="auto" w:fill="auto"/>
            <w:vAlign w:val="center"/>
          </w:tcPr>
          <w:p w14:paraId="5DC83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A7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668FB3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E4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5027D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PT凳</w:t>
            </w:r>
          </w:p>
        </w:tc>
        <w:tc>
          <w:tcPr>
            <w:tcW w:w="1290" w:type="dxa"/>
            <w:vMerge w:val="continue"/>
            <w:tcBorders>
              <w:left w:val="single" w:color="000000" w:sz="4" w:space="0"/>
              <w:right w:val="single" w:color="000000" w:sz="4" w:space="0"/>
            </w:tcBorders>
            <w:shd w:val="clear" w:color="auto" w:fill="auto"/>
            <w:vAlign w:val="center"/>
          </w:tcPr>
          <w:p w14:paraId="5B08B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19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61" w:type="dxa"/>
            <w:vMerge w:val="continue"/>
            <w:tcBorders>
              <w:left w:val="single" w:color="000000" w:sz="4" w:space="0"/>
              <w:right w:val="single" w:color="000000" w:sz="4" w:space="0"/>
            </w:tcBorders>
            <w:shd w:val="clear" w:color="auto" w:fill="auto"/>
            <w:vAlign w:val="center"/>
          </w:tcPr>
          <w:p w14:paraId="6FD52B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56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56D3B3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A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下肢外骨骼步行康复器</w:t>
            </w:r>
          </w:p>
        </w:tc>
        <w:tc>
          <w:tcPr>
            <w:tcW w:w="1290" w:type="dxa"/>
            <w:vMerge w:val="continue"/>
            <w:tcBorders>
              <w:left w:val="single" w:color="000000" w:sz="4" w:space="0"/>
              <w:right w:val="single" w:color="000000" w:sz="4" w:space="0"/>
            </w:tcBorders>
            <w:shd w:val="clear" w:color="auto" w:fill="auto"/>
            <w:vAlign w:val="center"/>
          </w:tcPr>
          <w:p w14:paraId="00162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44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19C71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A9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422D2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7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数字OT评估与训练系统</w:t>
            </w:r>
          </w:p>
        </w:tc>
        <w:tc>
          <w:tcPr>
            <w:tcW w:w="1290" w:type="dxa"/>
            <w:vMerge w:val="continue"/>
            <w:tcBorders>
              <w:left w:val="single" w:color="000000" w:sz="4" w:space="0"/>
              <w:right w:val="single" w:color="000000" w:sz="4" w:space="0"/>
            </w:tcBorders>
            <w:shd w:val="clear" w:color="auto" w:fill="auto"/>
            <w:vAlign w:val="center"/>
          </w:tcPr>
          <w:p w14:paraId="564B4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1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445C3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B0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31EB36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5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手指连续被动运动系统</w:t>
            </w:r>
          </w:p>
        </w:tc>
        <w:tc>
          <w:tcPr>
            <w:tcW w:w="1290" w:type="dxa"/>
            <w:vMerge w:val="continue"/>
            <w:tcBorders>
              <w:left w:val="single" w:color="000000" w:sz="4" w:space="0"/>
              <w:right w:val="single" w:color="000000" w:sz="4" w:space="0"/>
            </w:tcBorders>
            <w:shd w:val="clear" w:color="auto" w:fill="auto"/>
            <w:vAlign w:val="center"/>
          </w:tcPr>
          <w:p w14:paraId="1AD3B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7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61" w:type="dxa"/>
            <w:vMerge w:val="continue"/>
            <w:tcBorders>
              <w:left w:val="single" w:color="000000" w:sz="4" w:space="0"/>
              <w:right w:val="single" w:color="000000" w:sz="4" w:space="0"/>
            </w:tcBorders>
            <w:shd w:val="clear" w:color="auto" w:fill="auto"/>
            <w:vAlign w:val="center"/>
          </w:tcPr>
          <w:p w14:paraId="09AA8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E1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586BA5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7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上肢训练与评估系统</w:t>
            </w:r>
          </w:p>
        </w:tc>
        <w:tc>
          <w:tcPr>
            <w:tcW w:w="1290" w:type="dxa"/>
            <w:vMerge w:val="continue"/>
            <w:tcBorders>
              <w:left w:val="single" w:color="000000" w:sz="4" w:space="0"/>
              <w:right w:val="single" w:color="000000" w:sz="4" w:space="0"/>
            </w:tcBorders>
            <w:shd w:val="clear" w:color="auto" w:fill="auto"/>
            <w:vAlign w:val="center"/>
          </w:tcPr>
          <w:p w14:paraId="32C17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1C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702278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68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259F16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0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辅具一批2</w:t>
            </w:r>
          </w:p>
        </w:tc>
        <w:tc>
          <w:tcPr>
            <w:tcW w:w="1290" w:type="dxa"/>
            <w:vMerge w:val="continue"/>
            <w:tcBorders>
              <w:left w:val="single" w:color="000000" w:sz="4" w:space="0"/>
              <w:right w:val="single" w:color="000000" w:sz="4" w:space="0"/>
            </w:tcBorders>
            <w:shd w:val="clear" w:color="auto" w:fill="auto"/>
            <w:vAlign w:val="center"/>
          </w:tcPr>
          <w:p w14:paraId="2BE51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05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792D4C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E2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63C205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F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辅具一批1</w:t>
            </w:r>
          </w:p>
        </w:tc>
        <w:tc>
          <w:tcPr>
            <w:tcW w:w="1290" w:type="dxa"/>
            <w:vMerge w:val="continue"/>
            <w:tcBorders>
              <w:left w:val="single" w:color="000000" w:sz="4" w:space="0"/>
              <w:right w:val="single" w:color="000000" w:sz="4" w:space="0"/>
            </w:tcBorders>
            <w:shd w:val="clear" w:color="auto" w:fill="auto"/>
            <w:vAlign w:val="center"/>
          </w:tcPr>
          <w:p w14:paraId="4E717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F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7D74CE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02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405E47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B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OT桌</w:t>
            </w:r>
          </w:p>
        </w:tc>
        <w:tc>
          <w:tcPr>
            <w:tcW w:w="1290" w:type="dxa"/>
            <w:vMerge w:val="continue"/>
            <w:tcBorders>
              <w:left w:val="single" w:color="000000" w:sz="4" w:space="0"/>
              <w:right w:val="single" w:color="000000" w:sz="4" w:space="0"/>
            </w:tcBorders>
            <w:shd w:val="clear" w:color="auto" w:fill="auto"/>
            <w:vAlign w:val="center"/>
          </w:tcPr>
          <w:p w14:paraId="29FAC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61" w:type="dxa"/>
            <w:vMerge w:val="continue"/>
            <w:tcBorders>
              <w:left w:val="single" w:color="000000" w:sz="4" w:space="0"/>
              <w:right w:val="single" w:color="000000" w:sz="4" w:space="0"/>
            </w:tcBorders>
            <w:shd w:val="clear" w:color="auto" w:fill="auto"/>
            <w:vAlign w:val="center"/>
          </w:tcPr>
          <w:p w14:paraId="3B473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6F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14872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OT椅 </w:t>
            </w:r>
          </w:p>
        </w:tc>
        <w:tc>
          <w:tcPr>
            <w:tcW w:w="1290" w:type="dxa"/>
            <w:vMerge w:val="continue"/>
            <w:tcBorders>
              <w:left w:val="single" w:color="000000" w:sz="4" w:space="0"/>
              <w:right w:val="single" w:color="000000" w:sz="4" w:space="0"/>
            </w:tcBorders>
            <w:shd w:val="clear" w:color="auto" w:fill="auto"/>
            <w:vAlign w:val="center"/>
          </w:tcPr>
          <w:p w14:paraId="4DC85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61" w:type="dxa"/>
            <w:vMerge w:val="continue"/>
            <w:tcBorders>
              <w:left w:val="single" w:color="000000" w:sz="4" w:space="0"/>
              <w:right w:val="single" w:color="000000" w:sz="4" w:space="0"/>
            </w:tcBorders>
            <w:shd w:val="clear" w:color="auto" w:fill="auto"/>
            <w:vAlign w:val="center"/>
          </w:tcPr>
          <w:p w14:paraId="1DF916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AE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5A959C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9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手功能康复产品（评估+治疗版）</w:t>
            </w:r>
          </w:p>
        </w:tc>
        <w:tc>
          <w:tcPr>
            <w:tcW w:w="1290" w:type="dxa"/>
            <w:vMerge w:val="continue"/>
            <w:tcBorders>
              <w:left w:val="single" w:color="000000" w:sz="4" w:space="0"/>
              <w:right w:val="single" w:color="000000" w:sz="4" w:space="0"/>
            </w:tcBorders>
            <w:shd w:val="clear" w:color="auto" w:fill="auto"/>
            <w:vAlign w:val="center"/>
          </w:tcPr>
          <w:p w14:paraId="0984E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42D707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49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left w:val="single" w:color="000000" w:sz="4" w:space="0"/>
              <w:right w:val="single" w:color="000000" w:sz="4" w:space="0"/>
            </w:tcBorders>
            <w:shd w:val="clear" w:color="auto" w:fill="auto"/>
            <w:vAlign w:val="center"/>
          </w:tcPr>
          <w:p w14:paraId="246870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F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情景互动四肢联动康复训练仪</w:t>
            </w:r>
          </w:p>
        </w:tc>
        <w:tc>
          <w:tcPr>
            <w:tcW w:w="1290" w:type="dxa"/>
            <w:vMerge w:val="continue"/>
            <w:tcBorders>
              <w:left w:val="single" w:color="000000" w:sz="4" w:space="0"/>
              <w:right w:val="single" w:color="000000" w:sz="4" w:space="0"/>
            </w:tcBorders>
            <w:shd w:val="clear" w:color="auto" w:fill="auto"/>
            <w:vAlign w:val="center"/>
          </w:tcPr>
          <w:p w14:paraId="248FB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6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15D0C2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75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right w:val="single" w:color="000000" w:sz="4" w:space="0"/>
            </w:tcBorders>
            <w:shd w:val="clear" w:color="auto" w:fill="auto"/>
            <w:vAlign w:val="center"/>
          </w:tcPr>
          <w:p w14:paraId="6210B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6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情景互动康复训练系统</w:t>
            </w:r>
          </w:p>
        </w:tc>
        <w:tc>
          <w:tcPr>
            <w:tcW w:w="1290" w:type="dxa"/>
            <w:vMerge w:val="continue"/>
            <w:tcBorders>
              <w:left w:val="single" w:color="000000" w:sz="4" w:space="0"/>
              <w:right w:val="single" w:color="000000" w:sz="4" w:space="0"/>
            </w:tcBorders>
            <w:shd w:val="clear" w:color="auto" w:fill="auto"/>
            <w:vAlign w:val="center"/>
          </w:tcPr>
          <w:p w14:paraId="36EFF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99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right w:val="single" w:color="000000" w:sz="4" w:space="0"/>
            </w:tcBorders>
            <w:shd w:val="clear" w:color="auto" w:fill="auto"/>
            <w:vAlign w:val="center"/>
          </w:tcPr>
          <w:p w14:paraId="01E731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0C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7" w:type="dxa"/>
            <w:vMerge w:val="continue"/>
            <w:tcBorders>
              <w:left w:val="single" w:color="000000" w:sz="4" w:space="0"/>
              <w:bottom w:val="single" w:color="000000" w:sz="4" w:space="0"/>
              <w:right w:val="single" w:color="000000" w:sz="4" w:space="0"/>
            </w:tcBorders>
            <w:shd w:val="clear" w:color="auto" w:fill="auto"/>
            <w:vAlign w:val="center"/>
          </w:tcPr>
          <w:p w14:paraId="11D8C9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4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智能矫正镜</w:t>
            </w: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14:paraId="377C0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5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61" w:type="dxa"/>
            <w:vMerge w:val="continue"/>
            <w:tcBorders>
              <w:left w:val="single" w:color="000000" w:sz="4" w:space="0"/>
              <w:bottom w:val="single" w:color="000000" w:sz="4" w:space="0"/>
              <w:right w:val="single" w:color="000000" w:sz="4" w:space="0"/>
            </w:tcBorders>
            <w:shd w:val="clear" w:color="auto" w:fill="auto"/>
            <w:vAlign w:val="center"/>
          </w:tcPr>
          <w:p w14:paraId="10E45A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380B619">
      <w:pPr>
        <w:spacing w:line="360" w:lineRule="auto"/>
        <w:ind w:firstLine="480" w:firstLineChars="200"/>
        <w:rPr>
          <w:sz w:val="24"/>
          <w:highlight w:val="yellow"/>
        </w:rPr>
      </w:pPr>
    </w:p>
    <w:p w14:paraId="02596EEC">
      <w:pPr>
        <w:spacing w:line="360" w:lineRule="auto"/>
        <w:ind w:firstLine="480" w:firstLineChars="200"/>
        <w:rPr>
          <w:sz w:val="24"/>
          <w:highlight w:val="yellow"/>
        </w:rPr>
      </w:pPr>
    </w:p>
    <w:p w14:paraId="4EA493DC">
      <w:pPr>
        <w:spacing w:line="360" w:lineRule="auto"/>
        <w:rPr>
          <w:sz w:val="24"/>
          <w:highlight w:val="yellow"/>
        </w:rPr>
      </w:pPr>
    </w:p>
    <w:p w14:paraId="6EC48160">
      <w:pPr>
        <w:spacing w:line="360" w:lineRule="auto"/>
        <w:ind w:firstLine="480" w:firstLineChars="200"/>
        <w:rPr>
          <w:sz w:val="24"/>
          <w:highlight w:val="yellow"/>
          <w:u w:val="single"/>
        </w:rPr>
      </w:pPr>
      <w:r>
        <w:rPr>
          <w:sz w:val="24"/>
          <w:highlight w:val="none"/>
        </w:rPr>
        <w:t>5.合同履行期限：</w:t>
      </w:r>
      <w:r>
        <w:rPr>
          <w:rFonts w:hint="eastAsia"/>
          <w:sz w:val="24"/>
          <w:highlight w:val="none"/>
          <w:lang w:val="en-US" w:eastAsia="zh-CN"/>
        </w:rPr>
        <w:t>合同签订生效后30日历日内</w:t>
      </w:r>
    </w:p>
    <w:p w14:paraId="63133E41">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rPr>
        <w:t>■</w:t>
      </w:r>
      <w:r>
        <w:rPr>
          <w:sz w:val="24"/>
        </w:rPr>
        <w:t>否。</w:t>
      </w:r>
    </w:p>
    <w:p w14:paraId="368515A9">
      <w:pPr>
        <w:pStyle w:val="2"/>
        <w:spacing w:before="0" w:line="360" w:lineRule="auto"/>
        <w:jc w:val="left"/>
        <w:rPr>
          <w:rFonts w:ascii="Times New Roman" w:hAnsi="Times New Roman" w:eastAsia="宋体"/>
          <w:sz w:val="24"/>
          <w:szCs w:val="24"/>
        </w:rPr>
      </w:pPr>
      <w:bookmarkStart w:id="6" w:name="_Toc35393622"/>
      <w:bookmarkStart w:id="7" w:name="_Toc28359003"/>
      <w:bookmarkStart w:id="8" w:name="_Toc35393791"/>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4C51FA19">
      <w:pPr>
        <w:spacing w:line="360" w:lineRule="auto"/>
        <w:ind w:firstLine="480" w:firstLineChars="200"/>
        <w:rPr>
          <w:sz w:val="24"/>
        </w:rPr>
      </w:pPr>
      <w:r>
        <w:rPr>
          <w:sz w:val="24"/>
        </w:rPr>
        <w:t>1.满足《中华人民共和国政府采购法》第二十二条规定；</w:t>
      </w:r>
    </w:p>
    <w:p w14:paraId="74075160">
      <w:pPr>
        <w:spacing w:line="360" w:lineRule="auto"/>
        <w:ind w:firstLine="480" w:firstLineChars="200"/>
        <w:rPr>
          <w:sz w:val="24"/>
        </w:rPr>
      </w:pPr>
      <w:bookmarkStart w:id="10" w:name="_Toc28359004"/>
      <w:bookmarkStart w:id="11" w:name="_Toc28359081"/>
      <w:r>
        <w:rPr>
          <w:sz w:val="24"/>
        </w:rPr>
        <w:t>2.落实政府采购政策需满足的资格要求：</w:t>
      </w:r>
    </w:p>
    <w:p w14:paraId="2FF88D4A">
      <w:pPr>
        <w:spacing w:line="360" w:lineRule="auto"/>
        <w:ind w:firstLine="480" w:firstLineChars="200"/>
        <w:rPr>
          <w:sz w:val="24"/>
        </w:rPr>
      </w:pPr>
      <w:r>
        <w:rPr>
          <w:sz w:val="24"/>
        </w:rPr>
        <w:t>2.1 中小企业政策</w:t>
      </w:r>
    </w:p>
    <w:p w14:paraId="48AE519F">
      <w:pPr>
        <w:spacing w:line="360" w:lineRule="auto"/>
        <w:ind w:firstLine="512" w:firstLineChars="200"/>
        <w:rPr>
          <w:sz w:val="24"/>
        </w:rPr>
      </w:pPr>
      <w:r>
        <w:rPr>
          <w:rFonts w:hint="eastAsia" w:asciiTheme="minorEastAsia" w:hAnsiTheme="minorEastAsia" w:eastAsiaTheme="minorEastAsia" w:cstheme="minorEastAsia"/>
          <w:spacing w:val="8"/>
          <w:sz w:val="24"/>
        </w:rPr>
        <w:t>■</w:t>
      </w:r>
      <w:r>
        <w:rPr>
          <w:sz w:val="24"/>
        </w:rPr>
        <w:t>本项目不专门面向中小企业预留采购份额。</w:t>
      </w:r>
    </w:p>
    <w:p w14:paraId="0522870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3F3695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7E210A5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177B2141">
      <w:pPr>
        <w:spacing w:line="360" w:lineRule="auto"/>
        <w:ind w:firstLine="480" w:firstLineChars="200"/>
        <w:rPr>
          <w:i/>
          <w:iCs/>
          <w:sz w:val="24"/>
          <w:highlight w:val="yellow"/>
          <w:u w:val="single"/>
        </w:rPr>
      </w:pPr>
      <w:r>
        <w:rPr>
          <w:sz w:val="24"/>
        </w:rPr>
        <w:t>3</w:t>
      </w:r>
      <w:r>
        <w:rPr>
          <w:sz w:val="24"/>
          <w:highlight w:val="none"/>
        </w:rPr>
        <w:t>.本项目的特定资格要求：</w:t>
      </w:r>
      <w:r>
        <w:rPr>
          <w:rFonts w:hint="eastAsia"/>
          <w:sz w:val="24"/>
          <w:highlight w:val="none"/>
          <w:lang w:val="en-US" w:eastAsia="zh-CN"/>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 须提供相关证明文件复印件；投标人如为制造商，使用自身生产的产品投标时，所投产品属第一类医疗器械的应具有《医疗器械生产备案凭证》，属第二类、第三类医疗器械的 应具有《医疗器械生产许可证》，须提供相关证明文件复印件。</w:t>
      </w:r>
    </w:p>
    <w:p w14:paraId="54B59B6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7A62AC">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rPr>
        <w:t>■</w:t>
      </w:r>
      <w:r>
        <w:rPr>
          <w:sz w:val="24"/>
        </w:rPr>
        <w:t>否</w:t>
      </w:r>
    </w:p>
    <w:p w14:paraId="1E1D849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DEE3E0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DE2A6D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信用信息查询记录（供应商的信用记录应符合财库[2016]125号文规定。近三年被“信用中国”网站、“中国政府采购网”网站列入失信被执行人、重大税收违法案件当事人名单、政府采购严重违法失信行为记录名单的，不得参加本次项目的招标，供应商无需提供，由采购代理机构到国家规定网站查询打印）；</w:t>
      </w:r>
    </w:p>
    <w:p w14:paraId="47832F99">
      <w:pPr>
        <w:tabs>
          <w:tab w:val="left" w:pos="900"/>
          <w:tab w:val="left" w:pos="1134"/>
          <w:tab w:val="left" w:pos="1589"/>
          <w:tab w:val="left" w:pos="5521"/>
        </w:tabs>
        <w:snapToGrid w:val="0"/>
        <w:spacing w:line="360" w:lineRule="auto"/>
        <w:ind w:firstLine="480" w:firstLineChars="200"/>
        <w:rPr>
          <w:i/>
          <w:iCs/>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bookmarkEnd w:id="10"/>
    <w:bookmarkEnd w:id="11"/>
    <w:p w14:paraId="3E7110F0">
      <w:pPr>
        <w:pStyle w:val="2"/>
        <w:widowControl/>
        <w:spacing w:before="0" w:line="360" w:lineRule="auto"/>
        <w:jc w:val="left"/>
        <w:rPr>
          <w:rFonts w:ascii="Times New Roman" w:hAnsi="Times New Roman" w:eastAsia="宋体"/>
          <w:sz w:val="24"/>
          <w:szCs w:val="24"/>
        </w:rPr>
      </w:pPr>
      <w:bookmarkStart w:id="12" w:name="_Toc28359005"/>
      <w:bookmarkStart w:id="13" w:name="_Toc28359082"/>
      <w:bookmarkStart w:id="14" w:name="_Toc35393624"/>
      <w:bookmarkStart w:id="15" w:name="_Toc35393793"/>
      <w:r>
        <w:rPr>
          <w:rFonts w:ascii="Times New Roman" w:hAnsi="Times New Roman" w:eastAsia="宋体"/>
          <w:sz w:val="24"/>
          <w:szCs w:val="24"/>
        </w:rPr>
        <w:t>三、获取招标文件</w:t>
      </w:r>
    </w:p>
    <w:p w14:paraId="0F3F1EA7">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asciiTheme="minorEastAsia" w:hAnsiTheme="minorEastAsia" w:eastAsiaTheme="minorEastAsia" w:cstheme="minorEastAsia"/>
          <w:spacing w:val="-9"/>
          <w:sz w:val="24"/>
          <w:highlight w:val="none"/>
        </w:rPr>
        <w:t>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14</w:t>
      </w:r>
      <w:r>
        <w:rPr>
          <w:rFonts w:hint="eastAsia" w:asciiTheme="minorEastAsia" w:hAnsiTheme="minorEastAsia" w:eastAsiaTheme="minorEastAsia" w:cstheme="minorEastAsia"/>
          <w:spacing w:val="-9"/>
          <w:sz w:val="24"/>
          <w:highlight w:val="none"/>
        </w:rPr>
        <w:t>日至2026年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21</w:t>
      </w:r>
      <w:r>
        <w:rPr>
          <w:rFonts w:hint="eastAsia" w:asciiTheme="minorEastAsia" w:hAnsiTheme="minorEastAsia" w:eastAsiaTheme="minorEastAsia" w:cstheme="minorEastAsia"/>
          <w:spacing w:val="-9"/>
          <w:sz w:val="24"/>
          <w:highlight w:val="none"/>
        </w:rPr>
        <w:t>日，</w:t>
      </w:r>
      <w:r>
        <w:rPr>
          <w:rFonts w:hint="eastAsia" w:asciiTheme="minorEastAsia" w:hAnsiTheme="minorEastAsia" w:eastAsiaTheme="minorEastAsia"/>
          <w:sz w:val="24"/>
          <w:highlight w:val="none"/>
        </w:rPr>
        <w:t>每天上午9:00至12:00，下午12:00至17:00（北京时间，法定节假日除外）</w:t>
      </w:r>
      <w:r>
        <w:rPr>
          <w:sz w:val="24"/>
          <w:highlight w:val="none"/>
          <w:lang w:bidi="ar"/>
        </w:rPr>
        <w:t>。</w:t>
      </w:r>
    </w:p>
    <w:p w14:paraId="2BAA2379">
      <w:pPr>
        <w:adjustRightInd w:val="0"/>
        <w:snapToGrid w:val="0"/>
        <w:spacing w:line="360" w:lineRule="auto"/>
        <w:ind w:firstLine="480" w:firstLineChars="200"/>
        <w:rPr>
          <w:sz w:val="24"/>
        </w:rPr>
      </w:pPr>
      <w:r>
        <w:rPr>
          <w:sz w:val="24"/>
          <w:lang w:bidi="ar"/>
        </w:rPr>
        <w:t>2.地点：北京市政府采购电子交易平台</w:t>
      </w:r>
    </w:p>
    <w:p w14:paraId="57AF7A5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59D38C1">
      <w:pPr>
        <w:widowControl/>
        <w:adjustRightInd w:val="0"/>
        <w:snapToGrid w:val="0"/>
        <w:spacing w:line="360" w:lineRule="auto"/>
        <w:ind w:firstLine="480" w:firstLineChars="200"/>
        <w:jc w:val="left"/>
        <w:rPr>
          <w:rFonts w:ascii="Times New Roman" w:hAnsi="Times New Roman" w:eastAsia="宋体"/>
          <w:sz w:val="24"/>
          <w:szCs w:val="24"/>
        </w:rPr>
      </w:pPr>
      <w:r>
        <w:rPr>
          <w:sz w:val="24"/>
          <w:lang w:bidi="ar"/>
        </w:rPr>
        <w:t>4.售价：0元。</w:t>
      </w:r>
    </w:p>
    <w:p w14:paraId="318F7303">
      <w:pPr>
        <w:pStyle w:val="2"/>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四、提交投标文件</w:t>
      </w:r>
      <w:bookmarkEnd w:id="12"/>
      <w:bookmarkEnd w:id="13"/>
      <w:r>
        <w:rPr>
          <w:rFonts w:ascii="Times New Roman" w:hAnsi="Times New Roman" w:eastAsia="宋体"/>
          <w:sz w:val="24"/>
          <w:szCs w:val="24"/>
        </w:rPr>
        <w:t>截止时间、开标时间和地点</w:t>
      </w:r>
      <w:bookmarkEnd w:id="14"/>
      <w:bookmarkEnd w:id="15"/>
    </w:p>
    <w:p w14:paraId="6638186D">
      <w:pPr>
        <w:spacing w:line="360" w:lineRule="auto"/>
        <w:ind w:firstLine="480" w:firstLineChars="200"/>
        <w:rPr>
          <w:bCs/>
          <w:sz w:val="24"/>
          <w:highlight w:val="none"/>
          <w:u w:val="single"/>
        </w:rPr>
      </w:pPr>
      <w:r>
        <w:rPr>
          <w:sz w:val="24"/>
          <w:highlight w:val="none"/>
          <w:lang w:bidi="ar"/>
        </w:rPr>
        <w:t>投标截止时间、开标时间：</w:t>
      </w:r>
      <w:r>
        <w:rPr>
          <w:rFonts w:hint="eastAsia" w:asciiTheme="minorEastAsia" w:hAnsiTheme="minorEastAsia" w:eastAsiaTheme="minorEastAsia" w:cstheme="minorEastAsia"/>
          <w:spacing w:val="-10"/>
          <w:sz w:val="24"/>
          <w:highlight w:val="none"/>
        </w:rPr>
        <w:t>2026年</w:t>
      </w:r>
      <w:r>
        <w:rPr>
          <w:rFonts w:hint="eastAsia" w:asciiTheme="minorEastAsia" w:hAnsiTheme="minorEastAsia" w:eastAsiaTheme="minorEastAsia" w:cstheme="minorEastAsia"/>
          <w:spacing w:val="-10"/>
          <w:sz w:val="24"/>
          <w:highlight w:val="none"/>
          <w:lang w:val="en-US" w:eastAsia="zh-CN"/>
        </w:rPr>
        <w:t>6</w:t>
      </w:r>
      <w:r>
        <w:rPr>
          <w:rFonts w:hint="eastAsia" w:asciiTheme="minorEastAsia" w:hAnsiTheme="minorEastAsia" w:eastAsiaTheme="minorEastAsia" w:cstheme="minorEastAsia"/>
          <w:spacing w:val="-10"/>
          <w:sz w:val="24"/>
          <w:highlight w:val="none"/>
        </w:rPr>
        <w:t>月</w:t>
      </w:r>
      <w:r>
        <w:rPr>
          <w:rFonts w:hint="eastAsia" w:asciiTheme="minorEastAsia" w:hAnsiTheme="minorEastAsia" w:eastAsiaTheme="minorEastAsia" w:cstheme="minorEastAsia"/>
          <w:spacing w:val="-10"/>
          <w:sz w:val="24"/>
          <w:highlight w:val="none"/>
          <w:lang w:val="en-US" w:eastAsia="zh-CN"/>
        </w:rPr>
        <w:t>4</w:t>
      </w:r>
      <w:r>
        <w:rPr>
          <w:rFonts w:hint="eastAsia" w:asciiTheme="minorEastAsia" w:hAnsiTheme="minorEastAsia" w:eastAsiaTheme="minorEastAsia" w:cstheme="minorEastAsia"/>
          <w:spacing w:val="-10"/>
          <w:sz w:val="24"/>
          <w:highlight w:val="none"/>
        </w:rPr>
        <w:t>日</w:t>
      </w:r>
      <w:r>
        <w:rPr>
          <w:rFonts w:hint="eastAsia" w:asciiTheme="minorEastAsia" w:hAnsiTheme="minorEastAsia" w:eastAsiaTheme="minorEastAsia" w:cstheme="minorEastAsia"/>
          <w:spacing w:val="-10"/>
          <w:sz w:val="24"/>
          <w:highlight w:val="none"/>
          <w:lang w:val="en-US" w:eastAsia="zh-CN"/>
        </w:rPr>
        <w:t>9</w:t>
      </w:r>
      <w:r>
        <w:rPr>
          <w:rFonts w:hint="eastAsia" w:asciiTheme="minorEastAsia" w:hAnsiTheme="minorEastAsia" w:eastAsiaTheme="minorEastAsia" w:cstheme="minorEastAsia"/>
          <w:spacing w:val="-10"/>
          <w:sz w:val="24"/>
          <w:highlight w:val="none"/>
        </w:rPr>
        <w:t>点</w:t>
      </w:r>
      <w:r>
        <w:rPr>
          <w:rFonts w:hint="eastAsia" w:asciiTheme="minorEastAsia" w:hAnsiTheme="minorEastAsia" w:eastAsiaTheme="minorEastAsia" w:cstheme="minorEastAsia"/>
          <w:spacing w:val="-10"/>
          <w:sz w:val="24"/>
          <w:highlight w:val="none"/>
          <w:lang w:val="en-US" w:eastAsia="zh-CN"/>
        </w:rPr>
        <w:t>00</w:t>
      </w:r>
      <w:r>
        <w:rPr>
          <w:rFonts w:hint="eastAsia" w:asciiTheme="minorEastAsia" w:hAnsiTheme="minorEastAsia" w:eastAsiaTheme="minorEastAsia" w:cstheme="minorEastAsia"/>
          <w:spacing w:val="-10"/>
          <w:sz w:val="24"/>
          <w:highlight w:val="none"/>
        </w:rPr>
        <w:t>分（北京时间）。</w:t>
      </w:r>
    </w:p>
    <w:p w14:paraId="1ED4BED9">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2D49E510">
      <w:pPr>
        <w:pStyle w:val="2"/>
        <w:spacing w:before="0" w:line="360" w:lineRule="auto"/>
        <w:jc w:val="left"/>
        <w:rPr>
          <w:rFonts w:ascii="Times New Roman" w:hAnsi="Times New Roman" w:eastAsia="宋体"/>
          <w:sz w:val="24"/>
          <w:szCs w:val="24"/>
        </w:rPr>
      </w:pPr>
      <w:bookmarkStart w:id="16" w:name="_Toc28359007"/>
      <w:bookmarkStart w:id="17" w:name="_Toc28359084"/>
      <w:bookmarkStart w:id="18" w:name="_Toc35393625"/>
      <w:bookmarkStart w:id="19" w:name="_Toc35393794"/>
      <w:r>
        <w:rPr>
          <w:rFonts w:ascii="Times New Roman" w:hAnsi="Times New Roman" w:eastAsia="宋体"/>
          <w:sz w:val="24"/>
          <w:szCs w:val="24"/>
        </w:rPr>
        <w:t>五、公告期限</w:t>
      </w:r>
      <w:bookmarkEnd w:id="16"/>
      <w:bookmarkEnd w:id="17"/>
      <w:bookmarkEnd w:id="18"/>
      <w:bookmarkEnd w:id="19"/>
    </w:p>
    <w:p w14:paraId="43871C58">
      <w:pPr>
        <w:spacing w:line="360" w:lineRule="auto"/>
        <w:ind w:firstLine="480" w:firstLineChars="200"/>
        <w:rPr>
          <w:kern w:val="0"/>
          <w:sz w:val="24"/>
        </w:rPr>
      </w:pPr>
      <w:r>
        <w:rPr>
          <w:kern w:val="0"/>
          <w:sz w:val="24"/>
        </w:rPr>
        <w:t>自本公告发布之日起5个工作日。</w:t>
      </w:r>
    </w:p>
    <w:p w14:paraId="79F0DD37">
      <w:pPr>
        <w:pStyle w:val="2"/>
        <w:spacing w:before="0" w:line="360" w:lineRule="auto"/>
        <w:jc w:val="left"/>
        <w:rPr>
          <w:rFonts w:ascii="Times New Roman" w:hAnsi="Times New Roman" w:eastAsia="宋体"/>
          <w:sz w:val="24"/>
          <w:szCs w:val="24"/>
        </w:rPr>
      </w:pPr>
      <w:bookmarkStart w:id="20" w:name="_Toc35393626"/>
      <w:bookmarkStart w:id="21" w:name="_Toc35393795"/>
      <w:r>
        <w:rPr>
          <w:rFonts w:ascii="Times New Roman" w:hAnsi="Times New Roman" w:eastAsia="宋体"/>
          <w:sz w:val="24"/>
          <w:szCs w:val="24"/>
        </w:rPr>
        <w:t>六、其他补充事宜</w:t>
      </w:r>
      <w:bookmarkEnd w:id="20"/>
      <w:bookmarkEnd w:id="21"/>
    </w:p>
    <w:p w14:paraId="6A7EE55C">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rPr>
        <w:t xml:space="preserve"> 。       </w:t>
      </w:r>
    </w:p>
    <w:p w14:paraId="268F93F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25122D">
      <w:pPr>
        <w:adjustRightInd w:val="0"/>
        <w:snapToGrid w:val="0"/>
        <w:spacing w:line="360" w:lineRule="auto"/>
        <w:ind w:firstLine="480" w:firstLineChars="200"/>
        <w:rPr>
          <w:sz w:val="24"/>
          <w:lang w:bidi="ar"/>
        </w:rPr>
      </w:pPr>
      <w:r>
        <w:rPr>
          <w:sz w:val="24"/>
          <w:lang w:bidi="ar"/>
        </w:rPr>
        <w:t>CA数字证书服务热线 010-58511086</w:t>
      </w:r>
    </w:p>
    <w:p w14:paraId="5611FC9D">
      <w:pPr>
        <w:adjustRightInd w:val="0"/>
        <w:snapToGrid w:val="0"/>
        <w:spacing w:line="360" w:lineRule="auto"/>
        <w:ind w:firstLine="480" w:firstLineChars="200"/>
        <w:rPr>
          <w:sz w:val="24"/>
        </w:rPr>
      </w:pPr>
      <w:r>
        <w:rPr>
          <w:sz w:val="24"/>
          <w:lang w:bidi="ar"/>
        </w:rPr>
        <w:t>电子营业执照服务热线 400-699-7000</w:t>
      </w:r>
    </w:p>
    <w:p w14:paraId="348EDEB5">
      <w:pPr>
        <w:adjustRightInd w:val="0"/>
        <w:snapToGrid w:val="0"/>
        <w:spacing w:line="360" w:lineRule="auto"/>
        <w:ind w:firstLine="480" w:firstLineChars="200"/>
        <w:rPr>
          <w:sz w:val="24"/>
        </w:rPr>
      </w:pPr>
      <w:r>
        <w:rPr>
          <w:sz w:val="24"/>
          <w:lang w:bidi="ar"/>
        </w:rPr>
        <w:t>技术支持服务热线</w:t>
      </w:r>
      <w:r>
        <w:rPr>
          <w:rFonts w:hint="eastAsia"/>
          <w:sz w:val="24"/>
          <w:lang w:bidi="ar"/>
        </w:rPr>
        <w:t xml:space="preserve"> </w:t>
      </w:r>
      <w:r>
        <w:rPr>
          <w:sz w:val="24"/>
          <w:lang w:bidi="ar"/>
        </w:rPr>
        <w:t>010-86483801</w:t>
      </w:r>
    </w:p>
    <w:p w14:paraId="1AD3534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7729B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DF1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5D19B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FE3E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2A58E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3E0C4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DAB37C1">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7A9515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5581C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47A0B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D9A95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42FBD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E77EB9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E3F62D">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E26B590">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B1F3B6F">
      <w:pPr>
        <w:pStyle w:val="2"/>
        <w:spacing w:before="0" w:line="360" w:lineRule="auto"/>
        <w:jc w:val="left"/>
        <w:rPr>
          <w:rFonts w:ascii="Times New Roman" w:hAnsi="Times New Roman" w:eastAsia="宋体"/>
          <w:sz w:val="24"/>
          <w:szCs w:val="24"/>
        </w:rPr>
      </w:pPr>
      <w:bookmarkStart w:id="22" w:name="_Toc28359085"/>
      <w:bookmarkStart w:id="23" w:name="_Toc35393796"/>
      <w:bookmarkStart w:id="24" w:name="_Toc35393627"/>
      <w:bookmarkStart w:id="25" w:name="_Toc28359008"/>
      <w:r>
        <w:rPr>
          <w:rFonts w:ascii="Times New Roman" w:hAnsi="Times New Roman" w:eastAsia="宋体"/>
          <w:sz w:val="24"/>
          <w:szCs w:val="24"/>
        </w:rPr>
        <w:t>七、对本次招标提出询问，请按以下方式联系。</w:t>
      </w:r>
      <w:bookmarkEnd w:id="22"/>
      <w:bookmarkEnd w:id="23"/>
      <w:bookmarkEnd w:id="24"/>
      <w:bookmarkEnd w:id="25"/>
    </w:p>
    <w:p w14:paraId="071CFF69">
      <w:pPr>
        <w:spacing w:line="360" w:lineRule="auto"/>
        <w:ind w:left="1080" w:leftChars="371" w:hanging="301" w:hangingChars="125"/>
        <w:jc w:val="left"/>
        <w:rPr>
          <w:b/>
          <w:sz w:val="24"/>
        </w:rPr>
      </w:pPr>
      <w:r>
        <w:rPr>
          <w:b/>
          <w:sz w:val="24"/>
        </w:rPr>
        <w:t>1.采购人信息</w:t>
      </w:r>
    </w:p>
    <w:p w14:paraId="6AFCDF55">
      <w:pPr>
        <w:spacing w:line="360" w:lineRule="auto"/>
        <w:ind w:left="1079" w:leftChars="371" w:hanging="300" w:hangingChars="125"/>
        <w:jc w:val="left"/>
        <w:rPr>
          <w:sz w:val="24"/>
          <w:highlight w:val="none"/>
          <w:u w:val="single"/>
        </w:rPr>
      </w:pPr>
      <w:bookmarkStart w:id="26" w:name="_Toc28359009"/>
      <w:bookmarkStart w:id="27" w:name="_Toc28359086"/>
      <w:r>
        <w:rPr>
          <w:sz w:val="24"/>
          <w:highlight w:val="none"/>
        </w:rPr>
        <w:t>名    称：</w:t>
      </w:r>
      <w:r>
        <w:rPr>
          <w:rFonts w:hint="eastAsia"/>
          <w:sz w:val="24"/>
          <w:highlight w:val="none"/>
        </w:rPr>
        <w:t>北京市丰台康复医院（北京市丰台区铁营医院）</w:t>
      </w:r>
    </w:p>
    <w:p w14:paraId="22BE0BF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北京市丰台区永外东铁营横七条1号</w:t>
      </w:r>
    </w:p>
    <w:p w14:paraId="3A786C45">
      <w:pPr>
        <w:spacing w:line="360" w:lineRule="auto"/>
        <w:ind w:left="1079" w:leftChars="371" w:hanging="300" w:hangingChars="125"/>
        <w:jc w:val="left"/>
        <w:rPr>
          <w:rFonts w:hint="default" w:eastAsia="宋体"/>
          <w:sz w:val="24"/>
          <w:highlight w:val="none"/>
          <w:lang w:val="en-US" w:eastAsia="zh-CN"/>
        </w:rPr>
      </w:pPr>
      <w:r>
        <w:rPr>
          <w:sz w:val="24"/>
          <w:highlight w:val="none"/>
        </w:rPr>
        <w:t>联系方式：</w:t>
      </w:r>
      <w:r>
        <w:rPr>
          <w:rFonts w:hint="eastAsia"/>
          <w:sz w:val="24"/>
          <w:highlight w:val="none"/>
          <w:lang w:val="en-US" w:eastAsia="zh-CN"/>
        </w:rPr>
        <w:t>李老师010-67631919</w:t>
      </w:r>
    </w:p>
    <w:p w14:paraId="196B26E9">
      <w:pPr>
        <w:spacing w:line="360" w:lineRule="auto"/>
        <w:ind w:left="1080" w:leftChars="371" w:hanging="301" w:hangingChars="125"/>
        <w:jc w:val="left"/>
        <w:rPr>
          <w:b/>
          <w:sz w:val="24"/>
        </w:rPr>
      </w:pPr>
      <w:r>
        <w:rPr>
          <w:b/>
          <w:sz w:val="24"/>
        </w:rPr>
        <w:t>2.采购代理机构信息</w:t>
      </w:r>
      <w:bookmarkEnd w:id="26"/>
      <w:bookmarkEnd w:id="27"/>
    </w:p>
    <w:p w14:paraId="6C3DA05F">
      <w:pPr>
        <w:spacing w:line="360" w:lineRule="auto"/>
        <w:ind w:left="1079" w:leftChars="371" w:hanging="300" w:hangingChars="125"/>
        <w:jc w:val="left"/>
        <w:rPr>
          <w:bCs/>
          <w:sz w:val="24"/>
        </w:rPr>
      </w:pPr>
      <w:bookmarkStart w:id="28" w:name="_Toc28359087"/>
      <w:bookmarkStart w:id="29" w:name="_Toc28359010"/>
      <w:r>
        <w:rPr>
          <w:rFonts w:hint="eastAsia"/>
          <w:bCs/>
          <w:sz w:val="24"/>
        </w:rPr>
        <w:t>名称：北京东方宏正工程管理有限公司</w:t>
      </w:r>
    </w:p>
    <w:p w14:paraId="4DDE926E">
      <w:pPr>
        <w:spacing w:line="360" w:lineRule="auto"/>
        <w:ind w:left="1079" w:leftChars="371" w:hanging="300" w:hangingChars="125"/>
        <w:jc w:val="left"/>
        <w:rPr>
          <w:bCs/>
          <w:sz w:val="24"/>
        </w:rPr>
      </w:pPr>
      <w:r>
        <w:rPr>
          <w:rFonts w:hint="eastAsia"/>
          <w:bCs/>
          <w:sz w:val="24"/>
        </w:rPr>
        <w:t>地址：北京市丰台区汽车博物馆东路盈坤世纪G座902A</w:t>
      </w:r>
    </w:p>
    <w:p w14:paraId="144F3C7E">
      <w:pPr>
        <w:spacing w:line="360" w:lineRule="auto"/>
        <w:ind w:left="1079" w:leftChars="371" w:hanging="300" w:hangingChars="125"/>
        <w:jc w:val="left"/>
        <w:rPr>
          <w:bCs/>
          <w:sz w:val="24"/>
        </w:rPr>
      </w:pPr>
      <w:r>
        <w:rPr>
          <w:rFonts w:hint="eastAsia"/>
          <w:bCs/>
          <w:sz w:val="24"/>
        </w:rPr>
        <w:t>联系方式：010-63727291</w:t>
      </w:r>
    </w:p>
    <w:p w14:paraId="5FAAAB0F">
      <w:pPr>
        <w:spacing w:line="360" w:lineRule="auto"/>
        <w:ind w:left="1080" w:leftChars="371" w:hanging="301" w:hangingChars="125"/>
        <w:jc w:val="left"/>
        <w:rPr>
          <w:b/>
          <w:sz w:val="24"/>
          <w:u w:val="single"/>
        </w:rPr>
      </w:pPr>
      <w:r>
        <w:rPr>
          <w:b/>
          <w:sz w:val="24"/>
        </w:rPr>
        <w:t>3.项目联系方式</w:t>
      </w:r>
      <w:bookmarkEnd w:id="28"/>
      <w:bookmarkEnd w:id="29"/>
    </w:p>
    <w:p w14:paraId="62914481">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陶韩、王振洋、马阿曼、赵彦朝</w:t>
      </w:r>
    </w:p>
    <w:p w14:paraId="3EFAE5AE">
      <w:pPr>
        <w:pStyle w:val="4"/>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0" w:name="OLE_LINK1"/>
      <w:r>
        <w:rPr>
          <w:rFonts w:asciiTheme="minorEastAsia" w:hAnsiTheme="minorEastAsia" w:eastAsiaTheme="minorEastAsia"/>
          <w:sz w:val="24"/>
        </w:rPr>
        <w:t>010-63727291</w:t>
      </w:r>
      <w:bookmarkEnd w:id="30"/>
    </w:p>
    <w:p w14:paraId="6FEB78BD">
      <w:bookmarkStart w:id="31" w:name="_GoBack"/>
      <w:bookmarkEnd w:id="31"/>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3620F"/>
    <w:rsid w:val="5CC3620F"/>
    <w:rsid w:val="7EE5313E"/>
    <w:rsid w:val="7F56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2026-05-13T09:47:00Z</dcterms:created>
  <dc:creator>袁袁</dc:creator>
  <cp:lastModifiedBy>袁袁</cp:lastModifiedBy>
  <dcterms:modified xsi:type="dcterms:W3CDTF">2026-05-13T09:48:09Z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5B384BCE38A64855ABFB01691868D689_13</vt:lpwstr>
  </property>
  <property fmtid="{D5CDD505-2E9C-101B-9397-08002B2CF9AE}" pid="4" name="KSOTemplateDocerSaveRecord">
    <vt:lpwstr>eyJoZGlkIjoiNDRjNjI3Y2JmMjVlYWQ1ZWNlOWY4MjJkMTUyMDdhYTkiLCJ1c2VySWQiOiI2NjUwODMwMzMifQ==</vt:lpwstr>
  </property>
</Properties>
</file>