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ind w:left="2310" w:leftChars="0" w:firstLine="602" w:firstLineChars="200"/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 xml:space="preserve"> 采购标的</w:t>
      </w:r>
    </w:p>
    <w:tbl>
      <w:tblPr>
        <w:tblStyle w:val="4"/>
        <w:tblW w:w="9032" w:type="dxa"/>
        <w:tblInd w:w="-5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960"/>
        <w:gridCol w:w="1035"/>
        <w:gridCol w:w="5370"/>
        <w:gridCol w:w="495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规格（mm）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100" w:firstLineChars="10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保密柜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900*400*1850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1.钢板：采用1.2mm厚一级冷轧钢板。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2.粉末涂料：金属表面经除油除锈处理后，环保塑粉喷塑，涂层表面硬度≥H、附着力/级（干附着力）≤1级。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3.工艺要求：焊接处表面均匀，无脱焊、虚焊，焊穿、错位；金属件外观无剥落、返锈、毛刺、刃口、锐角，表面光滑、色泽均匀一致。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4.结构：通体对开门，中间为固定搁板（下为双抽屉），上下各设一块活动搁板，一块固定搁板。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5.五金配件：电子密码锁，具备两种以上联合开锁模式；采用冰箱合页；带警示功能。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报刊架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900*500*1200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1.钢板：采用0.8mm厚一级冷轧钢板。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2.粉末涂料：金属表面经除油除锈处理后，环保塑粉喷塑，涂层表面硬度≥H、附着力/级（干附着力）≤1级。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3.工艺要求：焊接处表面均匀，无脱焊、虚焊，焊穿、错位；金属件外观无剥落、返锈、毛刺、刃口、锐角，表面光滑、色泽均匀一致。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4.配尼龙脚垫。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大茶几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1200*600*450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3.几架：楸木/西南桦实木几架，榫卯结构，木材含水率为8%～12%。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5.配防滑脚垫。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电脑桌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1400*700*760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4.胶粘剂：水基型胶粘剂环保性能符合GB33372-2020《胶粘剂挥发性有机化合物限量》GB18583-2008《室内装饰装修材料 胶粘剂中有害物质限量》游离甲醛、苯、甲苯+二甲苯、总挥发性有机物、VOC含量、或优于标准要求。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5.结构：桌下一侧为上屉下门，门内设一块活动搁板；另一侧设木质键盘托、木质主机架；具有合理走线功能，预留多媒体线盒孔位。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6.五金配件：三节静音阻尼滑轨、阻尼铰链、三合一连接件，配尼龙脚垫。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独腿衣架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直径400*1850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1.架体：采用楸木/西南桦实木，木材含水率8%～12%，配9个支架。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3.胶粘剂：水基型胶粘剂环保性能符合GB33372-2020《胶粘剂挥发性有机化合物限量》GB18583-2008《室内装饰装修材料 胶粘剂中有害物质限量》游离甲醛、苯、甲苯+二甲苯、总挥发性有机物、VOC含量、或优于标准要求。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钢木单人床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2000*1200*1100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1.床架：冷轧钢管，壁厚：床腿1.8mm、床望1.5mm、床带1.2mm，配塑料套脚。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2.床板：采用18mm厚通长实木板，木带连接，床板四面刨光，无贯通裂纹、无虫蛀、无腐朽，木材含水率为8%～12%。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3.粉末涂料：金属表面经除油除锈处理后，环保塑粉喷塑，涂层表面硬度≥H、附着力/级（干附着力）≤1级。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4.工艺要求：管材无裂缝、叠缝，弯曲处应圆滑一致，外露管口端面封闭；焊接处表面均匀，无脱焊、虚焊，焊穿、错位；金属件外观无剥落、返锈、毛刺、刃口、锐角，表面光滑、色泽均匀一致。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5.配套天然棕垫。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钢木会议桌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3600*1400*760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人造板及其制品中甲醛释放限量》静曲强度、内结合强度、表面结合强度、握钉力、弹性模量、或优于国家相关要求。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4.胶粘剂：水基型胶粘剂环保性能符合GB33372-2020《胶粘剂挥发性有机化合物限量》GB18583-2008《室内装饰装修材料 胶粘剂中有害物质限量》游离甲醛、苯、甲苯+二甲苯、总挥发性有机物、VOC含量、或优于标准要求。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5.结构：具有合理走线功能，预留强弱电线盒孔位；结构稳固，隐蔽处封闭处理。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6.五金配件：连接件(三合一)，配尼龙脚垫。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钢木双层床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2000*900*1850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1.床架：冷轧钢管，床腿壁厚1.8mm，配塑料套脚；床望（上床、下床各二长边）壁厚1.5mm；床带5根，壁厚1.2mm；床梯壁厚1.2mm，带防滑钢制脚踏板；护栏壁厚1.2mm；上层带伸缩蚊帐杆，下层设蚊帐挂钩。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2.床板：采用18mm厚通长松木实木板，木带连接，床板四面刨光，无贯通裂纹、无虫蛀、无腐朽，木材含水率为8%～12%，两层床板之间的层间净高≥1050mm。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3.床下部分：两端各设一钢制储物柜，带明锁扣，柜顶部与床架固定连接；采用一级冷轧钢板，壁厚0.8mm。柜宽600mm，柜深500mm；双层鞋架：置于两储物柜之间，采用钢管焊接，壁厚1.2mm。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4.粉末涂料：金属表面经除油除锈处理后，环保塑粉喷塑，涂层表面硬度≥H、附着力/级（干附着力）≤1级。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5.工艺要求：管材无裂缝、叠缝，弯曲处应圆滑一致，外露管口端面封闭；焊接处表面均匀，无脱焊、虚焊，焊穿、错位；金属件外观无剥落、返锈、毛刺、刃口、锐角，表面光滑、色泽均匀一致。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6.配套天然棕垫。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钢质会议椅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常规、中背、带扶手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牛皮覆面，符合GB/T16799-2018《家具用皮革》、QB/T2709-2005《皮革物理和机械试验厚度的测定》QB/T1952.1-2023《软体家具沙发》厚度≥0.8mm；要求皮面平整、无色差，柔软、细腻、舒适、透气性好；色泽柔和、肌理清晰、健康环保；经久耐用，其撕裂力、耐磨性、摩擦色牢度、环保性符合或优于国标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2.泡棉：内衬高回弹PU泡棉，座密度≥35kg/m³，背密度≥25kg/m³。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3.框架：金属椅架，管壁厚度≥1.5mm，电镀/喷塑处理，配牛皮扶手盖板；四腿落地，配套脚；座背内衬E0级弯曲木胶合板。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4.胶粘剂：水基型胶粘剂环保性能符合GB33372-2020《胶粘剂挥发性有机化合物限量》GB18583-2008《室内装饰装修材料 胶粘剂中有害物质限量》游离甲醛、苯、甲苯+二甲苯、总挥发性有机物、VOC含量、或优于标准要求。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钢质会议椅（可叠摞）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常规、中背、无扶手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1.面料：环保PU革覆面，厚度≥0.8mm；要求表面平整、无色差，柔软、细腻、舒适、透气性好；色泽柔和、肌理清晰、健康环保；经久耐用。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2.泡棉：内衬高回弹PU泡棉，座密度≥35kg/m³，背密度≥25kg/m³。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3.框架：钢制椅架，管壁厚度≥1.5mm，电镀/喷塑处理，配牛皮扶手盖板；四腿落地，配套脚；座背内衬E0级弯曲木胶合板。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4.胶粘剂：水基型胶粘剂环保性能符合GB33372-2020《胶粘剂挥发性有机化合物限量》GB18583-2008《室内装饰装修材料 胶粘剂中有害物质限量》游离甲醛、苯、甲苯+二甲苯、总挥发性有机物、VOC含量、或优于标准要求。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钢质书柜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900*400*1850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1.钢板：采用0.8mm厚一级冷轧钢板。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2.粉末涂料：金属表面经除油除锈处理后，环保塑粉喷塑，涂层表面硬度≥H、附着力/级（干附着力）≤1级。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3.工艺要求：焊接处表面均匀，无脱焊、虚焊，焊穿、错位；金属件外观无剥落、返锈、毛刺、刃口、锐角，表面光滑、色泽均匀一致。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4.结构：薄边设计，上部为金属框玻璃对开门，内设两块活动搁板；下部为金属板对开门，门内设一块活动搁板；搁板长边三折弯处理、下有加强筋，门内侧设加强筋。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5.五金配件：配锌合金扣手锁，门铰可开启180°，隐藏式调节脚。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钢质双门更衣柜（带顶柜）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900*550*2250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（顶柜高400）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1.钢板：采用0.8mm厚一级冷轧钢板。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2.粉末涂料：金属表面经除油除锈处理后，环保塑粉喷塑，涂层表面硬度≥H、附着力/级（干附着力）≤1级。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3.工艺要求：焊接处表面均匀，无脱焊、虚焊，焊穿、错位；金属件外观无剥落、返锈、毛刺、刃口、锐角，表面光滑、色泽均匀一致。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4.结构：金属对开门，设置中隔板。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一侧：上设一块固定搁板，搁板下方加设不锈钢挂衣杆，下设一块活动搁板；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另一侧：上设一块固定搁板，搁板下方加设不锈钢挂衣杆；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搁板长边三折弯处理，下有加强筋，门内侧设加强筋。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5.五金配件：配锌合金扣手锁，门铰可开启180°，隐藏式调节脚。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钢质文件柜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900*400*1850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1.钢板：采用0.8mm厚一级冷轧钢板。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2.粉末涂料：金属表面经除油除锈处理后，环保塑粉喷塑，涂层表面硬度≥H、附着力/级（干附着力）≤1级。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3.工艺要求：焊接处表面均匀，无脱焊、虚焊，焊穿、错位；金属件外观无剥落、返锈、毛刺、刃口、锐角，表面光滑、色泽均匀一致。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4.结构：薄边设计。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上部为金属板对开门，内设两块活动搁板，可立放三层标准文件夹；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下部为金属板对开门，门内设一块活动搁板，可立放两层标准文件夹；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搁板长边三折弯处理、下有加强筋，门内侧设加强筋。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5.五金配件：配锌合金扣手锁，门铰可开启180°，隐藏式调节脚。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钢质组合柜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1200*550*2250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（含顶柜高400）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1.钢板：采用0.8mm厚一级冷轧钢板。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2.粉末涂料：金属表面经除油除锈处理后，环保塑粉喷塑，涂层表面硬度≥H、附着力/级（干附着力）≤1级。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3.工艺要求：焊接处表面均匀，无脱焊、虚焊，焊穿、错位；金属件外观无剥落、返锈、毛刺、刃口、锐角，表面光滑、色泽均匀一致。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4.结构：薄边设计，带400mm高顶柜，金属对开门。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一侧：上部为金属框钢化玻璃对开门，内设两块活动搁板；下部为金属板对开门，门内设一块活动搁板；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另一侧：通体单开门，门内上设一块固定搁板，搁板下方加设不锈钢挂衣杆，下设一块活动搁板；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搁板长边三折弯处理、下有加强筋，门内侧设加强筋。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5.五金配件：配锌合金扣手锁，门铰可开启180°，隐藏式调节脚。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金属骨架三人沙发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常规、中背、带扶手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牛皮覆面，GB/T16799-2018《家具用皮革》、QB/T2709-2005《皮革物理和机械试验厚度的测定》QB/T1952.1-2023《软体家具沙发》厚度≥0.8mm；要求皮面平整、无色差，柔软、细腻、舒适、透气性好；色泽柔和、肌理清晰、健康环保；经久耐用，其撕裂力、耐磨性、摩擦色牢度、环保性符合或优于国标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2.泡棉：高回弹PU泡棉，座密度≥35kg/m³，背密度≥25kg/m³。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框架：采用钢管电镀/喷塑处理，壁厚2.0mm；管材无裂缝、叠缝，弯曲处应圆滑一致，外露管口端面封闭；焊接处表面均匀，无脱焊、虚焊、焊穿、错位；金属件外观无剥落、返锈、毛刺、刃口、锐角，表面光滑、色泽均匀一致；内衬板采用E0级胶合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4.胶粘剂：水基型胶粘剂环保性能符合GB 18583-2008《室内装饰装修材料 胶粘剂中有害物质限量》标准要求。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木骨架单人沙发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常规、中背、带扶手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牛皮覆面，GB/T16799-2018《家具用皮革》、QB/T2709-2005《皮革物理和机械试验厚度的测定》QB/T1952.1-2023《软体家具沙发》厚度≥0.8mm；要求皮面平整、无色差，柔软、细腻、舒适、透气性好；色泽柔和、肌理清晰、健康环保；经久耐用，其撕裂力、耐磨性、摩擦色牢度、环保性符合或优于国标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2.泡棉：内衬高回弹PU泡棉，座密度≥35kg/m³，背密度≥25kg/m³。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3.内框架：主框架采用实木结构、四面刨光处理；出木部分采用楸木/西南桦实木；木材含水率为8%～12%；内衬板采用E0级胶合板。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5.胶粘剂：水基型胶粘剂环保性能符合GB 18583-2008《室内装饰装修材料 胶粘剂中有害物质限量》游离甲醛;苯;甲苯+二甲苯、VOC含量或优于标准要求。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木骨架三人沙发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常规、中背、带扶手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牛皮覆面，GB/T16799-2018《家具用皮革》、QB/T2709-2005《皮革物理和机械试验厚度的测定》QB/T1952.1-2023《软体家具沙发》厚度≥0.8mm；要求皮面平整、无色差，柔软、细腻、舒适、透气性好；色泽柔和、肌理清晰、健康环保；经久耐用，其撕裂力、耐磨性、摩擦色牢度、环保性符合或优于国标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2.泡棉：高回弹PU泡棉，座密度≥35kg/m³，背密度≥25kg/m³。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3.内框架：主框架采用实木结构、四面刨光处理；出木部分采用楸木/西南桦实木；木材含水率为8%～12%；内衬板采用E0级胶合板。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4.涂料：涂料：水性漆，符合GB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5.胶粘剂：水基型胶粘剂环保性能符合GB 18583-2008《室内装饰装修材料 胶粘剂中有害物质限量》游离甲醛;苯;甲苯+二甲苯、VOC含量或优于标准要求。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木质会议椅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常规、中背、无扶手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牛皮覆面，GB/T16799-2018《家具用皮革》、QB/T2709-2005《皮革物理和机械试验厚度的测定》QB/T1952.1-2023《软体家具沙发》厚度≥0.8mm；要求皮面平整、无色差，柔软、细腻、舒适、透气性好；色泽柔和、肌理清晰、健康环保；经久耐用，其撕裂力、耐磨性、摩擦色牢度、环保性符合或优于国标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2.泡棉：内衬高回弹PU泡棉，座密度≥35kg/m³，背密度≥25kg/m³。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3.框架：椅架采用楸木/西南桦实木，木材含水率8%～12%；座背内衬E0级弯曲木胶合板；四腿、四望、两枨，榫卯结构；配尼龙脚垫。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4.涂料：涂料：水性漆，符合GB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5.配防滑脚垫。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木质涂饰办公桌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1600*800*760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推柜：常规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4.结构：桌面下设钢制横梁，带前挡板、中间木质键盘托、三屉活动推柜（联锁）、木质活动主机架；具有合理走线功能，结构稳固，隐蔽处封闭处理。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5.五金配件：三节静音阻尼滑轨、锁具以及连接件，配PU脚轮、尼龙脚垫。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木质涂饰办公桌（带副台）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主桌：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1800*900*760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副台：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1200*500*760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推柜：常规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人造板及其制品中甲醛释放限量》静曲强度、内结合强度、表面结合强度、握钉力、弹性模量，或优于国家相关要求。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结构：主桌面带薄抽屉，桌面配超纤皮书写板,下带前挡板，桌下配三屉活动推柜（联锁）；副台两侧为上屉下门（内设一活动搁板），中间木质键盘托，可操作电脑；主桌、副台具有合理走线功能，结构稳固，隐蔽处封闭处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5.五金配件：三节静音阻尼滑轨、阻尼铰链、锁具以及连接件，配PU脚轮、尼龙脚垫。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木质涂饰茶水柜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900*420*900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4.结构：上两抽屉，下对开门，柜面上设三面挡水沿，柜门及抽屉带拉手；门内设活动搁板一块，搁板25mm厚；背板16mm厚。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5.五金配件：三节静音阻尼滑轨、阻尼铰链以及连接件，配尼龙脚垫。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木质涂饰单人床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2000*1350*1100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1.床屏：基材采用楸木/西南桦实木框架，榫卯结构，木材含水率为8%～12%；床屏内嵌软包结构，织物面料覆面，内衬环保高回弹PU泡棉。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2.床箱：基材采用E0级人造板，静曲强度、内结合强度、表面结合强度、握钉力、弹性模量符合国家相关产品要求；0.6mm厚胡桃木/樱桃木皮覆面，同色木制材料封边。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3.床铺面：采用排骨架结构，E0级胶合板，厚度≥12mm。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4.涂料：水性漆符合GB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5.五金配件：连接件，配尼龙脚垫。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6.含配套床垫。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木质涂饰会议桌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8000*2400*760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4.结构：具有合理走线功能，预留强弱电线盒孔位；结构稳固，隐蔽处封闭处理。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5.五金配件：连接件，配尼龙脚垫。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木质涂饰组合柜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1500*450*2400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（含顶柜高400）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4.结构：带顶柜，高400mm。搁板厚度25mm，背板厚度16mm。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一侧：上部木框钢化玻璃对开门，内置两块活动搁板，下部木质对开门，内置一块活动搁板。另一侧：通体单开门，门内上设一块固定搁板，搁板下方加设不锈钢挂衣杆，下设一块活动搁板。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5.五金配件：连接件，柜门带拉手、锁具、阻尼铰链，配尼龙脚垫。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木质硬质饰面茶水柜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900*420*900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1.基材：采用E0级浸渍胶膜纸饰面刨花板符合GB/T15102-2017《浸渍胶膜纸饰面纤维板和刨花板》GB/T17657-2022《人造板及饰面人造板理化性能试验方法》GB 18580-2025《室内装饰装修材料人造板及其制品中甲醛释放限量》HJ571-2010《环境标志产品技术要求人造板及其制品》GB/T39600-2021《人造板及其制品甲醛释放量分级》GB/T35601-2024《绿色产品评价人造板和木质地板》甲醛释放量、静曲强度、内结合强度、表面结合强度、握钉力、弹性模量符合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2.PVC封边条：与基材同色环保材料封边，封边条厚度≥2.0mm。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3.结构：上两抽屉，下对开门，柜面上设三面挡水沿，柜门及抽屉带拉手；门内设活动搁板一块，搁板25mm厚；背板16mm厚。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4.五金配件：三节静音阻尼滑轨、阻尼铰链以及连接件，配尼龙脚垫。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木质桌前椅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常规、高背、带扶手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牛皮覆面，GB/T16799-2018《家具用皮革》、QB/T2709-2005《皮革物理和机械试验厚度的测定》QB/T1952.1-2023《软体家具沙发》厚度≥0.8mm；要求皮面平整、无色差，柔软、细腻、舒适、透气性好；色泽柔和、肌理清晰、健康环保；经久耐用，其撕裂力、耐磨性、摩擦色牢度、环保性符合或优于国标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2.泡棉：内衬高回弹PU泡棉，座密度≥35kg/m³，背密度≥25kg/m³。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3.框架：椅架采用楸木/西南桦实木，木材含水率8%～12%；座背内衬E0级弯曲木胶合板，厚度12mm；四腿、四望、两枨，榫卯结构；配尼龙脚垫。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5.配防滑脚垫。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排衣架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1000*450*1850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1.架体：采用楸木/西南桦实木，榫卯结构，木材含水率8%～12%。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3.结构：配单排铜质挂衣钩，下设镀铜金属挂衣杆；配尼龙脚垫。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皮质办公椅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常规、高背、带扶手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牛皮覆面，GB/T16799-2018《家具用皮革》、QB/T2709-2005《皮革物理和机械试验厚度的测定》QB/T1952.1-2023《软体家具沙发》厚度≥0.8mm；要求皮面平整、无色差，柔软、细腻、舒适、透气性好；色泽柔和、肌理清晰、健康环保；经久耐用，其撕裂力、耐磨性、摩擦色牢度、环保性符合或优于国标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2.泡棉：内衬高回弹PU泡棉，座密度≥35kg/m³，背密度≥25kg/m³。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3.木制件：楸木/西南桦实木扶手，木材含水率为8%～12%；内衬板采用E0级胶合板。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4.涂料：水性漆。甲醛含量、苯系物含量、VOC含量符合GB 18581-2020《木器涂料中有害物质限量》标准要求。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5.机构组：前置式同步倾仰锁定机构，具备倾仰、锁定功能。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6.五星脚：金属五星脚，半径≥350mm；楸木/西南桦实木盖板，木材含水率为8%～12%。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7.气压棒：升降行程≥80mm，升降达10万次无损。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8.脚轮：PU脚轮。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三人条桌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2100*500*760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4.五金配件：连接件，配尼龙脚垫。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5.结构：桌面下设桌斗，带前挡板。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双人条桌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1400*500*760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4.五金配件：连接件，配尼龙脚垫。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5.结构：桌面下设桌斗，带前挡板。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网布办公椅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常规、高背、带扶手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1.面料：尼龙网布，健康环保，具有防污、阻燃、抗静电功能。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2.泡棉：椅座内衬高回弹海绵，密度≥35kg/m³。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3.机构组：前置式同步倾仰锁定机构，具备倾仰、锁定功能。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4.五星脚：铝合金五星脚，半径≥350mm。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5.气压棒：升降行程≥80mm，升降达10万次无损。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6.脚轮：PU脚轮。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7.构造：带可调头枕、腰靠、扶手、脚踏。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小茶几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500*700*530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3.几架：楸木/西南桦实木几架，榫卯结构，木材含水率为8%～12%。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5.配防滑脚垫。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演讲桌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800*500*1250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1.基材：采用E0级中密度纤维板，符合GB/T 15102-2017、GB/T17657-2022、GB 18580-2025《室内装饰装修材料 人造板及其制品中甲醛释放限量》静曲强度、内结合强度、表面结合强度、握钉力、弹性模量符合或优于国家相关要求。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2.覆面：0.6mm厚胡桃木/樱桃木皮覆面，同色木制材料封边。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3.涂料：水性漆，符合GB 18581-2020《木器涂料中有害物质限量》或优于标准要求。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4.五金配件：连接件，配尼龙脚垫。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5.结构：桌面上设三面挡沿，桌面下设桌斗，前挡板落地并有造型，具有合理走线功能，设多媒体及麦克风线盒孔位。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长条凳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1600*500*440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1.凳架：钢制，电镀/喷塑处理，钢管壁厚1.5mm。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2.面料：环保PU革覆面。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3.泡棉：采用高回弹海绵，密度≥35kg/m³，衬板采用E0级人造板。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4.配防滑脚垫。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折叠椅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常规、低背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1.面料：环保PU革覆面。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2.泡棉：高回弹海绵，座密度≥35kg/m³，背密度≥25kg/m³。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椅架：可折叠，配套脚；采用钢管电镀/喷塑处理，壁厚2.0mm；管材无裂缝、叠缝，弯曲处应圆滑一致，外露管口端面封闭；焊接处表面均匀，无脱焊、虚焊、焊穿、错位；金属件外观无剥落、返锈、毛刺、刃口、锐角，表面光滑、色泽均匀一致；内衬板采用E0级胶合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4.钢管厚度1.2mm。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5.粉末涂料：金属表面经除油除锈处理后，环保塑粉喷塑，涂层表面硬度≥H、附着力/级（干附着力）≤1级。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6.配防滑脚垫。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574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折叠长条桌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1600*500*760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1.基材：采用E0级浸渍胶膜纸饰面刨花板符合GB/T15102-2017《浸渍胶膜纸饰面纤维板和刨花板》GB/T17657-2022《人造板及饰面人造板理化性能试验方法》GB 18580-2025《室内装饰装修材料人造板及其制品中甲醛释放限量》HJ571-2010《环境标志产品技术要求人造板及其制品》GB/T39600-2021《人造板及其制品甲醛释放量分级》GB/T35601-2024《绿色产品评价人造板和木质地板》甲醛释放量、静曲强度、内结合强度、表面结合强度、握钉力、弹性模量符合或优于标准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2.PVC封边：与基材同色环封边，厚度≥2.0mm。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3.五金配件：螺丝，可锁定PP脚轮。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桌架：桌面下设桌斗，可折叠；采用钢管电镀/喷塑处理，壁厚1.5mm；管材无裂缝、叠缝，弯曲处应圆滑一致，外露管口端面封闭；焊接处表面均匀，无脱焊、虚焊、焊穿、错位；金属件外观无剥落、返锈、毛刺、刃口、锐角，表面光滑、色泽均匀一致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</w:tbl>
    <w:p>
      <w:p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</w:p>
    <w:p>
      <w:pPr>
        <w:widowControl/>
        <w:spacing w:after="0" w:line="240" w:lineRule="auto"/>
        <w:ind w:right="-50"/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注：钢质会议椅为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本项目包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核心产品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8258"/>
    <w:multiLevelType w:val="singleLevel"/>
    <w:tmpl w:val="1C7B825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B43A9"/>
    <w:rsid w:val="6BB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2026-05-27T00:55:00Z</dcterms:created>
  <dc:creator>Lenovo</dc:creator>
  <cp:lastModifiedBy>Lenovo</cp:lastModifiedBy>
  <dcterms:modified xsi:type="dcterms:W3CDTF">2026-05-27T00:55:45Z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