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89E97">
      <w:pPr>
        <w:pStyle w:val="2"/>
        <w:spacing w:before="0" w:line="360" w:lineRule="auto"/>
        <w:jc w:val="center"/>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r>
        <w:rPr>
          <w:b/>
          <w:sz w:val="36"/>
          <w:szCs w:val="36"/>
        </w:rPr>
        <w:t>投标邀请</w:t>
      </w:r>
    </w:p>
    <w:p w14:paraId="4DFB99E1">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111D254E">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rPr>
        <w:t>11010226210200024048-XM001</w:t>
      </w:r>
    </w:p>
    <w:p w14:paraId="2758D3B3">
      <w:pPr>
        <w:spacing w:line="360" w:lineRule="auto"/>
        <w:ind w:firstLine="480" w:firstLineChars="200"/>
        <w:rPr>
          <w:sz w:val="24"/>
        </w:rPr>
      </w:pPr>
      <w:r>
        <w:rPr>
          <w:sz w:val="24"/>
        </w:rPr>
        <w:t>2.项目名</w:t>
      </w:r>
      <w:r>
        <w:rPr>
          <w:rFonts w:ascii="Times New Roman" w:hAnsi="Times New Roman" w:eastAsia="宋体" w:cs="Times New Roman"/>
          <w:sz w:val="24"/>
        </w:rPr>
        <w:t>称：</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年度街道街巷服务及老旧小区和代管区域清扫保洁项目</w:t>
      </w:r>
    </w:p>
    <w:bookmarkEnd w:id="4"/>
    <w:p w14:paraId="5DE9C063">
      <w:pPr>
        <w:spacing w:line="360" w:lineRule="auto"/>
        <w:ind w:firstLine="480" w:firstLineChars="200"/>
        <w:rPr>
          <w:rFonts w:hint="eastAsia" w:eastAsia="宋体"/>
          <w:sz w:val="24"/>
          <w:lang w:eastAsia="zh-CN"/>
        </w:rPr>
      </w:pPr>
      <w:r>
        <w:rPr>
          <w:sz w:val="24"/>
        </w:rPr>
        <w:t>3.项目预算金额</w:t>
      </w:r>
      <w:r>
        <w:rPr>
          <w:sz w:val="24"/>
          <w:highlight w:val="none"/>
        </w:rPr>
        <w:t>：</w:t>
      </w:r>
      <w:r>
        <w:rPr>
          <w:rFonts w:hint="eastAsia"/>
          <w:sz w:val="24"/>
          <w:highlight w:val="none"/>
        </w:rPr>
        <w:t>1013</w:t>
      </w:r>
      <w:r>
        <w:rPr>
          <w:rFonts w:hint="eastAsia"/>
          <w:sz w:val="24"/>
          <w:highlight w:val="none"/>
          <w:lang w:val="en-US" w:eastAsia="zh-CN"/>
        </w:rPr>
        <w:t>.</w:t>
      </w:r>
      <w:r>
        <w:rPr>
          <w:rFonts w:hint="eastAsia"/>
          <w:sz w:val="24"/>
          <w:highlight w:val="none"/>
        </w:rPr>
        <w:t>609897</w:t>
      </w:r>
      <w:r>
        <w:rPr>
          <w:sz w:val="24"/>
          <w:highlight w:val="none"/>
        </w:rPr>
        <w:t>万元</w:t>
      </w:r>
      <w:r>
        <w:rPr>
          <w:sz w:val="24"/>
        </w:rPr>
        <w:t>、项目最高限价：</w:t>
      </w:r>
      <w:r>
        <w:rPr>
          <w:rFonts w:hint="eastAsia"/>
          <w:sz w:val="24"/>
        </w:rPr>
        <w:t>1013</w:t>
      </w:r>
      <w:r>
        <w:rPr>
          <w:rFonts w:hint="eastAsia"/>
          <w:sz w:val="24"/>
          <w:lang w:val="en-US" w:eastAsia="zh-CN"/>
        </w:rPr>
        <w:t>.</w:t>
      </w:r>
      <w:r>
        <w:rPr>
          <w:rFonts w:hint="eastAsia"/>
          <w:sz w:val="24"/>
        </w:rPr>
        <w:t>609897</w:t>
      </w:r>
      <w:r>
        <w:rPr>
          <w:sz w:val="24"/>
        </w:rPr>
        <w:t>万元</w:t>
      </w:r>
      <w:r>
        <w:rPr>
          <w:rFonts w:hint="eastAsia"/>
          <w:sz w:val="24"/>
          <w:lang w:eastAsia="zh-CN"/>
        </w:rPr>
        <w:t>（</w:t>
      </w:r>
      <w:r>
        <w:rPr>
          <w:rFonts w:hint="eastAsia" w:ascii="宋体" w:hAnsi="宋体" w:eastAsia="宋体" w:cs="宋体"/>
          <w:bCs/>
          <w:kern w:val="0"/>
          <w:sz w:val="24"/>
          <w:szCs w:val="24"/>
          <w:lang w:val="en-US" w:eastAsia="zh-CN"/>
        </w:rPr>
        <w:t>其中街巷服务部分最高限价692.489412万元，老旧小区和代管区域清扫保洁部分最高限价321.120485万元）</w:t>
      </w:r>
    </w:p>
    <w:p w14:paraId="40F7EA72">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7182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36C1E07">
            <w:pPr>
              <w:jc w:val="center"/>
              <w:rPr>
                <w:bCs/>
                <w:szCs w:val="21"/>
              </w:rPr>
            </w:pPr>
            <w:r>
              <w:rPr>
                <w:bCs/>
                <w:szCs w:val="21"/>
              </w:rPr>
              <w:t>包号</w:t>
            </w:r>
          </w:p>
        </w:tc>
        <w:tc>
          <w:tcPr>
            <w:tcW w:w="843" w:type="pct"/>
            <w:vAlign w:val="center"/>
          </w:tcPr>
          <w:p w14:paraId="217C128F">
            <w:pPr>
              <w:jc w:val="center"/>
              <w:rPr>
                <w:bCs/>
                <w:szCs w:val="21"/>
              </w:rPr>
            </w:pPr>
            <w:r>
              <w:rPr>
                <w:bCs/>
                <w:szCs w:val="21"/>
              </w:rPr>
              <w:t>标的名称</w:t>
            </w:r>
          </w:p>
        </w:tc>
        <w:tc>
          <w:tcPr>
            <w:tcW w:w="921" w:type="pct"/>
            <w:vAlign w:val="center"/>
          </w:tcPr>
          <w:p w14:paraId="36895518">
            <w:pPr>
              <w:jc w:val="center"/>
              <w:rPr>
                <w:bCs/>
                <w:szCs w:val="21"/>
              </w:rPr>
            </w:pPr>
            <w:r>
              <w:rPr>
                <w:bCs/>
                <w:szCs w:val="21"/>
              </w:rPr>
              <w:t>采购包</w:t>
            </w:r>
          </w:p>
          <w:p w14:paraId="454D1C41">
            <w:pPr>
              <w:jc w:val="center"/>
              <w:rPr>
                <w:bCs/>
                <w:szCs w:val="21"/>
              </w:rPr>
            </w:pPr>
            <w:r>
              <w:rPr>
                <w:bCs/>
                <w:szCs w:val="21"/>
              </w:rPr>
              <w:t>预算金额</w:t>
            </w:r>
          </w:p>
          <w:p w14:paraId="32988AD1">
            <w:pPr>
              <w:jc w:val="center"/>
              <w:rPr>
                <w:bCs/>
                <w:szCs w:val="21"/>
              </w:rPr>
            </w:pPr>
            <w:r>
              <w:rPr>
                <w:bCs/>
                <w:szCs w:val="21"/>
              </w:rPr>
              <w:t>（万元）</w:t>
            </w:r>
          </w:p>
        </w:tc>
        <w:tc>
          <w:tcPr>
            <w:tcW w:w="540" w:type="pct"/>
            <w:vAlign w:val="center"/>
          </w:tcPr>
          <w:p w14:paraId="0D12828F">
            <w:pPr>
              <w:jc w:val="center"/>
              <w:rPr>
                <w:bCs/>
                <w:szCs w:val="21"/>
              </w:rPr>
            </w:pPr>
            <w:r>
              <w:rPr>
                <w:bCs/>
                <w:szCs w:val="21"/>
              </w:rPr>
              <w:t>数量</w:t>
            </w:r>
          </w:p>
        </w:tc>
        <w:tc>
          <w:tcPr>
            <w:tcW w:w="2314" w:type="pct"/>
            <w:vAlign w:val="center"/>
          </w:tcPr>
          <w:p w14:paraId="4CF04ABB">
            <w:pPr>
              <w:jc w:val="center"/>
              <w:rPr>
                <w:szCs w:val="21"/>
              </w:rPr>
            </w:pPr>
            <w:r>
              <w:rPr>
                <w:szCs w:val="21"/>
              </w:rPr>
              <w:t>简要技术需求或服务要求</w:t>
            </w:r>
          </w:p>
        </w:tc>
      </w:tr>
      <w:tr w14:paraId="65BF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E07B0C">
            <w:pPr>
              <w:jc w:val="center"/>
              <w:rPr>
                <w:bCs/>
                <w:szCs w:val="21"/>
              </w:rPr>
            </w:pPr>
            <w:r>
              <w:rPr>
                <w:bCs/>
                <w:szCs w:val="21"/>
              </w:rPr>
              <w:t>01</w:t>
            </w:r>
          </w:p>
        </w:tc>
        <w:tc>
          <w:tcPr>
            <w:tcW w:w="843" w:type="pct"/>
            <w:vAlign w:val="center"/>
          </w:tcPr>
          <w:p w14:paraId="0C8BFD8D">
            <w:pPr>
              <w:jc w:val="center"/>
              <w:rPr>
                <w:bCs/>
                <w:szCs w:val="21"/>
              </w:rPr>
            </w:pP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年度街道街巷服务及老旧小区和代管区域清扫保洁项目</w:t>
            </w:r>
          </w:p>
        </w:tc>
        <w:tc>
          <w:tcPr>
            <w:tcW w:w="921" w:type="pct"/>
            <w:vAlign w:val="center"/>
          </w:tcPr>
          <w:p w14:paraId="357F7E44">
            <w:pPr>
              <w:jc w:val="center"/>
              <w:rPr>
                <w:bCs/>
                <w:szCs w:val="21"/>
              </w:rPr>
            </w:pPr>
            <w:r>
              <w:rPr>
                <w:rFonts w:hint="eastAsia"/>
                <w:sz w:val="24"/>
              </w:rPr>
              <w:t>1013</w:t>
            </w:r>
            <w:r>
              <w:rPr>
                <w:rFonts w:hint="eastAsia"/>
                <w:sz w:val="24"/>
                <w:lang w:val="en-US" w:eastAsia="zh-CN"/>
              </w:rPr>
              <w:t>.</w:t>
            </w:r>
            <w:r>
              <w:rPr>
                <w:rFonts w:hint="eastAsia"/>
                <w:sz w:val="24"/>
              </w:rPr>
              <w:t>609897</w:t>
            </w:r>
          </w:p>
        </w:tc>
        <w:tc>
          <w:tcPr>
            <w:tcW w:w="998" w:type="dxa"/>
            <w:vAlign w:val="center"/>
          </w:tcPr>
          <w:p w14:paraId="16DE7A44">
            <w:pPr>
              <w:spacing w:before="68" w:line="360" w:lineRule="auto"/>
              <w:jc w:val="center"/>
              <w:rPr>
                <w:rFonts w:hint="eastAsia" w:eastAsia="宋体"/>
                <w:bCs/>
                <w:szCs w:val="21"/>
                <w:lang w:val="en-US" w:eastAsia="zh-CN"/>
              </w:rPr>
            </w:pPr>
            <w:r>
              <w:rPr>
                <w:rFonts w:hint="eastAsia" w:ascii="宋体" w:hAnsi="宋体" w:eastAsia="宋体" w:cs="宋体"/>
                <w:spacing w:val="-9"/>
                <w:sz w:val="24"/>
                <w:szCs w:val="24"/>
              </w:rPr>
              <w:t>1</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项</w:t>
            </w:r>
          </w:p>
        </w:tc>
        <w:tc>
          <w:tcPr>
            <w:tcW w:w="4275" w:type="dxa"/>
            <w:vAlign w:val="center"/>
          </w:tcPr>
          <w:p w14:paraId="4F82C300">
            <w:pPr>
              <w:spacing w:before="68" w:line="360" w:lineRule="auto"/>
              <w:jc w:val="center"/>
              <w:rPr>
                <w:kern w:val="0"/>
                <w:szCs w:val="21"/>
              </w:rPr>
            </w:pPr>
            <w:r>
              <w:rPr>
                <w:rFonts w:hint="eastAsia" w:ascii="宋体" w:hAnsi="宋体" w:eastAsia="宋体" w:cs="宋体"/>
                <w:spacing w:val="-2"/>
                <w:sz w:val="24"/>
                <w:szCs w:val="24"/>
                <w:lang w:val="en-US" w:eastAsia="zh-CN"/>
              </w:rPr>
              <w:t>按照采购人要求完成</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年度</w:t>
            </w:r>
            <w:r>
              <w:rPr>
                <w:rFonts w:hint="eastAsia" w:ascii="Times New Roman" w:hAnsi="Times New Roman" w:eastAsia="宋体" w:cs="Times New Roman"/>
                <w:sz w:val="24"/>
                <w:lang w:val="en-US" w:eastAsia="zh-CN"/>
              </w:rPr>
              <w:t>广内</w:t>
            </w:r>
            <w:r>
              <w:rPr>
                <w:rFonts w:hint="eastAsia" w:ascii="Times New Roman" w:hAnsi="Times New Roman" w:eastAsia="宋体" w:cs="Times New Roman"/>
                <w:sz w:val="24"/>
              </w:rPr>
              <w:t>街道街巷服务及老旧小区和代管区域清扫保洁</w:t>
            </w:r>
            <w:r>
              <w:rPr>
                <w:rFonts w:hint="eastAsia" w:ascii="宋体" w:hAnsi="宋体" w:eastAsia="宋体" w:cs="宋体"/>
                <w:spacing w:val="-2"/>
                <w:sz w:val="24"/>
                <w:szCs w:val="24"/>
                <w:lang w:val="en-US" w:eastAsia="zh-CN"/>
              </w:rPr>
              <w:t>服务工作，具体内容</w:t>
            </w:r>
            <w:r>
              <w:rPr>
                <w:rFonts w:hint="eastAsia" w:ascii="宋体" w:hAnsi="宋体" w:eastAsia="宋体" w:cs="宋体"/>
                <w:spacing w:val="-2"/>
                <w:sz w:val="24"/>
                <w:szCs w:val="24"/>
              </w:rPr>
              <w:t>详见招标文件第五章</w:t>
            </w:r>
          </w:p>
        </w:tc>
      </w:tr>
    </w:tbl>
    <w:p w14:paraId="62946BEC">
      <w:pPr>
        <w:spacing w:line="360" w:lineRule="auto"/>
        <w:ind w:firstLine="480" w:firstLineChars="200"/>
        <w:rPr>
          <w:sz w:val="24"/>
          <w:u w:val="single"/>
        </w:rPr>
      </w:pPr>
      <w:r>
        <w:rPr>
          <w:sz w:val="24"/>
        </w:rPr>
        <w:t>5.合同履行期限：</w:t>
      </w:r>
      <w:r>
        <w:rPr>
          <w:rFonts w:hint="eastAsia" w:ascii="宋体" w:hAnsi="宋体" w:eastAsia="宋体" w:cs="宋体"/>
          <w:spacing w:val="-3"/>
          <w:sz w:val="24"/>
          <w:szCs w:val="24"/>
        </w:rPr>
        <w:t>合同签订后</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年。</w:t>
      </w:r>
    </w:p>
    <w:p w14:paraId="18C43B2C">
      <w:pPr>
        <w:spacing w:line="360" w:lineRule="auto"/>
        <w:ind w:firstLine="480" w:firstLineChars="200"/>
        <w:rPr>
          <w:sz w:val="24"/>
        </w:rPr>
      </w:pPr>
      <w:r>
        <w:rPr>
          <w:sz w:val="24"/>
        </w:rPr>
        <w:t>6.本项目是否接受联合体投标：否。</w:t>
      </w:r>
    </w:p>
    <w:p w14:paraId="380DC1C1">
      <w:pPr>
        <w:spacing w:line="360" w:lineRule="auto"/>
        <w:ind w:firstLine="480" w:firstLineChars="200"/>
        <w:rPr>
          <w:sz w:val="24"/>
        </w:rPr>
      </w:pPr>
    </w:p>
    <w:p w14:paraId="67B9C6AF">
      <w:pPr>
        <w:pStyle w:val="2"/>
        <w:spacing w:before="0" w:line="360" w:lineRule="auto"/>
        <w:jc w:val="left"/>
        <w:rPr>
          <w:rFonts w:ascii="Times New Roman" w:hAnsi="Times New Roman" w:eastAsia="宋体"/>
          <w:sz w:val="24"/>
          <w:szCs w:val="24"/>
        </w:rPr>
      </w:pPr>
      <w:bookmarkStart w:id="5" w:name="_Toc35393791"/>
      <w:bookmarkStart w:id="6" w:name="_Toc35393622"/>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7030F73D">
      <w:pPr>
        <w:spacing w:line="360" w:lineRule="auto"/>
        <w:ind w:firstLine="480" w:firstLineChars="200"/>
        <w:rPr>
          <w:sz w:val="24"/>
        </w:rPr>
      </w:pPr>
      <w:r>
        <w:rPr>
          <w:sz w:val="24"/>
        </w:rPr>
        <w:t>1.满足《中华人民共和国政府采购法》第二十二条规定；</w:t>
      </w:r>
    </w:p>
    <w:p w14:paraId="5336F676">
      <w:pPr>
        <w:spacing w:line="360" w:lineRule="auto"/>
        <w:ind w:firstLine="480" w:firstLineChars="200"/>
        <w:rPr>
          <w:sz w:val="24"/>
        </w:rPr>
      </w:pPr>
      <w:bookmarkStart w:id="9" w:name="_Toc28359004"/>
      <w:bookmarkStart w:id="10" w:name="_Toc28359081"/>
      <w:r>
        <w:rPr>
          <w:sz w:val="24"/>
        </w:rPr>
        <w:t>2.落实政府采购政策需满足的资格要求：</w:t>
      </w:r>
    </w:p>
    <w:p w14:paraId="464F3811">
      <w:pPr>
        <w:spacing w:line="360" w:lineRule="auto"/>
        <w:ind w:firstLine="480" w:firstLineChars="200"/>
        <w:rPr>
          <w:color w:val="auto"/>
          <w:sz w:val="24"/>
          <w:highlight w:val="none"/>
        </w:rPr>
      </w:pPr>
      <w:r>
        <w:rPr>
          <w:color w:val="auto"/>
          <w:sz w:val="24"/>
          <w:highlight w:val="none"/>
        </w:rPr>
        <w:t>2.1 中小企业政策</w:t>
      </w:r>
    </w:p>
    <w:p w14:paraId="08EA37AF">
      <w:pPr>
        <w:spacing w:line="360" w:lineRule="auto"/>
        <w:ind w:firstLine="480" w:firstLineChars="200"/>
        <w:rPr>
          <w:color w:val="auto"/>
          <w:sz w:val="24"/>
          <w:highlight w:val="none"/>
        </w:rPr>
      </w:pPr>
      <w:r>
        <w:rPr>
          <w:color w:val="auto"/>
          <w:sz w:val="24"/>
          <w:highlight w:val="none"/>
        </w:rPr>
        <w:t>本项目不专门面向中小企业预留采购份额。</w:t>
      </w:r>
    </w:p>
    <w:p w14:paraId="5D51AC54">
      <w:pPr>
        <w:spacing w:line="360" w:lineRule="auto"/>
        <w:ind w:firstLine="480" w:firstLineChars="200"/>
        <w:rPr>
          <w:sz w:val="24"/>
        </w:rPr>
      </w:pPr>
      <w:r>
        <w:rPr>
          <w:sz w:val="24"/>
        </w:rPr>
        <w:t>2.2 其它落实政府采购政策的资格要求（如有）：</w:t>
      </w:r>
      <w:r>
        <w:rPr>
          <w:rFonts w:hint="eastAsia" w:ascii="宋体" w:hAnsi="宋体" w:eastAsia="宋体" w:cs="宋体"/>
          <w:spacing w:val="-2"/>
          <w:sz w:val="24"/>
          <w:szCs w:val="24"/>
        </w:rPr>
        <w:t>无</w:t>
      </w:r>
      <w:r>
        <w:rPr>
          <w:sz w:val="24"/>
        </w:rPr>
        <w:t>。</w:t>
      </w:r>
    </w:p>
    <w:p w14:paraId="3EC10B00">
      <w:pPr>
        <w:spacing w:line="360" w:lineRule="auto"/>
        <w:ind w:firstLine="480" w:firstLineChars="200"/>
        <w:rPr>
          <w:i/>
          <w:iCs/>
          <w:sz w:val="24"/>
          <w:u w:val="single"/>
        </w:rPr>
      </w:pPr>
      <w:r>
        <w:rPr>
          <w:sz w:val="24"/>
        </w:rPr>
        <w:t>3.本项目的特定资格要求：</w:t>
      </w:r>
    </w:p>
    <w:p w14:paraId="5E4F1FB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0BB77B9">
      <w:pPr>
        <w:tabs>
          <w:tab w:val="left" w:pos="900"/>
          <w:tab w:val="left" w:pos="1134"/>
          <w:tab w:val="left" w:pos="1589"/>
          <w:tab w:val="left" w:pos="5521"/>
        </w:tabs>
        <w:snapToGrid w:val="0"/>
        <w:spacing w:line="360" w:lineRule="auto"/>
        <w:rPr>
          <w:sz w:val="24"/>
        </w:rPr>
      </w:pPr>
      <w:r>
        <w:rPr>
          <w:sz w:val="24"/>
        </w:rPr>
        <w:t>是，公益一类事业单位、使用事业编制且由财政拨款保障的群团组织，不得作为承接主体；</w:t>
      </w:r>
    </w:p>
    <w:p w14:paraId="6AC62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eastAsiaTheme="minorEastAsia"/>
          <w:sz w:val="24"/>
        </w:rPr>
      </w:pPr>
      <w:r>
        <w:rPr>
          <w:sz w:val="24"/>
        </w:rPr>
        <w:t>3.2其他特定资格要求</w:t>
      </w:r>
      <w:r>
        <w:rPr>
          <w:rFonts w:eastAsiaTheme="minorEastAsia"/>
          <w:sz w:val="24"/>
        </w:rPr>
        <w:t>：</w:t>
      </w:r>
    </w:p>
    <w:p w14:paraId="7F5A37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供应商</w:t>
      </w:r>
      <w:r>
        <w:rPr>
          <w:rFonts w:hint="eastAsia" w:ascii="宋体" w:hAnsi="宋体" w:eastAsia="宋体" w:cs="宋体"/>
          <w:spacing w:val="-5"/>
          <w:sz w:val="24"/>
          <w:szCs w:val="24"/>
        </w:rPr>
        <w:t>未被列入“信用中国”网站（www.creditchina.gov.cn）失信被执行人、重大税收违法案件当事人名单、政府采购严重违法失信行为记录名单且未列入中国政府采购网（www.ccgp.gov.cn）严重违法失信行为信息记录名单；</w:t>
      </w:r>
    </w:p>
    <w:p w14:paraId="4B11BA86">
      <w:pPr>
        <w:tabs>
          <w:tab w:val="left" w:pos="900"/>
          <w:tab w:val="left" w:pos="1134"/>
          <w:tab w:val="left" w:pos="1589"/>
          <w:tab w:val="left" w:pos="5521"/>
        </w:tabs>
        <w:snapToGrid w:val="0"/>
        <w:spacing w:line="360" w:lineRule="auto"/>
        <w:ind w:firstLine="460" w:firstLineChars="200"/>
        <w:rPr>
          <w:i/>
          <w:iCs/>
          <w:sz w:val="24"/>
          <w:u w:val="single"/>
        </w:rPr>
      </w:pPr>
      <w:r>
        <w:rPr>
          <w:rFonts w:hint="eastAsia" w:ascii="宋体" w:hAnsi="宋体" w:eastAsia="宋体" w:cs="宋体"/>
          <w:spacing w:val="-5"/>
          <w:sz w:val="24"/>
          <w:szCs w:val="24"/>
        </w:rPr>
        <w:t>（2）单位负责人为同一人或者存在直接控股、管理关系的不同投标人，不得参加同一合同项下的政府采购活动。</w:t>
      </w:r>
    </w:p>
    <w:bookmarkEnd w:id="9"/>
    <w:bookmarkEnd w:id="10"/>
    <w:p w14:paraId="6E4F0DD5">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6B07907">
      <w:pPr>
        <w:adjustRightInd w:val="0"/>
        <w:snapToGrid w:val="0"/>
        <w:spacing w:line="360" w:lineRule="auto"/>
        <w:ind w:firstLine="480" w:firstLineChars="200"/>
        <w:rPr>
          <w:sz w:val="24"/>
          <w:lang w:bidi="ar"/>
        </w:rPr>
      </w:pPr>
      <w:r>
        <w:rPr>
          <w:sz w:val="24"/>
          <w:lang w:bidi="ar"/>
        </w:rPr>
        <w:t>1.时间：</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05</w:t>
      </w:r>
      <w:r>
        <w:rPr>
          <w:rFonts w:hint="eastAsia" w:ascii="宋体" w:hAnsi="宋体" w:eastAsia="宋体" w:cs="宋体"/>
          <w:color w:val="auto"/>
          <w:spacing w:val="-4"/>
          <w:sz w:val="24"/>
          <w:szCs w:val="24"/>
          <w:highlight w:val="none"/>
        </w:rPr>
        <w:t>月</w:t>
      </w:r>
      <w:r>
        <w:rPr>
          <w:rFonts w:hint="eastAsia" w:ascii="宋体" w:hAnsi="宋体" w:cs="宋体"/>
          <w:color w:val="auto"/>
          <w:spacing w:val="-4"/>
          <w:sz w:val="24"/>
          <w:szCs w:val="24"/>
          <w:highlight w:val="none"/>
          <w:lang w:val="en-US" w:eastAsia="zh-CN"/>
        </w:rPr>
        <w:t>13</w:t>
      </w:r>
      <w:r>
        <w:rPr>
          <w:rFonts w:hint="eastAsia" w:ascii="宋体" w:hAnsi="宋体" w:eastAsia="宋体" w:cs="宋体"/>
          <w:color w:val="auto"/>
          <w:spacing w:val="-4"/>
          <w:sz w:val="24"/>
          <w:szCs w:val="24"/>
          <w:highlight w:val="none"/>
        </w:rPr>
        <w:t>日至 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05</w:t>
      </w:r>
      <w:r>
        <w:rPr>
          <w:rFonts w:hint="eastAsia" w:ascii="宋体" w:hAnsi="宋体" w:eastAsia="宋体" w:cs="宋体"/>
          <w:color w:val="auto"/>
          <w:spacing w:val="-4"/>
          <w:sz w:val="24"/>
          <w:szCs w:val="24"/>
          <w:highlight w:val="none"/>
        </w:rPr>
        <w:t>月</w:t>
      </w:r>
      <w:r>
        <w:rPr>
          <w:rFonts w:hint="eastAsia" w:ascii="宋体" w:hAnsi="宋体" w:cs="宋体"/>
          <w:color w:val="auto"/>
          <w:spacing w:val="-4"/>
          <w:sz w:val="24"/>
          <w:szCs w:val="24"/>
          <w:highlight w:val="none"/>
          <w:lang w:val="en-US" w:eastAsia="zh-CN"/>
        </w:rPr>
        <w:t>19</w:t>
      </w:r>
      <w:bookmarkStart w:id="27" w:name="_GoBack"/>
      <w:bookmarkEnd w:id="27"/>
      <w:r>
        <w:rPr>
          <w:rFonts w:hint="eastAsia" w:ascii="宋体" w:hAnsi="宋体" w:eastAsia="宋体" w:cs="宋体"/>
          <w:color w:val="auto"/>
          <w:spacing w:val="-4"/>
          <w:sz w:val="24"/>
          <w:szCs w:val="24"/>
          <w:highlight w:val="none"/>
        </w:rPr>
        <w:t xml:space="preserve">日，每天上午 </w:t>
      </w:r>
      <w:r>
        <w:rPr>
          <w:rFonts w:hint="eastAsia" w:ascii="宋体" w:hAnsi="宋体" w:eastAsia="宋体" w:cs="宋体"/>
          <w:color w:val="auto"/>
          <w:spacing w:val="-7"/>
          <w:sz w:val="24"/>
          <w:szCs w:val="24"/>
          <w:highlight w:val="none"/>
        </w:rPr>
        <w:t>09</w:t>
      </w:r>
      <w:r>
        <w:rPr>
          <w:rFonts w:hint="eastAsia" w:ascii="宋体" w:hAnsi="宋体" w:eastAsia="宋体" w:cs="宋体"/>
          <w:color w:val="auto"/>
          <w:spacing w:val="16"/>
          <w:sz w:val="24"/>
          <w:szCs w:val="24"/>
          <w:highlight w:val="none"/>
          <w:lang w:val="en-US" w:eastAsia="zh-CN"/>
        </w:rPr>
        <w:t>:00</w:t>
      </w:r>
      <w:r>
        <w:rPr>
          <w:rFonts w:hint="eastAsia" w:ascii="宋体" w:hAnsi="宋体" w:eastAsia="宋体" w:cs="宋体"/>
          <w:color w:val="auto"/>
          <w:spacing w:val="-7"/>
          <w:sz w:val="24"/>
          <w:szCs w:val="24"/>
          <w:highlight w:val="none"/>
        </w:rPr>
        <w:t>至</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7"/>
          <w:sz w:val="24"/>
          <w:szCs w:val="24"/>
          <w:highlight w:val="none"/>
        </w:rPr>
        <w:t>12</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color w:val="auto"/>
          <w:spacing w:val="-7"/>
          <w:sz w:val="24"/>
          <w:szCs w:val="24"/>
          <w:highlight w:val="none"/>
        </w:rPr>
        <w:t>，下午</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7"/>
          <w:sz w:val="24"/>
          <w:szCs w:val="24"/>
          <w:highlight w:val="none"/>
        </w:rPr>
        <w:t>13</w:t>
      </w:r>
      <w:r>
        <w:rPr>
          <w:rFonts w:hint="eastAsia" w:ascii="宋体" w:hAnsi="宋体" w:eastAsia="宋体" w:cs="宋体"/>
          <w:color w:val="auto"/>
          <w:spacing w:val="14"/>
          <w:w w:val="101"/>
          <w:sz w:val="24"/>
          <w:szCs w:val="24"/>
          <w:highlight w:val="none"/>
          <w:lang w:val="en-US" w:eastAsia="zh-CN"/>
        </w:rPr>
        <w:t>:00</w:t>
      </w:r>
      <w:r>
        <w:rPr>
          <w:rFonts w:hint="eastAsia" w:ascii="宋体" w:hAnsi="宋体" w:eastAsia="宋体" w:cs="宋体"/>
          <w:color w:val="auto"/>
          <w:spacing w:val="-7"/>
          <w:sz w:val="24"/>
          <w:szCs w:val="24"/>
          <w:highlight w:val="none"/>
        </w:rPr>
        <w:t>至</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7"/>
          <w:sz w:val="24"/>
          <w:szCs w:val="24"/>
          <w:highlight w:val="none"/>
        </w:rPr>
        <w:t>16</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color w:val="auto"/>
          <w:spacing w:val="-7"/>
          <w:sz w:val="24"/>
          <w:szCs w:val="24"/>
          <w:highlight w:val="none"/>
        </w:rPr>
        <w:t>（北京时间，</w:t>
      </w:r>
      <w:r>
        <w:rPr>
          <w:rFonts w:hint="eastAsia" w:ascii="宋体" w:hAnsi="宋体" w:eastAsia="宋体" w:cs="宋体"/>
          <w:color w:val="auto"/>
          <w:spacing w:val="-4"/>
          <w:sz w:val="24"/>
          <w:szCs w:val="24"/>
          <w:highlight w:val="none"/>
        </w:rPr>
        <w:t>法定节假日除外）</w:t>
      </w:r>
      <w:r>
        <w:rPr>
          <w:color w:val="auto"/>
          <w:sz w:val="24"/>
          <w:highlight w:val="none"/>
          <w:lang w:bidi="ar"/>
        </w:rPr>
        <w:t>。</w:t>
      </w:r>
    </w:p>
    <w:p w14:paraId="15A699EB">
      <w:pPr>
        <w:adjustRightInd w:val="0"/>
        <w:snapToGrid w:val="0"/>
        <w:spacing w:line="360" w:lineRule="auto"/>
        <w:ind w:firstLine="480" w:firstLineChars="200"/>
        <w:rPr>
          <w:sz w:val="24"/>
        </w:rPr>
      </w:pPr>
      <w:r>
        <w:rPr>
          <w:sz w:val="24"/>
          <w:lang w:bidi="ar"/>
        </w:rPr>
        <w:t>2.地点：北京市政府采购电子交易平台</w:t>
      </w:r>
    </w:p>
    <w:p w14:paraId="6F0DEF0B">
      <w:pPr>
        <w:widowControl/>
        <w:adjustRightInd w:val="0"/>
        <w:snapToGrid w:val="0"/>
        <w:spacing w:line="360" w:lineRule="auto"/>
        <w:ind w:firstLine="480" w:firstLineChars="200"/>
        <w:jc w:val="left"/>
        <w:rPr>
          <w:rFonts w:hint="eastAsia" w:eastAsia="宋体"/>
          <w:sz w:val="24"/>
          <w:lang w:eastAsia="zh-CN" w:bidi="ar"/>
        </w:rPr>
      </w:pPr>
      <w:r>
        <w:rPr>
          <w:sz w:val="24"/>
          <w:lang w:bidi="ar"/>
        </w:rPr>
        <w:t>3.方式：供应商使用CA数字证书或电子营业执照登录北京市政府采购电子交易平台（http://zbcg-bjzc.zhongcy.com/bjczj-portal-site/index.html#/home）获取电子版招标文件</w:t>
      </w:r>
      <w:r>
        <w:rPr>
          <w:rFonts w:hint="eastAsia"/>
          <w:sz w:val="24"/>
          <w:lang w:val="en-US" w:eastAsia="zh-CN" w:bidi="ar"/>
        </w:rPr>
        <w:t>,</w:t>
      </w:r>
      <w:r>
        <w:rPr>
          <w:rFonts w:hint="eastAsia"/>
          <w:color w:val="auto"/>
          <w:sz w:val="24"/>
          <w:lang w:val="en-US" w:eastAsia="zh-CN" w:bidi="ar"/>
        </w:rPr>
        <w:t>获取电子文件后，将</w:t>
      </w:r>
      <w:r>
        <w:rPr>
          <w:rFonts w:hint="eastAsia"/>
          <w:color w:val="auto"/>
          <w:sz w:val="24"/>
          <w:lang w:bidi="ar"/>
        </w:rPr>
        <w:t>北京市政府采购电子交易平台线上项目“关注”并下载电子</w:t>
      </w:r>
      <w:r>
        <w:rPr>
          <w:rFonts w:hint="eastAsia"/>
          <w:color w:val="auto"/>
          <w:sz w:val="24"/>
          <w:lang w:val="en-US" w:eastAsia="zh-CN" w:bidi="ar"/>
        </w:rPr>
        <w:t>招标</w:t>
      </w:r>
      <w:r>
        <w:rPr>
          <w:rFonts w:hint="eastAsia"/>
          <w:color w:val="auto"/>
          <w:sz w:val="24"/>
          <w:lang w:bidi="ar"/>
        </w:rPr>
        <w:t>文件网页截屏、授权委托书原件（授权书需注明授权事宜，包括但不限于本项目的</w:t>
      </w:r>
      <w:r>
        <w:rPr>
          <w:rFonts w:hint="eastAsia"/>
          <w:color w:val="auto"/>
          <w:sz w:val="24"/>
          <w:lang w:val="en-US" w:eastAsia="zh-CN" w:bidi="ar"/>
        </w:rPr>
        <w:t>招标</w:t>
      </w:r>
      <w:r>
        <w:rPr>
          <w:rFonts w:hint="eastAsia"/>
          <w:color w:val="auto"/>
          <w:sz w:val="24"/>
          <w:lang w:bidi="ar"/>
        </w:rPr>
        <w:t>文件的领取事宜等）、法人身份证复印件、被授权代表人身份证复印件等（以上资料复印件需加盖公章）扫描件发送至guangyuanhongyuan@163.com，邮件正文中须写明</w:t>
      </w:r>
      <w:r>
        <w:rPr>
          <w:rFonts w:hint="eastAsia"/>
          <w:color w:val="auto"/>
          <w:sz w:val="24"/>
          <w:lang w:eastAsia="zh-CN" w:bidi="ar"/>
        </w:rPr>
        <w:t>投标人</w:t>
      </w:r>
      <w:r>
        <w:rPr>
          <w:rFonts w:hint="eastAsia"/>
          <w:color w:val="auto"/>
          <w:sz w:val="24"/>
          <w:lang w:bidi="ar"/>
        </w:rPr>
        <w:t>名称、联系人、联系电话、项目名称、项目编号。发送邮件后须联系</w:t>
      </w:r>
      <w:r>
        <w:rPr>
          <w:rFonts w:hint="eastAsia" w:ascii="宋体" w:hAnsi="宋体" w:eastAsia="宋体" w:cs="宋体"/>
          <w:spacing w:val="-1"/>
          <w:sz w:val="24"/>
          <w:szCs w:val="24"/>
          <w:lang w:eastAsia="zh-CN"/>
        </w:rPr>
        <w:t>13011235391</w:t>
      </w:r>
      <w:r>
        <w:rPr>
          <w:rFonts w:hint="eastAsia"/>
          <w:color w:val="auto"/>
          <w:sz w:val="24"/>
          <w:lang w:bidi="ar"/>
        </w:rPr>
        <w:t>，确认我公司是否收到相关文件，经审查合格后，通知</w:t>
      </w:r>
      <w:r>
        <w:rPr>
          <w:rFonts w:hint="eastAsia"/>
          <w:color w:val="auto"/>
          <w:sz w:val="24"/>
          <w:lang w:eastAsia="zh-CN" w:bidi="ar"/>
        </w:rPr>
        <w:t>投标人</w:t>
      </w:r>
      <w:r>
        <w:rPr>
          <w:rFonts w:hint="eastAsia"/>
          <w:color w:val="auto"/>
          <w:sz w:val="24"/>
          <w:lang w:bidi="ar"/>
        </w:rPr>
        <w:t>办理相关资料邮寄事宜，邮费自理（</w:t>
      </w:r>
      <w:r>
        <w:rPr>
          <w:rFonts w:hint="eastAsia"/>
          <w:color w:val="auto"/>
          <w:sz w:val="24"/>
          <w:lang w:eastAsia="zh-CN" w:bidi="ar"/>
        </w:rPr>
        <w:t>投标人</w:t>
      </w:r>
      <w:r>
        <w:rPr>
          <w:rFonts w:hint="eastAsia"/>
          <w:color w:val="auto"/>
          <w:sz w:val="24"/>
          <w:lang w:bidi="ar"/>
        </w:rPr>
        <w:t>的有效性：以领取文件截止时间前收到全部正确的文件信息、文件资料纸质版资料为准）</w:t>
      </w:r>
      <w:r>
        <w:rPr>
          <w:color w:val="auto"/>
          <w:sz w:val="24"/>
          <w:lang w:bidi="ar"/>
        </w:rPr>
        <w:t>。</w:t>
      </w:r>
    </w:p>
    <w:p w14:paraId="67E57A47">
      <w:pPr>
        <w:widowControl/>
        <w:adjustRightInd w:val="0"/>
        <w:snapToGrid w:val="0"/>
        <w:spacing w:line="360" w:lineRule="auto"/>
        <w:ind w:firstLine="480" w:firstLineChars="200"/>
        <w:jc w:val="left"/>
        <w:rPr>
          <w:sz w:val="24"/>
        </w:rPr>
      </w:pPr>
      <w:r>
        <w:rPr>
          <w:sz w:val="24"/>
          <w:lang w:bidi="ar"/>
        </w:rPr>
        <w:t>4.售价：0元。</w:t>
      </w:r>
    </w:p>
    <w:p w14:paraId="3AE4F826">
      <w:pPr>
        <w:tabs>
          <w:tab w:val="left" w:pos="900"/>
          <w:tab w:val="left" w:pos="1980"/>
        </w:tabs>
        <w:snapToGrid w:val="0"/>
        <w:spacing w:line="360" w:lineRule="auto"/>
        <w:ind w:left="840"/>
        <w:rPr>
          <w:sz w:val="24"/>
        </w:rPr>
      </w:pPr>
    </w:p>
    <w:p w14:paraId="0E82B77D">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AAC8315">
      <w:pPr>
        <w:spacing w:line="360" w:lineRule="auto"/>
        <w:ind w:firstLine="480" w:firstLineChars="200"/>
        <w:rPr>
          <w:bCs/>
          <w:color w:val="auto"/>
          <w:sz w:val="24"/>
          <w:highlight w:val="none"/>
          <w:u w:val="single"/>
        </w:rPr>
      </w:pPr>
      <w:r>
        <w:rPr>
          <w:sz w:val="24"/>
          <w:lang w:bidi="ar"/>
        </w:rPr>
        <w:t>投标截止时间、</w:t>
      </w:r>
      <w:r>
        <w:rPr>
          <w:color w:val="auto"/>
          <w:sz w:val="24"/>
          <w:highlight w:val="none"/>
          <w:lang w:bidi="ar"/>
        </w:rPr>
        <w:t>开标时间：</w:t>
      </w:r>
      <w:r>
        <w:rPr>
          <w:rFonts w:hint="eastAsia" w:ascii="宋体" w:hAnsi="宋体" w:eastAsia="宋体" w:cs="宋体"/>
          <w:color w:val="auto"/>
          <w:spacing w:val="-2"/>
          <w:sz w:val="24"/>
          <w:szCs w:val="24"/>
          <w:highlight w:val="none"/>
          <w:lang w:eastAsia="zh-CN"/>
        </w:rPr>
        <w:t>202</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lang w:val="en-US" w:eastAsia="zh-CN"/>
        </w:rPr>
        <w:t>0</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lang w:eastAsia="zh-CN"/>
        </w:rPr>
        <w:t>月</w:t>
      </w:r>
      <w:r>
        <w:rPr>
          <w:rFonts w:hint="eastAsia" w:ascii="宋体" w:hAnsi="宋体" w:cs="宋体"/>
          <w:color w:val="auto"/>
          <w:spacing w:val="-2"/>
          <w:sz w:val="24"/>
          <w:szCs w:val="24"/>
          <w:highlight w:val="none"/>
          <w:lang w:val="en-US" w:eastAsia="zh-CN"/>
        </w:rPr>
        <w:t>02</w:t>
      </w:r>
      <w:r>
        <w:rPr>
          <w:rFonts w:hint="eastAsia" w:ascii="宋体" w:hAnsi="宋体" w:eastAsia="宋体" w:cs="宋体"/>
          <w:color w:val="auto"/>
          <w:spacing w:val="-2"/>
          <w:sz w:val="24"/>
          <w:szCs w:val="24"/>
          <w:highlight w:val="none"/>
          <w:lang w:eastAsia="zh-CN"/>
        </w:rPr>
        <w:t>日09点</w:t>
      </w:r>
      <w:r>
        <w:rPr>
          <w:rFonts w:hint="eastAsia" w:ascii="宋体" w:hAnsi="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lang w:eastAsia="zh-CN"/>
        </w:rPr>
        <w:t>0分（北京时间）</w:t>
      </w:r>
      <w:r>
        <w:rPr>
          <w:iCs/>
          <w:color w:val="auto"/>
          <w:sz w:val="24"/>
          <w:highlight w:val="none"/>
          <w:lang w:bidi="ar"/>
        </w:rPr>
        <w:t>。</w:t>
      </w:r>
    </w:p>
    <w:p w14:paraId="529BB92E">
      <w:pPr>
        <w:spacing w:line="360" w:lineRule="auto"/>
        <w:ind w:firstLine="480" w:firstLineChars="200"/>
        <w:rPr>
          <w:color w:val="auto"/>
          <w:sz w:val="24"/>
          <w:highlight w:val="none"/>
          <w:lang w:val="zh-TW" w:bidi="ar"/>
        </w:rPr>
      </w:pPr>
      <w:r>
        <w:rPr>
          <w:color w:val="auto"/>
          <w:sz w:val="24"/>
          <w:highlight w:val="none"/>
          <w:lang w:bidi="ar"/>
        </w:rPr>
        <w:t>地点：北京市政府采购电子交易平台</w:t>
      </w:r>
      <w:r>
        <w:rPr>
          <w:color w:val="auto"/>
          <w:sz w:val="24"/>
          <w:highlight w:val="none"/>
          <w:lang w:val="zh-TW" w:bidi="ar"/>
        </w:rPr>
        <w:t>。</w:t>
      </w:r>
    </w:p>
    <w:p w14:paraId="612FA077">
      <w:pPr>
        <w:spacing w:line="360" w:lineRule="auto"/>
        <w:ind w:firstLine="480" w:firstLineChars="200"/>
        <w:rPr>
          <w:bCs/>
          <w:sz w:val="24"/>
          <w:u w:val="single"/>
        </w:rPr>
      </w:pPr>
    </w:p>
    <w:p w14:paraId="0F854683">
      <w:pPr>
        <w:pStyle w:val="2"/>
        <w:spacing w:before="0" w:line="360" w:lineRule="auto"/>
        <w:jc w:val="left"/>
        <w:rPr>
          <w:rFonts w:ascii="Times New Roman" w:hAnsi="Times New Roman" w:eastAsia="宋体"/>
          <w:sz w:val="24"/>
          <w:szCs w:val="24"/>
        </w:rPr>
      </w:pPr>
      <w:bookmarkStart w:id="17" w:name="_Toc35393794"/>
      <w:bookmarkStart w:id="18" w:name="_Toc35393625"/>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68AE6450">
      <w:pPr>
        <w:spacing w:line="360" w:lineRule="auto"/>
        <w:ind w:firstLine="480" w:firstLineChars="200"/>
        <w:rPr>
          <w:kern w:val="0"/>
          <w:sz w:val="24"/>
        </w:rPr>
      </w:pPr>
      <w:r>
        <w:rPr>
          <w:kern w:val="0"/>
          <w:sz w:val="24"/>
        </w:rPr>
        <w:t>自本公告发布之日起5个工作日。</w:t>
      </w:r>
    </w:p>
    <w:p w14:paraId="0BBC1E93">
      <w:pPr>
        <w:spacing w:line="360" w:lineRule="auto"/>
        <w:ind w:firstLine="480" w:firstLineChars="200"/>
        <w:rPr>
          <w:kern w:val="0"/>
          <w:sz w:val="24"/>
        </w:rPr>
      </w:pPr>
    </w:p>
    <w:p w14:paraId="5A7C19C0">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351993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sz w:val="24"/>
        </w:rPr>
        <w:t>1.本项目需要落实的政府采购政策：</w:t>
      </w:r>
      <w:r>
        <w:rPr>
          <w:rFonts w:hint="eastAsia" w:ascii="宋体" w:hAnsi="宋体" w:eastAsia="宋体" w:cs="宋体"/>
          <w:sz w:val="24"/>
          <w:szCs w:val="24"/>
          <w:lang w:bidi="ar"/>
        </w:rPr>
        <w:t>1）执行《财政部发展改革委关于印发《节能产品政府采购品目清单》的通知》（财库[2019]19号）；2）执行《财政部生态环境部关于印发《环境标志产品政府采购品目清单》的通知（财库[2019]18号）；3）执行财政部、工业和信息化部关于印发《政府采购促进中小企业发展管理办法》的通知财库〔2020〕46号；4）执行《中小企业划型标准规定》(工信部联企业【2011】300号)文件；5）执行《财政部、司法部关于政府采购支持监狱企业发展有关问题的通知》（财库[2014]68号）；6）执行《关于促进残疾人就业政府采购政策的通知》（财库〔2017〕141号）；7）执行《财政部关于在政府采购活动中查询及使用信用记录有关问题的通知》（财库[2016]125号）等相关政策</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有政府采购合同融资需求的</w:t>
      </w:r>
      <w:r>
        <w:rPr>
          <w:rFonts w:hint="eastAsia" w:ascii="宋体" w:hAnsi="宋体" w:cs="宋体"/>
          <w:sz w:val="24"/>
          <w:szCs w:val="24"/>
          <w:lang w:eastAsia="zh-CN" w:bidi="ar"/>
        </w:rPr>
        <w:t>投标人</w:t>
      </w:r>
      <w:r>
        <w:rPr>
          <w:rFonts w:hint="eastAsia" w:ascii="宋体" w:hAnsi="宋体" w:eastAsia="宋体" w:cs="宋体"/>
          <w:sz w:val="24"/>
          <w:szCs w:val="24"/>
          <w:lang w:bidi="ar"/>
        </w:rPr>
        <w:t>，可根据《关于推进政府采购合同线上融资有关工作的通知》（京财采购[2023]637 号）执行</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9</w:t>
      </w:r>
      <w:r>
        <w:rPr>
          <w:rFonts w:hint="eastAsia" w:ascii="宋体" w:hAnsi="宋体" w:eastAsia="宋体" w:cs="宋体"/>
          <w:sz w:val="24"/>
          <w:szCs w:val="24"/>
          <w:lang w:bidi="ar"/>
        </w:rPr>
        <w:t>）执行《中华人民共和国政府采购法》及《中华人民共和国政府采购法实施条例》等相关政策。</w:t>
      </w:r>
    </w:p>
    <w:p w14:paraId="572FF8CB">
      <w:pPr>
        <w:widowControl/>
        <w:adjustRightInd w:val="0"/>
        <w:snapToGrid w:val="0"/>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7BD1526">
      <w:pPr>
        <w:adjustRightInd w:val="0"/>
        <w:snapToGrid w:val="0"/>
        <w:spacing w:line="360" w:lineRule="auto"/>
        <w:ind w:firstLine="480" w:firstLineChars="200"/>
        <w:rPr>
          <w:sz w:val="24"/>
          <w:lang w:bidi="ar"/>
        </w:rPr>
      </w:pPr>
      <w:r>
        <w:rPr>
          <w:sz w:val="24"/>
          <w:lang w:bidi="ar"/>
        </w:rPr>
        <w:t>CA数字证书服务热线 010-58511086</w:t>
      </w:r>
    </w:p>
    <w:p w14:paraId="03643147">
      <w:pPr>
        <w:adjustRightInd w:val="0"/>
        <w:snapToGrid w:val="0"/>
        <w:spacing w:line="360" w:lineRule="auto"/>
        <w:ind w:firstLine="480" w:firstLineChars="200"/>
        <w:rPr>
          <w:sz w:val="24"/>
        </w:rPr>
      </w:pPr>
      <w:r>
        <w:rPr>
          <w:sz w:val="24"/>
          <w:lang w:bidi="ar"/>
        </w:rPr>
        <w:t>电子营业执照服务热线 400-699-7000</w:t>
      </w:r>
    </w:p>
    <w:p w14:paraId="2C464D98">
      <w:pPr>
        <w:adjustRightInd w:val="0"/>
        <w:snapToGrid w:val="0"/>
        <w:spacing w:line="360" w:lineRule="auto"/>
        <w:ind w:firstLine="480" w:firstLineChars="200"/>
        <w:rPr>
          <w:sz w:val="24"/>
        </w:rPr>
      </w:pPr>
      <w:r>
        <w:rPr>
          <w:sz w:val="24"/>
          <w:lang w:bidi="ar"/>
        </w:rPr>
        <w:t>技术支持服务热线    010-86483801</w:t>
      </w:r>
    </w:p>
    <w:p w14:paraId="02FA49F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45E662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209B7B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7A129FA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A83AE5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CFDE87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7F2422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0350B56">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2BC036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F139E8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AF3D4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2B05820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88BA3C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43409FD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AA9D63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2FE92FB">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3B50112">
      <w:pPr>
        <w:widowControl/>
        <w:adjustRightInd w:val="0"/>
        <w:snapToGrid w:val="0"/>
        <w:spacing w:line="360" w:lineRule="auto"/>
        <w:ind w:firstLine="480" w:firstLineChars="200"/>
        <w:jc w:val="left"/>
        <w:rPr>
          <w:rFonts w:hint="default" w:eastAsia="宋体"/>
          <w:lang w:val="en-US" w:eastAsia="zh-CN"/>
        </w:rPr>
      </w:pPr>
      <w:r>
        <w:rPr>
          <w:rFonts w:hint="eastAsia"/>
          <w:sz w:val="24"/>
          <w:lang w:val="en-US" w:eastAsia="zh-CN" w:bidi="ar"/>
        </w:rPr>
        <w:t>3</w:t>
      </w:r>
      <w:r>
        <w:rPr>
          <w:rFonts w:hint="eastAsia" w:ascii="宋体" w:hAnsi="宋体" w:eastAsia="宋体" w:cs="宋体"/>
          <w:sz w:val="24"/>
          <w:szCs w:val="24"/>
          <w:lang w:val="en-US" w:eastAsia="zh-CN" w:bidi="ar"/>
        </w:rPr>
        <w:t>.</w:t>
      </w:r>
      <w:r>
        <w:rPr>
          <w:rFonts w:hint="eastAsia" w:ascii="宋体" w:hAnsi="宋体" w:cs="宋体"/>
          <w:sz w:val="24"/>
          <w:szCs w:val="24"/>
          <w:lang w:eastAsia="zh-CN" w:bidi="ar"/>
        </w:rPr>
        <w:t>投标人</w:t>
      </w:r>
      <w:r>
        <w:rPr>
          <w:rFonts w:hint="eastAsia" w:ascii="宋体" w:hAnsi="宋体" w:eastAsia="宋体" w:cs="宋体"/>
          <w:sz w:val="24"/>
          <w:szCs w:val="24"/>
          <w:lang w:bidi="ar"/>
        </w:rPr>
        <w:t>认为本项目的采购文件、采购过程、中标或者成交结果使自己的权益受到损害的，可以在知道或者应知其权益受到损害之日起7个工作日内，以书面形式向</w:t>
      </w:r>
      <w:r>
        <w:rPr>
          <w:rFonts w:hint="eastAsia" w:ascii="宋体" w:hAnsi="宋体" w:eastAsia="宋体" w:cs="宋体"/>
          <w:spacing w:val="-1"/>
          <w:sz w:val="24"/>
          <w:szCs w:val="24"/>
          <w:lang w:eastAsia="zh-CN"/>
        </w:rPr>
        <w:t>北京广源鸿远工程管理</w:t>
      </w:r>
      <w:r>
        <w:rPr>
          <w:rFonts w:hint="eastAsia" w:ascii="宋体" w:hAnsi="宋体" w:eastAsia="宋体" w:cs="宋体"/>
          <w:spacing w:val="-1"/>
          <w:sz w:val="24"/>
          <w:szCs w:val="24"/>
          <w:lang w:val="en-US" w:eastAsia="zh-CN"/>
        </w:rPr>
        <w:t>咨询</w:t>
      </w:r>
      <w:r>
        <w:rPr>
          <w:rFonts w:hint="eastAsia" w:ascii="宋体" w:hAnsi="宋体" w:eastAsia="宋体" w:cs="宋体"/>
          <w:spacing w:val="-1"/>
          <w:sz w:val="24"/>
          <w:szCs w:val="24"/>
          <w:lang w:eastAsia="zh-CN"/>
        </w:rPr>
        <w:t>有限公司</w:t>
      </w:r>
      <w:r>
        <w:rPr>
          <w:rFonts w:hint="eastAsia" w:ascii="宋体" w:hAnsi="宋体" w:eastAsia="宋体" w:cs="宋体"/>
          <w:sz w:val="24"/>
          <w:szCs w:val="24"/>
          <w:lang w:bidi="ar"/>
        </w:rPr>
        <w:t>提出质疑（质疑接收地址：</w:t>
      </w:r>
      <w:r>
        <w:rPr>
          <w:rFonts w:hint="eastAsia" w:ascii="宋体" w:hAnsi="宋体" w:eastAsia="宋体" w:cs="宋体"/>
          <w:spacing w:val="-2"/>
          <w:sz w:val="24"/>
          <w:szCs w:val="24"/>
          <w:lang w:eastAsia="zh-CN"/>
        </w:rPr>
        <w:t>北京市房山区对外贸易有限公司红色办公楼三层</w:t>
      </w:r>
      <w:r>
        <w:rPr>
          <w:rFonts w:hint="eastAsia" w:ascii="宋体" w:hAnsi="宋体" w:eastAsia="宋体" w:cs="宋体"/>
          <w:sz w:val="24"/>
          <w:szCs w:val="24"/>
          <w:lang w:bidi="ar"/>
        </w:rPr>
        <w:t>、质疑接收联系方式：</w:t>
      </w:r>
      <w:r>
        <w:rPr>
          <w:rFonts w:hint="eastAsia" w:ascii="宋体" w:hAnsi="宋体" w:eastAsia="宋体" w:cs="宋体"/>
          <w:spacing w:val="-1"/>
          <w:sz w:val="24"/>
          <w:szCs w:val="24"/>
          <w:lang w:eastAsia="zh-CN"/>
        </w:rPr>
        <w:t>13011235391</w:t>
      </w:r>
      <w:r>
        <w:rPr>
          <w:rFonts w:hint="eastAsia" w:ascii="宋体" w:hAnsi="宋体" w:eastAsia="宋体" w:cs="宋体"/>
          <w:sz w:val="24"/>
          <w:szCs w:val="24"/>
          <w:lang w:bidi="ar"/>
        </w:rPr>
        <w:t>），质疑供应商对采购人、采购代理机构的答复不满意，或者采购人、采购代理机构未在规定时间内作出答复的，可以在答复期满后15个工作日内向北京市</w:t>
      </w:r>
      <w:r>
        <w:rPr>
          <w:rFonts w:hint="eastAsia" w:ascii="宋体" w:hAnsi="宋体" w:eastAsia="宋体" w:cs="宋体"/>
          <w:sz w:val="24"/>
          <w:szCs w:val="24"/>
          <w:lang w:val="en-US" w:eastAsia="zh-CN" w:bidi="ar"/>
        </w:rPr>
        <w:t>西城</w:t>
      </w:r>
      <w:r>
        <w:rPr>
          <w:rFonts w:hint="eastAsia" w:ascii="宋体" w:hAnsi="宋体" w:eastAsia="宋体" w:cs="宋体"/>
          <w:sz w:val="24"/>
          <w:szCs w:val="24"/>
          <w:lang w:bidi="ar"/>
        </w:rPr>
        <w:t>区财政局政府采购办公室提起投诉。质疑及投诉流程需符合中华人民共和国财政部令第94号《政府采购质疑和投诉办法》。</w:t>
      </w:r>
    </w:p>
    <w:p w14:paraId="2BAC7952">
      <w:pPr>
        <w:widowControl/>
        <w:numPr>
          <w:ilvl w:val="0"/>
          <w:numId w:val="0"/>
        </w:numPr>
        <w:shd w:val="clear" w:color="auto" w:fill="FFFFFF"/>
        <w:spacing w:line="360" w:lineRule="auto"/>
        <w:ind w:leftChars="175"/>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采购方式：公开招标</w:t>
      </w:r>
    </w:p>
    <w:p w14:paraId="440AF601">
      <w:pPr>
        <w:widowControl/>
        <w:numPr>
          <w:ilvl w:val="0"/>
          <w:numId w:val="0"/>
        </w:numPr>
        <w:shd w:val="clear" w:color="auto" w:fill="FFFFFF"/>
        <w:spacing w:line="360" w:lineRule="auto"/>
        <w:ind w:leftChars="175"/>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评审办法：综合评估法</w:t>
      </w:r>
    </w:p>
    <w:p w14:paraId="1EAF0D30">
      <w:pPr>
        <w:spacing w:line="360" w:lineRule="auto"/>
        <w:ind w:firstLine="480" w:firstLineChars="200"/>
        <w:rPr>
          <w:sz w:val="24"/>
        </w:rPr>
      </w:pPr>
    </w:p>
    <w:p w14:paraId="75690614">
      <w:pPr>
        <w:pStyle w:val="2"/>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1E975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1.采购人信息</w:t>
      </w:r>
    </w:p>
    <w:p w14:paraId="460634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0"/>
          <w:sz w:val="24"/>
          <w:szCs w:val="24"/>
        </w:rPr>
      </w:pPr>
      <w:r>
        <w:rPr>
          <w:rFonts w:hint="eastAsia" w:ascii="宋体" w:hAnsi="宋体" w:eastAsia="宋体" w:cs="宋体"/>
          <w:spacing w:val="-1"/>
          <w:sz w:val="24"/>
          <w:szCs w:val="24"/>
        </w:rPr>
        <w:t>名 称：北京市西城区人民政府广安门内街道办事处</w:t>
      </w:r>
      <w:r>
        <w:rPr>
          <w:rFonts w:hint="eastAsia" w:ascii="宋体" w:hAnsi="宋体" w:eastAsia="宋体" w:cs="宋体"/>
          <w:spacing w:val="10"/>
          <w:sz w:val="24"/>
          <w:szCs w:val="24"/>
        </w:rPr>
        <w:t xml:space="preserve"> </w:t>
      </w:r>
    </w:p>
    <w:p w14:paraId="589511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地 址：北京市西城区感化胡同</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3号院</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12号楼</w:t>
      </w:r>
    </w:p>
    <w:p w14:paraId="79FCE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602F78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北京广源鸿远工程管理</w:t>
      </w:r>
      <w:r>
        <w:rPr>
          <w:rFonts w:hint="eastAsia" w:ascii="宋体" w:hAnsi="宋体" w:eastAsia="宋体" w:cs="宋体"/>
          <w:spacing w:val="-1"/>
          <w:sz w:val="24"/>
          <w:szCs w:val="24"/>
          <w:lang w:val="en-US" w:eastAsia="zh-CN"/>
        </w:rPr>
        <w:t>咨询</w:t>
      </w:r>
      <w:r>
        <w:rPr>
          <w:rFonts w:hint="eastAsia" w:ascii="宋体" w:hAnsi="宋体" w:eastAsia="宋体" w:cs="宋体"/>
          <w:spacing w:val="-1"/>
          <w:sz w:val="24"/>
          <w:szCs w:val="24"/>
          <w:lang w:eastAsia="zh-CN"/>
        </w:rPr>
        <w:t>有限公司</w:t>
      </w:r>
    </w:p>
    <w:p w14:paraId="67226F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地 址：</w:t>
      </w:r>
      <w:r>
        <w:rPr>
          <w:rFonts w:hint="eastAsia" w:ascii="宋体" w:hAnsi="宋体" w:eastAsia="宋体" w:cs="宋体"/>
          <w:spacing w:val="-2"/>
          <w:sz w:val="24"/>
          <w:szCs w:val="24"/>
          <w:lang w:eastAsia="zh-CN"/>
        </w:rPr>
        <w:t>北京市房山区对外贸易有限公司红色办公楼三层</w:t>
      </w:r>
    </w:p>
    <w:p w14:paraId="5799C7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
          <w:sz w:val="24"/>
          <w:szCs w:val="24"/>
        </w:rPr>
        <w:t>联系方式：</w:t>
      </w:r>
      <w:r>
        <w:rPr>
          <w:rFonts w:hint="eastAsia" w:ascii="宋体" w:hAnsi="宋体" w:eastAsia="宋体" w:cs="宋体"/>
          <w:spacing w:val="-1"/>
          <w:sz w:val="24"/>
          <w:szCs w:val="24"/>
          <w:lang w:eastAsia="zh-CN"/>
        </w:rPr>
        <w:t>13011235391</w:t>
      </w:r>
    </w:p>
    <w:p w14:paraId="77736B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467192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李星</w:t>
      </w:r>
    </w:p>
    <w:p w14:paraId="00BACB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电      话：</w:t>
      </w:r>
      <w:r>
        <w:rPr>
          <w:rFonts w:hint="eastAsia" w:ascii="宋体" w:hAnsi="宋体" w:eastAsia="宋体" w:cs="宋体"/>
          <w:spacing w:val="-2"/>
          <w:sz w:val="24"/>
          <w:szCs w:val="24"/>
          <w:lang w:eastAsia="zh-CN"/>
        </w:rPr>
        <w:t>13011235391</w:t>
      </w:r>
    </w:p>
    <w:p w14:paraId="0F0E9C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D39E1"/>
    <w:rsid w:val="6BFF17FC"/>
    <w:rsid w:val="715D3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2692</Words>
  <Characters>3125</Characters>
  <Lines>0</Lines>
  <Paragraphs>0</Paragraphs>
  <TotalTime>3</TotalTime>
  <ScaleCrop>false</ScaleCrop>
  <LinksUpToDate>false</LinksUpToDate>
  <CharactersWithSpaces>3158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2026-05-11T07:12:00Z</dcterms:created>
  <dc:creator>水月</dc:creator>
  <cp:lastModifiedBy>水月</cp:lastModifiedBy>
  <dcterms:modified xsi:type="dcterms:W3CDTF">2026-05-12T02:24:10Z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760BF2184C1E4612907FBE168FF3232A_11</vt:lpwstr>
  </property>
  <property fmtid="{D5CDD505-2E9C-101B-9397-08002B2CF9AE}" pid="4" name="KSOTemplateDocerSaveRecord">
    <vt:lpwstr>eyJoZGlkIjoiZmMxYjcyYWE5MWZhMWVmNTQ4ODFkZDJkYjY3Y2I1ZDEiLCJ1c2VySWQiOiI2MzgyMjc3MDYifQ==</vt:lpwstr>
  </property>
</Properties>
</file>