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248F6">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33624108">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60B9BBC9">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大兴区政务服务和数据管理局能力提升设备采购项目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val="en-US" w:eastAsia="zh-CN"/>
        </w:rPr>
        <w:t>2026年6月30日至2026年7月6日</w:t>
      </w:r>
      <w:r>
        <w:rPr>
          <w:rFonts w:hint="eastAsia" w:ascii="仿宋" w:hAnsi="仿宋" w:eastAsia="仿宋" w:cs="仿宋"/>
          <w:color w:val="auto"/>
          <w:sz w:val="24"/>
          <w:szCs w:val="28"/>
          <w:highlight w:val="none"/>
          <w:lang w:eastAsia="zh-CN"/>
        </w:rPr>
        <w:t>上午9:30至下午17:00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7月22日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0DD34FE0">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28359002"/>
      <w:bookmarkStart w:id="2" w:name="_Toc35393790"/>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4538BE2">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11011526210200033281-XM001</w:t>
      </w:r>
    </w:p>
    <w:p w14:paraId="0E4C6887">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大兴区政务服务和数据管理局能力提升设备采购项目</w:t>
      </w:r>
    </w:p>
    <w:bookmarkEnd w:id="4"/>
    <w:p w14:paraId="1F1FA7E0">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173.19</w:t>
      </w:r>
      <w:r>
        <w:rPr>
          <w:rFonts w:hint="eastAsia" w:ascii="仿宋" w:hAnsi="仿宋" w:eastAsia="仿宋" w:cs="仿宋"/>
          <w:color w:val="auto"/>
          <w:sz w:val="24"/>
          <w:szCs w:val="24"/>
          <w:u w:val="none"/>
          <w:lang w:val="en-US" w:eastAsia="zh-CN"/>
        </w:rPr>
        <w:t>万元</w:t>
      </w:r>
    </w:p>
    <w:p w14:paraId="4E52E59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7D876899">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合同履行期限：自合同签订之日起3个月</w:t>
      </w:r>
      <w:r>
        <w:rPr>
          <w:rFonts w:hint="eastAsia" w:ascii="仿宋" w:hAnsi="仿宋" w:eastAsia="仿宋" w:cs="仿宋"/>
          <w:color w:val="auto"/>
          <w:sz w:val="24"/>
          <w:szCs w:val="28"/>
          <w:highlight w:val="none"/>
          <w:lang w:eastAsia="zh-CN"/>
        </w:rPr>
        <w:t>。</w:t>
      </w:r>
    </w:p>
    <w:p w14:paraId="1DEE9C37">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80"/>
      <w:bookmarkStart w:id="6" w:name="_Toc35393791"/>
      <w:bookmarkStart w:id="7" w:name="_Toc28359003"/>
      <w:bookmarkStart w:id="8" w:name="_Toc35393622"/>
    </w:p>
    <w:p w14:paraId="66AF7282">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bookmarkStart w:id="31" w:name="_GoBack"/>
      <w:bookmarkEnd w:id="31"/>
    </w:p>
    <w:p w14:paraId="085B86AE">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4A9A81A3">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14CBC528">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D01377A">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63BC871D">
      <w:pPr>
        <w:pStyle w:val="12"/>
        <w:keepNext w:val="0"/>
        <w:keepLines w:val="0"/>
        <w:pageBreakBefore w:val="0"/>
        <w:widowControl w:val="0"/>
        <w:kinsoku/>
        <w:wordWrap/>
        <w:overflowPunct/>
        <w:topLinePunct w:val="0"/>
        <w:autoSpaceDE/>
        <w:autoSpaceDN/>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中小 □小微企业采购。即提供的货物全部由符合政策要求的中小/小微企业制造、服务全部由符合政策要求的中小/小微企业承接。</w:t>
      </w:r>
    </w:p>
    <w:p w14:paraId="769BF2A2">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35E7A8ED">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38BB1776">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20FB6CE9">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25667889">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5"/>
          <w:sz w:val="24"/>
          <w:szCs w:val="24"/>
          <w:highlight w:val="none"/>
        </w:rPr>
        <w:t>否</w:t>
      </w:r>
    </w:p>
    <w:p w14:paraId="1D8D1BF8">
      <w:pPr>
        <w:pStyle w:val="12"/>
        <w:keepNext w:val="0"/>
        <w:keepLines w:val="0"/>
        <w:pageBreakBefore w:val="0"/>
        <w:widowControl w:val="0"/>
        <w:kinsoku/>
        <w:wordWrap/>
        <w:overflowPunct/>
        <w:topLinePunct w:val="0"/>
        <w:autoSpaceDE/>
        <w:autoSpaceDN/>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2AF8F19A">
      <w:pPr>
        <w:pStyle w:val="3"/>
        <w:pageBreakBefore w:val="0"/>
        <w:widowControl w:val="0"/>
        <w:kinsoku/>
        <w:wordWrap/>
        <w:overflowPunct/>
        <w:topLinePunct w:val="0"/>
        <w:bidi w:val="0"/>
        <w:snapToGrid/>
        <w:spacing w:line="240" w:lineRule="auto"/>
        <w:ind w:firstLine="460" w:firstLineChars="200"/>
        <w:rPr>
          <w:rFonts w:hint="eastAsia" w:ascii="仿宋_GB2312" w:hAnsi="仿宋_GB2312" w:eastAsia="仿宋_GB2312" w:cs="仿宋_GB2312"/>
          <w:b w:val="0"/>
          <w:bCs w:val="0"/>
          <w:spacing w:val="1"/>
          <w:sz w:val="24"/>
          <w:szCs w:val="24"/>
          <w:highlight w:val="none"/>
        </w:rPr>
      </w:pPr>
      <w:r>
        <w:rPr>
          <w:rFonts w:hint="eastAsia" w:ascii="仿宋_GB2312" w:hAnsi="仿宋_GB2312" w:eastAsia="仿宋_GB2312" w:cs="仿宋_GB2312"/>
          <w:b w:val="0"/>
          <w:bCs w:val="0"/>
          <w:spacing w:val="-5"/>
          <w:kern w:val="2"/>
          <w:sz w:val="24"/>
          <w:szCs w:val="24"/>
          <w:highlight w:val="none"/>
          <w:lang w:eastAsia="zh-CN"/>
        </w:rPr>
        <w:t xml:space="preserve">3.2 </w:t>
      </w:r>
      <w:r>
        <w:rPr>
          <w:rFonts w:hint="eastAsia" w:ascii="仿宋_GB2312" w:hAnsi="仿宋_GB2312" w:eastAsia="仿宋_GB2312" w:cs="仿宋_GB2312"/>
          <w:b w:val="0"/>
          <w:bCs w:val="0"/>
          <w:spacing w:val="1"/>
          <w:sz w:val="24"/>
          <w:szCs w:val="24"/>
          <w:highlight w:val="none"/>
        </w:rPr>
        <w:t>其他特定资格要求：</w:t>
      </w:r>
      <w:r>
        <w:rPr>
          <w:rFonts w:hint="eastAsia" w:ascii="仿宋_GB2312" w:hAnsi="仿宋_GB2312" w:eastAsia="仿宋_GB2312" w:cs="仿宋_GB2312"/>
          <w:b w:val="0"/>
          <w:bCs w:val="0"/>
          <w:sz w:val="24"/>
          <w:szCs w:val="24"/>
          <w:highlight w:val="none"/>
          <w:u w:val="single" w:color="auto"/>
          <w:lang w:val="en-US" w:eastAsia="zh-CN"/>
        </w:rPr>
        <w:t xml:space="preserve">  </w:t>
      </w:r>
      <w:r>
        <w:rPr>
          <w:rFonts w:hint="eastAsia" w:ascii="仿宋_GB2312" w:hAnsi="仿宋_GB2312" w:eastAsia="仿宋_GB2312" w:cs="仿宋_GB2312"/>
          <w:b w:val="0"/>
          <w:bCs w:val="0"/>
          <w:spacing w:val="1"/>
          <w:sz w:val="24"/>
          <w:szCs w:val="24"/>
          <w:highlight w:val="none"/>
        </w:rPr>
        <w:t>。</w:t>
      </w:r>
    </w:p>
    <w:p w14:paraId="12C17DD3">
      <w:pPr>
        <w:pStyle w:val="3"/>
        <w:pageBreakBefore w:val="0"/>
        <w:widowControl w:val="0"/>
        <w:kinsoku/>
        <w:wordWrap/>
        <w:overflowPunct/>
        <w:topLinePunct w:val="0"/>
        <w:bidi w:val="0"/>
        <w:snapToGrid/>
        <w:spacing w:line="240" w:lineRule="auto"/>
        <w:ind w:firstLine="240" w:firstLineChars="100"/>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22634368">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2026年6月30日至2026年7月6日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至17:00（北京时间，法定节假日除外）</w:t>
      </w:r>
      <w:r>
        <w:rPr>
          <w:rFonts w:hint="eastAsia" w:ascii="仿宋_GB2312" w:hAnsi="仿宋_GB2312" w:eastAsia="仿宋_GB2312" w:cs="仿宋_GB2312"/>
          <w:spacing w:val="-15"/>
          <w:w w:val="95"/>
          <w:sz w:val="24"/>
          <w:szCs w:val="24"/>
        </w:rPr>
        <w:t>。</w:t>
      </w:r>
    </w:p>
    <w:p w14:paraId="1C549709">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3BF10B41">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40745E0A">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7084F250">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25CC769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7月22日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0A59912">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7月22日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265CA1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67309174">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07"/>
      <w:bookmarkStart w:id="18" w:name="_Toc35393794"/>
      <w:bookmarkStart w:id="19" w:name="_Toc35393625"/>
      <w:bookmarkStart w:id="20" w:name="_Toc28359084"/>
      <w:r>
        <w:rPr>
          <w:rFonts w:hint="eastAsia" w:ascii="仿宋" w:hAnsi="仿宋" w:eastAsia="仿宋" w:cs="Times New Roman"/>
          <w:b w:val="0"/>
          <w:bCs w:val="0"/>
          <w:color w:val="auto"/>
          <w:sz w:val="24"/>
          <w:szCs w:val="28"/>
        </w:rPr>
        <w:t>五、公告期限</w:t>
      </w:r>
      <w:bookmarkEnd w:id="17"/>
      <w:bookmarkEnd w:id="18"/>
      <w:bookmarkEnd w:id="19"/>
      <w:bookmarkEnd w:id="20"/>
    </w:p>
    <w:p w14:paraId="37E76A35">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425E2BC1">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6115E96C">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357DE594">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BDF40CC">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34CDCDE">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7C6B221E">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438508EC">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78036A8">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748196A8">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41ED4A61">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3F8F404E">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0DEA2F3">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1E43BC84">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2EA47361">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06387301">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4DDBBA3D">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31B1F3E1">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FE071A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1A397F24">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16AC013A">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8BECC35">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154F87A2">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DC3158B">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7月22日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2B7BC289">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85"/>
      <w:bookmarkStart w:id="24" w:name="_Toc35393796"/>
      <w:bookmarkStart w:id="25" w:name="_Toc28359008"/>
      <w:bookmarkStart w:id="26" w:name="_Toc35393627"/>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1C33F35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47DEF1B8">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名称：北京市大兴区政务服务和数据管理局</w:t>
      </w:r>
    </w:p>
    <w:p w14:paraId="105C35B8">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地址：北京市大兴区兴华大街三段15号</w:t>
      </w:r>
    </w:p>
    <w:p w14:paraId="1888C6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联系人：孙老师</w:t>
      </w:r>
    </w:p>
    <w:p w14:paraId="67031AF8">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联系方式：010-81296194</w:t>
      </w:r>
    </w:p>
    <w:p w14:paraId="46DFF6D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FCE6BD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7925A61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2989CFB8">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27AD839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AEBCB62">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项目联系人：张老师</w:t>
      </w:r>
      <w:r>
        <w:rPr>
          <w:rFonts w:hint="eastAsia" w:ascii="仿宋_GB2312" w:hAnsi="仿宋_GB2312" w:eastAsia="仿宋_GB2312" w:cs="仿宋_GB2312"/>
          <w:color w:val="auto"/>
          <w:kern w:val="2"/>
          <w:sz w:val="24"/>
          <w:szCs w:val="24"/>
          <w:lang w:val="en-US" w:eastAsia="zh-CN" w:bidi="ar-SA"/>
        </w:rPr>
        <w:tab/>
      </w:r>
    </w:p>
    <w:p w14:paraId="6A9C34F4">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电话：010-69231333转209</w:t>
      </w:r>
    </w:p>
    <w:p w14:paraId="56C09D17">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42EA45C8">
      <w:pPr>
        <w:widowControl/>
        <w:ind w:firstLine="4320" w:firstLineChars="1800"/>
        <w:jc w:val="left"/>
        <w:rPr>
          <w:rFonts w:ascii="仿宋" w:hAnsi="仿宋" w:eastAsia="仿宋"/>
          <w:color w:val="auto"/>
          <w:sz w:val="24"/>
          <w:szCs w:val="28"/>
        </w:rPr>
      </w:pPr>
    </w:p>
    <w:p w14:paraId="7CF9D430">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140138EF">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202</w:t>
      </w:r>
      <w:r>
        <w:rPr>
          <w:rFonts w:hint="eastAsia" w:ascii="仿宋" w:hAnsi="仿宋" w:eastAsia="仿宋"/>
          <w:color w:val="auto"/>
          <w:sz w:val="24"/>
          <w:szCs w:val="28"/>
          <w:highlight w:val="none"/>
          <w:lang w:val="en-US" w:eastAsia="zh-CN"/>
        </w:rPr>
        <w:t>6年6月29日</w:t>
      </w:r>
    </w:p>
    <w:p w14:paraId="39993D91">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48ACCCD9">
      <w:pPr>
        <w:adjustRightInd w:val="0"/>
        <w:spacing w:line="360" w:lineRule="atLeast"/>
        <w:ind w:left="420" w:hanging="420"/>
        <w:jc w:val="left"/>
        <w:textAlignment w:val="baseline"/>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项目名称：大兴区政务服务和数据管理局能力提升设备采购项目</w:t>
      </w:r>
    </w:p>
    <w:p w14:paraId="3BEC74A1">
      <w:pPr>
        <w:adjustRightInd w:val="0"/>
        <w:spacing w:line="360" w:lineRule="atLeast"/>
        <w:ind w:left="420" w:hanging="420"/>
        <w:jc w:val="left"/>
        <w:textAlignment w:val="baseline"/>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项目预算金额：173.19万元</w:t>
      </w:r>
    </w:p>
    <w:p w14:paraId="653157BA">
      <w:pPr>
        <w:adjustRightInd w:val="0"/>
        <w:spacing w:line="360" w:lineRule="atLeast"/>
        <w:ind w:left="420" w:hanging="420"/>
        <w:jc w:val="left"/>
        <w:textAlignment w:val="baseline"/>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第一包:国产数据库采购，采购金额166.11万元</w:t>
      </w:r>
    </w:p>
    <w:p w14:paraId="401E52E4">
      <w:pPr>
        <w:adjustRightInd w:val="0"/>
        <w:spacing w:line="360" w:lineRule="atLeast"/>
        <w:ind w:left="420" w:hanging="420"/>
        <w:jc w:val="left"/>
        <w:textAlignment w:val="baseline"/>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第二包:国产电脑采购，采购金额7.08万元</w:t>
      </w:r>
    </w:p>
    <w:p w14:paraId="0775F8D4">
      <w:pPr>
        <w:adjustRightInd w:val="0"/>
        <w:spacing w:line="360" w:lineRule="atLeast"/>
        <w:ind w:left="420" w:hanging="420"/>
        <w:jc w:val="left"/>
        <w:textAlignment w:val="baseline"/>
        <w:outlineLvl w:val="0"/>
        <w:rPr>
          <w:rFonts w:hint="eastAsia" w:ascii="仿宋_GB2312" w:hAnsi="仿宋_GB2312" w:eastAsia="仿宋_GB2312" w:cs="仿宋_GB2312"/>
          <w:b/>
          <w:sz w:val="24"/>
        </w:rPr>
      </w:pPr>
    </w:p>
    <w:p w14:paraId="25C012EA">
      <w:pPr>
        <w:adjustRightInd w:val="0"/>
        <w:spacing w:line="360" w:lineRule="atLeast"/>
        <w:ind w:left="420" w:hanging="420"/>
        <w:jc w:val="left"/>
        <w:textAlignment w:val="baseline"/>
        <w:outlineLvl w:val="0"/>
        <w:rPr>
          <w:rFonts w:hint="eastAsia" w:ascii="仿宋_GB2312" w:hAnsi="仿宋_GB2312" w:eastAsia="仿宋_GB2312" w:cs="仿宋_GB2312"/>
          <w:sz w:val="24"/>
        </w:rPr>
      </w:pPr>
      <w:r>
        <w:rPr>
          <w:rFonts w:hint="eastAsia" w:ascii="仿宋_GB2312" w:hAnsi="仿宋_GB2312" w:eastAsia="仿宋_GB2312" w:cs="仿宋_GB2312"/>
          <w:b/>
          <w:sz w:val="24"/>
        </w:rPr>
        <w:t>一、采购清单</w:t>
      </w:r>
    </w:p>
    <w:p w14:paraId="6D942D0B">
      <w:pPr>
        <w:spacing w:line="360" w:lineRule="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1.1第一包</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sz w:val="24"/>
        </w:rPr>
        <w:t>国产数据库采购</w:t>
      </w:r>
    </w:p>
    <w:tbl>
      <w:tblPr>
        <w:tblStyle w:val="23"/>
        <w:tblW w:w="8585" w:type="dxa"/>
        <w:tblInd w:w="96" w:type="dxa"/>
        <w:tblLayout w:type="fixed"/>
        <w:tblCellMar>
          <w:top w:w="0" w:type="dxa"/>
          <w:left w:w="108" w:type="dxa"/>
          <w:bottom w:w="0" w:type="dxa"/>
          <w:right w:w="108" w:type="dxa"/>
        </w:tblCellMar>
      </w:tblPr>
      <w:tblGrid>
        <w:gridCol w:w="731"/>
        <w:gridCol w:w="5291"/>
        <w:gridCol w:w="1287"/>
        <w:gridCol w:w="1276"/>
      </w:tblGrid>
      <w:tr w14:paraId="72553E4C">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017F064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55E93FA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服务名称</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2D6945AE">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bidi="ar"/>
              </w:rPr>
              <w:t>采购数量</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套</w:t>
            </w:r>
            <w:r>
              <w:rPr>
                <w:rFonts w:hint="eastAsia" w:ascii="仿宋_GB2312" w:hAnsi="仿宋_GB2312" w:eastAsia="仿宋_GB2312" w:cs="仿宋_GB2312"/>
                <w:color w:val="000000"/>
                <w:kern w:val="0"/>
                <w:sz w:val="24"/>
                <w:lang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F11B09E">
            <w:pPr>
              <w:widowControl/>
              <w:jc w:val="center"/>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核心产品</w:t>
            </w:r>
          </w:p>
        </w:tc>
      </w:tr>
      <w:tr w14:paraId="751A4BF5">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751D70C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64F9264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政务服务智能化“好差评”系统国产化数据库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9868D0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B81E2B">
            <w:pPr>
              <w:widowControl/>
              <w:jc w:val="center"/>
              <w:textAlignment w:val="center"/>
              <w:rPr>
                <w:rFonts w:hint="eastAsia" w:ascii="仿宋_GB2312" w:hAnsi="仿宋_GB2312" w:eastAsia="仿宋_GB2312" w:cs="仿宋_GB2312"/>
                <w:color w:val="000000"/>
                <w:kern w:val="0"/>
                <w:sz w:val="24"/>
                <w:lang w:bidi="ar"/>
              </w:rPr>
            </w:pPr>
          </w:p>
        </w:tc>
      </w:tr>
      <w:tr w14:paraId="4A0B011D">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48DC8BE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1C55E17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智能预约叫号系统国产化数据库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388B7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AA1D22">
            <w:pPr>
              <w:widowControl/>
              <w:jc w:val="center"/>
              <w:textAlignment w:val="center"/>
              <w:rPr>
                <w:rFonts w:hint="eastAsia" w:ascii="仿宋_GB2312" w:hAnsi="仿宋_GB2312" w:eastAsia="仿宋_GB2312" w:cs="仿宋_GB2312"/>
                <w:color w:val="000000"/>
                <w:kern w:val="0"/>
                <w:sz w:val="24"/>
                <w:lang w:bidi="ar"/>
              </w:rPr>
            </w:pPr>
          </w:p>
        </w:tc>
      </w:tr>
      <w:tr w14:paraId="5933C9A5">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1A79B7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0787170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一号系统国产化适配国产化数据库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44BD20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16B7C5">
            <w:pPr>
              <w:widowControl/>
              <w:jc w:val="center"/>
              <w:textAlignment w:val="center"/>
              <w:rPr>
                <w:rFonts w:hint="eastAsia" w:ascii="仿宋_GB2312" w:hAnsi="仿宋_GB2312" w:eastAsia="仿宋_GB2312" w:cs="仿宋_GB2312"/>
                <w:color w:val="000000"/>
                <w:kern w:val="0"/>
                <w:sz w:val="24"/>
                <w:lang w:bidi="ar"/>
              </w:rPr>
            </w:pPr>
          </w:p>
        </w:tc>
      </w:tr>
      <w:tr w14:paraId="1EA356E1">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0483708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22FB283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综合窗口三级联动平台国产化数据库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2C1E78D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F619DA">
            <w:pPr>
              <w:widowControl/>
              <w:jc w:val="center"/>
              <w:textAlignment w:val="center"/>
              <w:rPr>
                <w:rFonts w:hint="eastAsia" w:ascii="仿宋_GB2312" w:hAnsi="仿宋_GB2312" w:eastAsia="仿宋_GB2312" w:cs="仿宋_GB2312"/>
                <w:color w:val="000000"/>
                <w:kern w:val="0"/>
                <w:sz w:val="24"/>
                <w:lang w:bidi="ar"/>
              </w:rPr>
            </w:pPr>
          </w:p>
        </w:tc>
      </w:tr>
      <w:tr w14:paraId="03DBC31E">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0FB6337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64413AF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电子档案系统国产化数据库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4CECBA1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3EDB3A">
            <w:pPr>
              <w:widowControl/>
              <w:jc w:val="center"/>
              <w:textAlignment w:val="center"/>
              <w:rPr>
                <w:rFonts w:hint="eastAsia" w:ascii="仿宋_GB2312" w:hAnsi="仿宋_GB2312" w:eastAsia="仿宋_GB2312" w:cs="仿宋_GB2312"/>
                <w:color w:val="000000"/>
                <w:kern w:val="0"/>
                <w:sz w:val="24"/>
                <w:lang w:bidi="ar"/>
              </w:rPr>
            </w:pPr>
          </w:p>
        </w:tc>
      </w:tr>
      <w:tr w14:paraId="4293E278">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67E0FB9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6D144EB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政务服务“好差评”系统（汇聚）国产化数据库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2462884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BCA7AA0">
            <w:pPr>
              <w:widowControl/>
              <w:jc w:val="center"/>
              <w:textAlignment w:val="center"/>
              <w:rPr>
                <w:rFonts w:hint="eastAsia" w:ascii="仿宋_GB2312" w:hAnsi="仿宋_GB2312" w:eastAsia="仿宋_GB2312" w:cs="仿宋_GB2312"/>
                <w:color w:val="000000"/>
                <w:kern w:val="0"/>
                <w:sz w:val="24"/>
                <w:lang w:bidi="ar"/>
              </w:rPr>
            </w:pPr>
          </w:p>
        </w:tc>
      </w:tr>
      <w:tr w14:paraId="6CB8D582">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7A4D9B0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3E2B3BD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“亿企兴”智慧政务地图国产化数据库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E68825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C2C988">
            <w:pPr>
              <w:widowControl/>
              <w:jc w:val="center"/>
              <w:textAlignment w:val="center"/>
              <w:rPr>
                <w:rFonts w:hint="eastAsia" w:ascii="仿宋_GB2312" w:hAnsi="仿宋_GB2312" w:eastAsia="仿宋_GB2312" w:cs="仿宋_GB2312"/>
                <w:color w:val="000000"/>
                <w:kern w:val="0"/>
                <w:sz w:val="24"/>
                <w:lang w:bidi="ar"/>
              </w:rPr>
            </w:pPr>
          </w:p>
        </w:tc>
      </w:tr>
      <w:tr w14:paraId="56A8E53B">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49184D1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11D27B7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公共资源交易平台国产化数据库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B96EAA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04AEC2">
            <w:pPr>
              <w:widowControl/>
              <w:jc w:val="center"/>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核心产品</w:t>
            </w:r>
          </w:p>
        </w:tc>
      </w:tr>
      <w:tr w14:paraId="4293BD9F">
        <w:tblPrEx>
          <w:tblCellMar>
            <w:top w:w="0" w:type="dxa"/>
            <w:left w:w="108" w:type="dxa"/>
            <w:bottom w:w="0" w:type="dxa"/>
            <w:right w:w="108" w:type="dxa"/>
          </w:tblCellMar>
        </w:tblPrEx>
        <w:trPr>
          <w:trHeight w:val="312"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6D02CDB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5291" w:type="dxa"/>
            <w:tcBorders>
              <w:top w:val="single" w:color="000000" w:sz="4" w:space="0"/>
              <w:left w:val="single" w:color="000000" w:sz="4" w:space="0"/>
              <w:bottom w:val="single" w:color="000000" w:sz="4" w:space="0"/>
              <w:right w:val="single" w:color="000000" w:sz="4" w:space="0"/>
            </w:tcBorders>
            <w:noWrap/>
            <w:vAlign w:val="center"/>
          </w:tcPr>
          <w:p w14:paraId="23C9654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大兴区政府网站国产化数据库</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80EEAD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2ECF9B">
            <w:pPr>
              <w:widowControl/>
              <w:jc w:val="center"/>
              <w:textAlignment w:val="center"/>
              <w:rPr>
                <w:rFonts w:hint="eastAsia" w:ascii="仿宋_GB2312" w:hAnsi="仿宋_GB2312" w:eastAsia="仿宋_GB2312" w:cs="仿宋_GB2312"/>
                <w:color w:val="000000"/>
                <w:kern w:val="0"/>
                <w:sz w:val="24"/>
                <w:lang w:bidi="ar"/>
              </w:rPr>
            </w:pPr>
          </w:p>
        </w:tc>
      </w:tr>
      <w:tr w14:paraId="63762FFF">
        <w:tblPrEx>
          <w:tblCellMar>
            <w:top w:w="0" w:type="dxa"/>
            <w:left w:w="108" w:type="dxa"/>
            <w:bottom w:w="0" w:type="dxa"/>
            <w:right w:w="108" w:type="dxa"/>
          </w:tblCellMar>
        </w:tblPrEx>
        <w:trPr>
          <w:trHeight w:val="312" w:hRule="atLeast"/>
        </w:trPr>
        <w:tc>
          <w:tcPr>
            <w:tcW w:w="6022" w:type="dxa"/>
            <w:gridSpan w:val="2"/>
            <w:tcBorders>
              <w:top w:val="single" w:color="000000" w:sz="4" w:space="0"/>
              <w:left w:val="single" w:color="000000" w:sz="4" w:space="0"/>
              <w:bottom w:val="single" w:color="000000" w:sz="4" w:space="0"/>
              <w:right w:val="single" w:color="000000" w:sz="4" w:space="0"/>
            </w:tcBorders>
            <w:noWrap/>
            <w:vAlign w:val="center"/>
          </w:tcPr>
          <w:p w14:paraId="0AB70844">
            <w:pPr>
              <w:widowControl/>
              <w:jc w:val="center"/>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59DD150">
            <w:pPr>
              <w:widowControl/>
              <w:jc w:val="center"/>
              <w:textAlignment w:val="center"/>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821287">
            <w:pPr>
              <w:widowControl/>
              <w:jc w:val="center"/>
              <w:textAlignment w:val="center"/>
              <w:rPr>
                <w:rFonts w:hint="eastAsia" w:ascii="仿宋_GB2312" w:hAnsi="仿宋_GB2312" w:eastAsia="仿宋_GB2312" w:cs="仿宋_GB2312"/>
                <w:color w:val="000000"/>
                <w:kern w:val="0"/>
                <w:sz w:val="24"/>
                <w:lang w:val="en-US" w:eastAsia="zh-CN" w:bidi="ar"/>
              </w:rPr>
            </w:pPr>
          </w:p>
        </w:tc>
      </w:tr>
    </w:tbl>
    <w:p w14:paraId="11B173A3">
      <w:pPr>
        <w:rPr>
          <w:rFonts w:hint="eastAsia" w:ascii="仿宋_GB2312" w:hAnsi="仿宋_GB2312" w:eastAsia="仿宋_GB2312" w:cs="仿宋_GB2312"/>
          <w:sz w:val="24"/>
        </w:rPr>
      </w:pPr>
    </w:p>
    <w:p w14:paraId="66449375">
      <w:pPr>
        <w:spacing w:line="360" w:lineRule="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1.2第二包</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sz w:val="24"/>
        </w:rPr>
        <w:t>国产电脑采购</w:t>
      </w:r>
    </w:p>
    <w:tbl>
      <w:tblPr>
        <w:tblStyle w:val="23"/>
        <w:tblW w:w="8589" w:type="dxa"/>
        <w:tblInd w:w="96" w:type="dxa"/>
        <w:tblLayout w:type="fixed"/>
        <w:tblCellMar>
          <w:top w:w="0" w:type="dxa"/>
          <w:left w:w="108" w:type="dxa"/>
          <w:bottom w:w="0" w:type="dxa"/>
          <w:right w:w="108" w:type="dxa"/>
        </w:tblCellMar>
      </w:tblPr>
      <w:tblGrid>
        <w:gridCol w:w="769"/>
        <w:gridCol w:w="5266"/>
        <w:gridCol w:w="2554"/>
      </w:tblGrid>
      <w:tr w14:paraId="08A25CEE">
        <w:tblPrEx>
          <w:tblCellMar>
            <w:top w:w="0" w:type="dxa"/>
            <w:left w:w="108" w:type="dxa"/>
            <w:bottom w:w="0" w:type="dxa"/>
            <w:right w:w="108" w:type="dxa"/>
          </w:tblCellMar>
        </w:tblPrEx>
        <w:trPr>
          <w:trHeight w:val="542"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3D35D702">
            <w:pPr>
              <w:widowControl/>
              <w:tabs>
                <w:tab w:val="left" w:pos="0"/>
              </w:tabs>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5266" w:type="dxa"/>
            <w:tcBorders>
              <w:top w:val="single" w:color="000000" w:sz="4" w:space="0"/>
              <w:left w:val="single" w:color="000000" w:sz="4" w:space="0"/>
              <w:bottom w:val="single" w:color="000000" w:sz="4" w:space="0"/>
              <w:right w:val="single" w:color="000000" w:sz="4" w:space="0"/>
            </w:tcBorders>
            <w:noWrap/>
            <w:vAlign w:val="center"/>
          </w:tcPr>
          <w:p w14:paraId="659A125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货物名称</w:t>
            </w:r>
          </w:p>
        </w:tc>
        <w:tc>
          <w:tcPr>
            <w:tcW w:w="2554" w:type="dxa"/>
            <w:tcBorders>
              <w:top w:val="single" w:color="000000" w:sz="4" w:space="0"/>
              <w:left w:val="single" w:color="000000" w:sz="4" w:space="0"/>
              <w:bottom w:val="single" w:color="000000" w:sz="4" w:space="0"/>
              <w:right w:val="single" w:color="000000" w:sz="4" w:space="0"/>
            </w:tcBorders>
            <w:noWrap/>
            <w:vAlign w:val="center"/>
          </w:tcPr>
          <w:p w14:paraId="0108284D">
            <w:pPr>
              <w:pStyle w:val="11"/>
              <w:jc w:val="center"/>
              <w:rPr>
                <w:rStyle w:val="28"/>
                <w:rFonts w:hint="eastAsia" w:ascii="仿宋_GB2312" w:hAnsi="仿宋_GB2312" w:eastAsia="仿宋_GB2312" w:cs="仿宋_GB2312"/>
              </w:rPr>
            </w:pPr>
            <w:r>
              <w:rPr>
                <w:rFonts w:hint="eastAsia" w:ascii="仿宋_GB2312" w:hAnsi="仿宋_GB2312" w:eastAsia="仿宋_GB2312" w:cs="仿宋_GB2312"/>
                <w:color w:val="000000"/>
                <w:kern w:val="0"/>
                <w:sz w:val="24"/>
                <w:lang w:bidi="ar"/>
              </w:rPr>
              <w:t>采购数量</w:t>
            </w:r>
          </w:p>
          <w:p w14:paraId="7CEFED7F">
            <w:pPr>
              <w:pStyle w:val="11"/>
              <w:jc w:val="center"/>
              <w:rPr>
                <w:rFonts w:hint="eastAsia" w:ascii="仿宋_GB2312" w:hAnsi="仿宋_GB2312" w:eastAsia="仿宋_GB2312" w:cs="仿宋_GB2312"/>
                <w:color w:val="000000"/>
                <w:sz w:val="24"/>
              </w:rPr>
            </w:pPr>
            <w:r>
              <w:rPr>
                <w:rFonts w:hint="eastAsia" w:ascii="仿宋_GB2312" w:hAnsi="仿宋_GB2312" w:eastAsia="仿宋_GB2312" w:cs="仿宋_GB2312"/>
              </w:rPr>
              <w:t>（台）或（套）</w:t>
            </w:r>
          </w:p>
        </w:tc>
      </w:tr>
      <w:tr w14:paraId="33658D09">
        <w:tblPrEx>
          <w:tblCellMar>
            <w:top w:w="0" w:type="dxa"/>
            <w:left w:w="108" w:type="dxa"/>
            <w:bottom w:w="0" w:type="dxa"/>
            <w:right w:w="108" w:type="dxa"/>
          </w:tblCellMar>
        </w:tblPrEx>
        <w:trPr>
          <w:trHeight w:val="606"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401D3C9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5266" w:type="dxa"/>
            <w:tcBorders>
              <w:top w:val="single" w:color="000000" w:sz="4" w:space="0"/>
              <w:left w:val="single" w:color="000000" w:sz="4" w:space="0"/>
              <w:bottom w:val="single" w:color="000000" w:sz="4" w:space="0"/>
              <w:right w:val="single" w:color="000000" w:sz="4" w:space="0"/>
            </w:tcBorders>
            <w:noWrap/>
            <w:vAlign w:val="center"/>
          </w:tcPr>
          <w:p w14:paraId="1DFF82AF">
            <w:pPr>
              <w:widowControl/>
              <w:jc w:val="center"/>
              <w:textAlignment w:val="center"/>
              <w:rPr>
                <w:rFonts w:hint="eastAsia" w:ascii="仿宋_GB2312" w:hAnsi="仿宋_GB2312" w:eastAsia="仿宋_GB2312" w:cs="仿宋_GB2312"/>
                <w:color w:val="000000"/>
                <w:sz w:val="24"/>
                <w:lang w:val="en-US" w:eastAsia="zh-CN"/>
              </w:rPr>
            </w:pPr>
            <w:r>
              <w:rPr>
                <w:rStyle w:val="28"/>
                <w:rFonts w:hint="eastAsia" w:ascii="仿宋_GB2312" w:hAnsi="仿宋_GB2312" w:eastAsia="仿宋_GB2312" w:cs="仿宋_GB2312"/>
                <w:lang w:val="en-US" w:eastAsia="zh-CN"/>
              </w:rPr>
              <w:t>台式计算机</w:t>
            </w:r>
          </w:p>
        </w:tc>
        <w:tc>
          <w:tcPr>
            <w:tcW w:w="2554" w:type="dxa"/>
            <w:tcBorders>
              <w:top w:val="single" w:color="000000" w:sz="4" w:space="0"/>
              <w:left w:val="single" w:color="000000" w:sz="4" w:space="0"/>
              <w:bottom w:val="single" w:color="000000" w:sz="4" w:space="0"/>
              <w:right w:val="single" w:color="000000" w:sz="4" w:space="0"/>
            </w:tcBorders>
            <w:noWrap/>
            <w:vAlign w:val="center"/>
          </w:tcPr>
          <w:p w14:paraId="3C6C20E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r>
    </w:tbl>
    <w:p w14:paraId="79807F04">
      <w:pPr>
        <w:tabs>
          <w:tab w:val="left" w:pos="0"/>
        </w:tabs>
        <w:spacing w:line="360" w:lineRule="auto"/>
        <w:jc w:val="left"/>
        <w:rPr>
          <w:rFonts w:hint="eastAsia" w:ascii="仿宋_GB2312" w:hAnsi="仿宋_GB2312" w:eastAsia="仿宋_GB2312" w:cs="仿宋_GB2312"/>
          <w:sz w:val="24"/>
        </w:rPr>
      </w:pPr>
    </w:p>
    <w:p w14:paraId="2FB27C01">
      <w:pPr>
        <w:spacing w:line="360" w:lineRule="auto"/>
        <w:outlineLvl w:val="1"/>
        <w:rPr>
          <w:rFonts w:hint="eastAsia" w:ascii="仿宋_GB2312" w:hAnsi="仿宋_GB2312" w:eastAsia="仿宋_GB2312" w:cs="仿宋_GB2312"/>
          <w:b/>
          <w:sz w:val="24"/>
        </w:rPr>
      </w:pPr>
      <w:r>
        <w:rPr>
          <w:rFonts w:hint="eastAsia" w:ascii="仿宋_GB2312" w:hAnsi="仿宋_GB2312" w:eastAsia="仿宋_GB2312" w:cs="仿宋_GB2312"/>
          <w:b/>
          <w:bCs/>
          <w:sz w:val="24"/>
        </w:rPr>
        <w:t>1.</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合同履行期限：自合同签订之日起3个月。</w:t>
      </w:r>
      <w:r>
        <w:rPr>
          <w:rFonts w:hint="eastAsia" w:ascii="仿宋_GB2312" w:hAnsi="仿宋_GB2312" w:eastAsia="仿宋_GB2312" w:cs="仿宋_GB2312"/>
          <w:b/>
          <w:bCs/>
          <w:sz w:val="24"/>
        </w:rPr>
        <w:br w:type="textWrapping"/>
      </w:r>
    </w:p>
    <w:p w14:paraId="362156B0">
      <w:pPr>
        <w:adjustRightInd w:val="0"/>
        <w:spacing w:line="360" w:lineRule="atLeast"/>
        <w:jc w:val="left"/>
        <w:textAlignment w:val="baseline"/>
        <w:outlineLvl w:val="0"/>
        <w:rPr>
          <w:rFonts w:hint="eastAsia" w:ascii="仿宋_GB2312" w:hAnsi="仿宋_GB2312" w:eastAsia="仿宋_GB2312" w:cs="仿宋_GB2312"/>
          <w:b/>
          <w:sz w:val="24"/>
        </w:rPr>
      </w:pPr>
      <w:r>
        <w:rPr>
          <w:rFonts w:hint="eastAsia" w:ascii="仿宋_GB2312" w:hAnsi="仿宋_GB2312" w:eastAsia="仿宋_GB2312" w:cs="仿宋_GB2312"/>
          <w:b/>
          <w:sz w:val="24"/>
        </w:rPr>
        <w:t>二、项目背景或简况</w:t>
      </w:r>
    </w:p>
    <w:p w14:paraId="113265E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为深入贯彻国家关于信息技术应用创新（信创）的战略部署，落实关键信息基础设施自主可控与数据安全保障要求，现采购信创数据库基础软件，拟通过采购具备自主知识产权、成熟稳定、生态完善的国产数据库产品及配套服务，完成业务系统数据库层的国产化适配与替代。</w:t>
      </w:r>
      <w:r>
        <w:rPr>
          <w:rFonts w:hint="eastAsia" w:ascii="仿宋_GB2312" w:hAnsi="仿宋_GB2312" w:eastAsia="仿宋_GB2312" w:cs="仿宋_GB2312"/>
          <w:sz w:val="24"/>
        </w:rPr>
        <w:t>并采购信创办公电脑用于日常办公或满足日常办公需求。</w:t>
      </w:r>
    </w:p>
    <w:p w14:paraId="33410EFF">
      <w:pPr>
        <w:spacing w:line="360" w:lineRule="auto"/>
        <w:jc w:val="left"/>
        <w:rPr>
          <w:rFonts w:hint="eastAsia" w:ascii="仿宋_GB2312" w:hAnsi="仿宋_GB2312" w:eastAsia="仿宋_GB2312" w:cs="仿宋_GB2312"/>
          <w:b/>
          <w:bCs/>
        </w:rPr>
      </w:pPr>
      <w:r>
        <w:rPr>
          <w:rFonts w:hint="eastAsia" w:ascii="仿宋_GB2312" w:hAnsi="仿宋_GB2312" w:eastAsia="仿宋_GB2312" w:cs="仿宋_GB2312"/>
          <w:b/>
          <w:bCs/>
          <w:sz w:val="24"/>
        </w:rPr>
        <w:t>2.1建设目标</w:t>
      </w:r>
    </w:p>
    <w:p w14:paraId="5D30A0E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针对政务服务智能化“好差评”系统、智能预约叫号系统、一号系统、综合窗口三级联动平台、电子档案系统、政务服务“好差评”系统（汇聚）、‘亿企兴’智慧政务地图、</w:t>
      </w:r>
      <w:r>
        <w:rPr>
          <w:rFonts w:hint="eastAsia" w:ascii="仿宋_GB2312" w:hAnsi="仿宋_GB2312" w:eastAsia="仿宋_GB2312" w:cs="仿宋_GB2312"/>
          <w:color w:val="000000"/>
          <w:kern w:val="0"/>
          <w:sz w:val="24"/>
          <w:lang w:bidi="ar"/>
        </w:rPr>
        <w:t>公共资源交易平台、</w:t>
      </w:r>
      <w:r>
        <w:rPr>
          <w:rFonts w:hint="eastAsia" w:ascii="仿宋_GB2312" w:hAnsi="仿宋_GB2312" w:eastAsia="仿宋_GB2312" w:cs="仿宋_GB2312"/>
          <w:sz w:val="24"/>
        </w:rPr>
        <w:t>大兴区政府网站等系统进行信创数据库及应用相关组件采购，并完成安装部署、数据迁移、维保服务，并采购信创办公电脑用以供日常办公需求。最终实现政务服务</w:t>
      </w:r>
      <w:r>
        <w:rPr>
          <w:rFonts w:hint="eastAsia" w:ascii="仿宋_GB2312" w:hAnsi="仿宋_GB2312" w:eastAsia="仿宋_GB2312" w:cs="仿宋_GB2312"/>
          <w:sz w:val="24"/>
          <w:lang w:bidi="ar"/>
        </w:rPr>
        <w:t>业务系统数据库国产化适配与替代的目标。</w:t>
      </w:r>
    </w:p>
    <w:p w14:paraId="34E9A1A5">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2.2采购要求</w:t>
      </w:r>
    </w:p>
    <w:p w14:paraId="7B739D9B">
      <w:pPr>
        <w:spacing w:line="360" w:lineRule="auto"/>
        <w:ind w:right="420" w:rightChars="200" w:firstLine="420"/>
        <w:rPr>
          <w:rFonts w:hint="eastAsia" w:ascii="仿宋_GB2312" w:hAnsi="仿宋_GB2312" w:eastAsia="仿宋_GB2312" w:cs="仿宋_GB2312"/>
          <w:b/>
          <w:sz w:val="24"/>
        </w:rPr>
      </w:pPr>
      <w:r>
        <w:rPr>
          <w:rFonts w:hint="eastAsia" w:ascii="仿宋_GB2312" w:hAnsi="仿宋_GB2312" w:eastAsia="仿宋_GB2312" w:cs="仿宋_GB2312"/>
          <w:b/>
          <w:sz w:val="24"/>
        </w:rPr>
        <w:t>国产数据库采购部分：</w:t>
      </w:r>
    </w:p>
    <w:p w14:paraId="66B870D6">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质量要求:合格。</w:t>
      </w:r>
    </w:p>
    <w:p w14:paraId="0EF49C16">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服务期限:合同签订之日起3个月内完成全部安装部署、数据迁移、维保服务并通过项目验收。</w:t>
      </w:r>
    </w:p>
    <w:p w14:paraId="21F9656D">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质保期：双方应自交付完成后密切协作，全力推进软件的安装部署与上线。乙方应提供必要的远程或现场技术支持。当软件完成部署及数据迁移，核心功能通过双方测试并正式对用户提供服务时，视为“成功上线”。自软件成功上线之日起36个月内为质量保证期。</w:t>
      </w:r>
    </w:p>
    <w:p w14:paraId="7EFB2586">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服务要求：因本项目应用系统面向社会公众及企业提供服务，需全程保障7×24小时不间断对公业务运行，要求投标人具备快速响应能力，提供全天候及时技术支持及专业维保服务，确保系统稳定、业务连续不中断。质保期内现场安装调试、后期运维服务、上门技术支持等全部费用；同时提供质保期内本项目数据迁移工作及实际使用中所需的集群配套软件。</w:t>
      </w:r>
    </w:p>
    <w:p w14:paraId="7A073A06">
      <w:pPr>
        <w:spacing w:line="360" w:lineRule="auto"/>
        <w:ind w:right="420" w:rightChars="200" w:firstLine="42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方案要求：</w:t>
      </w:r>
    </w:p>
    <w:p w14:paraId="3FA60E6B">
      <w:pPr>
        <w:keepNext w:val="0"/>
        <w:keepLines w:val="0"/>
        <w:widowControl/>
        <w:numPr>
          <w:ilvl w:val="0"/>
          <w:numId w:val="4"/>
        </w:numPr>
        <w:suppressLineNumbers w:val="0"/>
        <w:spacing w:line="360" w:lineRule="auto"/>
        <w:ind w:right="420" w:rightChars="200" w:firstLine="42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要求根据实际情况编写产品配置方案，编写内容包括①产品选型思路；②产品配置方案；③产品与云平台适配方案；④要求对产品配置合理性分析，内容针对本项目。</w:t>
      </w:r>
    </w:p>
    <w:p w14:paraId="4D5E9D7C">
      <w:pPr>
        <w:widowControl/>
        <w:numPr>
          <w:ilvl w:val="-1"/>
          <w:numId w:val="0"/>
        </w:numPr>
        <w:spacing w:line="360" w:lineRule="auto"/>
        <w:ind w:right="420" w:rightChars="200" w:firstLine="420" w:firstLineChars="0"/>
        <w:jc w:val="left"/>
        <w:rPr>
          <w:rFonts w:hint="eastAsia" w:ascii="仿宋_GB2312" w:hAnsi="仿宋_GB2312" w:eastAsia="仿宋_GB2312" w:cs="仿宋_GB2312"/>
          <w:sz w:val="24"/>
          <w:lang w:val="en-US" w:eastAsia="zh-CN"/>
        </w:rPr>
      </w:pPr>
      <w:r>
        <w:rPr>
          <w:rStyle w:val="26"/>
          <w:rFonts w:hint="eastAsia" w:ascii="仿宋_GB2312" w:hAnsi="仿宋_GB2312" w:eastAsia="仿宋_GB2312" w:cs="仿宋_GB2312"/>
          <w:b w:val="0"/>
          <w:bCs/>
          <w:kern w:val="2"/>
          <w:sz w:val="24"/>
          <w:szCs w:val="24"/>
          <w:lang w:val="en-US" w:eastAsia="zh-CN" w:bidi="ar-SA"/>
        </w:rPr>
        <w:t>方案要求</w:t>
      </w:r>
      <w:r>
        <w:rPr>
          <w:rFonts w:hint="eastAsia" w:ascii="仿宋_GB2312" w:hAnsi="仿宋_GB2312" w:eastAsia="仿宋_GB2312" w:cs="仿宋_GB2312"/>
          <w:bCs/>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综合考量投标人提供的产品配置整体方案。方案内容涵盖全面，高度贴合本项目业务场景、国产化建设及信息化提升需求，选型科学前瞻、架构完善合规、云适配能力成熟、配置合理可落地，</w:t>
      </w:r>
      <w:r>
        <w:rPr>
          <w:rFonts w:hint="eastAsia" w:ascii="仿宋_GB2312" w:hAnsi="仿宋_GB2312" w:eastAsia="仿宋_GB2312" w:cs="仿宋_GB2312"/>
          <w:sz w:val="24"/>
          <w:szCs w:val="24"/>
          <w:lang w:eastAsia="zh-CN" w:bidi="ar-SA"/>
        </w:rPr>
        <w:t>视为</w:t>
      </w:r>
      <w:r>
        <w:rPr>
          <w:rFonts w:hint="eastAsia" w:ascii="仿宋_GB2312" w:hAnsi="仿宋_GB2312" w:eastAsia="仿宋_GB2312" w:cs="仿宋_GB2312"/>
          <w:sz w:val="24"/>
          <w:szCs w:val="24"/>
          <w:lang w:val="en-US" w:eastAsia="zh-CN" w:bidi="ar-SA"/>
        </w:rPr>
        <w:t>全部符合</w:t>
      </w:r>
      <w:r>
        <w:rPr>
          <w:rFonts w:hint="eastAsia" w:ascii="仿宋_GB2312" w:hAnsi="仿宋_GB2312" w:eastAsia="仿宋_GB2312" w:cs="仿宋_GB2312"/>
          <w:kern w:val="2"/>
          <w:sz w:val="24"/>
          <w:szCs w:val="24"/>
          <w:lang w:val="en-US" w:eastAsia="zh-CN" w:bidi="ar-SA"/>
        </w:rPr>
        <w:t>；方案内容存在小部分缺失，与项目实际需求契合度较低，方案针对性、落地性较差，</w:t>
      </w:r>
      <w:r>
        <w:rPr>
          <w:rFonts w:hint="eastAsia" w:ascii="仿宋_GB2312" w:hAnsi="仿宋_GB2312" w:eastAsia="仿宋_GB2312" w:cs="仿宋_GB2312"/>
          <w:sz w:val="24"/>
          <w:szCs w:val="24"/>
          <w:lang w:eastAsia="zh-CN" w:bidi="ar-SA"/>
        </w:rPr>
        <w:t>视为部分符合</w:t>
      </w:r>
      <w:r>
        <w:rPr>
          <w:rFonts w:hint="eastAsia" w:ascii="仿宋_GB2312" w:hAnsi="仿宋_GB2312" w:eastAsia="仿宋_GB2312" w:cs="仿宋_GB2312"/>
          <w:kern w:val="2"/>
          <w:sz w:val="24"/>
          <w:szCs w:val="24"/>
          <w:lang w:val="en-US" w:eastAsia="zh-CN" w:bidi="ar-SA"/>
        </w:rPr>
        <w:t>；方案内容存在大量缺失，贴合度低，无法满足项目数据库建设基本需求，</w:t>
      </w:r>
      <w:r>
        <w:rPr>
          <w:rFonts w:hint="eastAsia" w:ascii="仿宋_GB2312" w:hAnsi="仿宋_GB2312" w:eastAsia="仿宋_GB2312" w:cs="仿宋_GB2312"/>
          <w:sz w:val="24"/>
          <w:szCs w:val="24"/>
          <w:lang w:eastAsia="zh-CN" w:bidi="ar-SA"/>
        </w:rPr>
        <w:t>视为不符合</w:t>
      </w:r>
      <w:r>
        <w:rPr>
          <w:rFonts w:hint="eastAsia" w:ascii="仿宋_GB2312" w:hAnsi="仿宋_GB2312" w:eastAsia="仿宋_GB2312" w:cs="仿宋_GB2312"/>
          <w:kern w:val="2"/>
          <w:sz w:val="24"/>
          <w:szCs w:val="24"/>
          <w:lang w:val="en-US" w:eastAsia="zh-CN" w:bidi="ar-SA"/>
        </w:rPr>
        <w:t>。</w:t>
      </w:r>
    </w:p>
    <w:p w14:paraId="6166FD71">
      <w:pPr>
        <w:widowControl/>
        <w:numPr>
          <w:ilvl w:val="0"/>
          <w:numId w:val="4"/>
        </w:numPr>
        <w:spacing w:line="360" w:lineRule="auto"/>
        <w:ind w:right="420" w:rightChars="200" w:firstLine="42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根据系统进行实际情况编写项目实施方案，编写内容包括：①适配技术支持服务；②实施组织机构；③项目交付标准；④项目运维服务内容针对本项目</w:t>
      </w:r>
    </w:p>
    <w:p w14:paraId="05164EC8">
      <w:pPr>
        <w:widowControl/>
        <w:numPr>
          <w:ilvl w:val="0"/>
          <w:numId w:val="0"/>
        </w:numPr>
        <w:spacing w:line="360" w:lineRule="auto"/>
        <w:ind w:right="420" w:rightChars="200" w:firstLine="420" w:firstLineChars="0"/>
        <w:jc w:val="left"/>
        <w:rPr>
          <w:rFonts w:hint="eastAsia" w:ascii="仿宋_GB2312" w:hAnsi="仿宋_GB2312" w:eastAsia="仿宋_GB2312" w:cs="仿宋_GB2312"/>
          <w:sz w:val="24"/>
          <w:lang w:val="en-US" w:eastAsia="zh-CN"/>
        </w:rPr>
      </w:pPr>
      <w:r>
        <w:rPr>
          <w:rStyle w:val="25"/>
          <w:rFonts w:hint="eastAsia" w:ascii="仿宋_GB2312" w:hAnsi="仿宋_GB2312" w:eastAsia="仿宋_GB2312" w:cs="仿宋_GB2312"/>
          <w:kern w:val="2"/>
          <w:sz w:val="24"/>
          <w:szCs w:val="24"/>
          <w:lang w:val="en-US" w:eastAsia="zh-CN" w:bidi="ar-SA"/>
        </w:rPr>
        <w:t>方案要求</w:t>
      </w:r>
      <w:r>
        <w:rPr>
          <w:rFonts w:hint="eastAsia" w:ascii="仿宋_GB2312" w:hAnsi="仿宋_GB2312" w:eastAsia="仿宋_GB2312" w:cs="仿宋_GB2312"/>
          <w:kern w:val="2"/>
          <w:sz w:val="24"/>
          <w:szCs w:val="24"/>
          <w:lang w:val="en-US" w:eastAsia="zh-CN" w:bidi="ar-SA"/>
        </w:rPr>
        <w:t>：综合考量投标人提供的技术支持与实施方案。方案内容涵盖全面，高度贴合项目实施落地需求，组织架构清晰、交付标准规范、技术支撑完善、可操作性强，</w:t>
      </w:r>
      <w:r>
        <w:rPr>
          <w:rFonts w:hint="eastAsia" w:ascii="仿宋_GB2312" w:hAnsi="仿宋_GB2312" w:eastAsia="仿宋_GB2312" w:cs="仿宋_GB2312"/>
          <w:sz w:val="24"/>
          <w:szCs w:val="24"/>
          <w:lang w:eastAsia="zh-CN" w:bidi="ar-SA"/>
        </w:rPr>
        <w:t>视为</w:t>
      </w:r>
      <w:r>
        <w:rPr>
          <w:rFonts w:hint="eastAsia" w:ascii="仿宋_GB2312" w:hAnsi="仿宋_GB2312" w:eastAsia="仿宋_GB2312" w:cs="仿宋_GB2312"/>
          <w:sz w:val="24"/>
          <w:szCs w:val="24"/>
          <w:lang w:val="en-US" w:eastAsia="zh-CN" w:bidi="ar-SA"/>
        </w:rPr>
        <w:t>全部符合</w:t>
      </w:r>
      <w:r>
        <w:rPr>
          <w:rFonts w:hint="eastAsia" w:ascii="仿宋_GB2312" w:hAnsi="仿宋_GB2312" w:eastAsia="仿宋_GB2312" w:cs="仿宋_GB2312"/>
          <w:kern w:val="2"/>
          <w:sz w:val="24"/>
          <w:szCs w:val="24"/>
          <w:lang w:val="en-US" w:eastAsia="zh-CN" w:bidi="ar-SA"/>
        </w:rPr>
        <w:t>；方案内容存在小部分缺失，与项目实施需求契合度较低，实施保障、服务支撑针对性较差，</w:t>
      </w:r>
      <w:r>
        <w:rPr>
          <w:rFonts w:hint="eastAsia" w:ascii="仿宋_GB2312" w:hAnsi="仿宋_GB2312" w:eastAsia="仿宋_GB2312" w:cs="仿宋_GB2312"/>
          <w:sz w:val="24"/>
          <w:szCs w:val="24"/>
          <w:lang w:eastAsia="zh-CN" w:bidi="ar-SA"/>
        </w:rPr>
        <w:t>视为部分符合</w:t>
      </w:r>
      <w:r>
        <w:rPr>
          <w:rFonts w:hint="eastAsia" w:ascii="仿宋_GB2312" w:hAnsi="仿宋_GB2312" w:eastAsia="仿宋_GB2312" w:cs="仿宋_GB2312"/>
          <w:kern w:val="2"/>
          <w:sz w:val="24"/>
          <w:szCs w:val="24"/>
          <w:lang w:val="en-US" w:eastAsia="zh-CN" w:bidi="ar-SA"/>
        </w:rPr>
        <w:t>；方案内容存在大量缺失，无法满足项目实施建设需求，</w:t>
      </w:r>
      <w:r>
        <w:rPr>
          <w:rFonts w:hint="eastAsia" w:ascii="仿宋_GB2312" w:hAnsi="仿宋_GB2312" w:eastAsia="仿宋_GB2312" w:cs="仿宋_GB2312"/>
          <w:sz w:val="24"/>
          <w:szCs w:val="24"/>
          <w:lang w:eastAsia="zh-CN" w:bidi="ar-SA"/>
        </w:rPr>
        <w:t>视为不符合</w:t>
      </w:r>
      <w:r>
        <w:rPr>
          <w:rFonts w:hint="eastAsia" w:ascii="仿宋_GB2312" w:hAnsi="仿宋_GB2312" w:eastAsia="仿宋_GB2312" w:cs="仿宋_GB2312"/>
          <w:kern w:val="2"/>
          <w:sz w:val="24"/>
          <w:szCs w:val="24"/>
          <w:lang w:val="en-US" w:eastAsia="zh-CN" w:bidi="ar-SA"/>
        </w:rPr>
        <w:t>。</w:t>
      </w:r>
    </w:p>
    <w:p w14:paraId="4F4D1E0A">
      <w:pPr>
        <w:numPr>
          <w:ilvl w:val="0"/>
          <w:numId w:val="4"/>
        </w:numPr>
        <w:spacing w:line="360" w:lineRule="auto"/>
        <w:ind w:right="420" w:rightChars="20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因本项目应用系统面向社会公众及企业提供服务，需全程保障7×24小时不间断对公业务运行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需编制应急响应方案以用于迅速响应，编写内容包括：①故障响应工作流程、标准；②服务质量保障措施、运维管理体系；③响应机制、故障级别定义；④重点保障事件分类、机构职责定义、演练和预警</w:t>
      </w:r>
    </w:p>
    <w:p w14:paraId="5EBAE579">
      <w:pPr>
        <w:widowControl/>
        <w:numPr>
          <w:ilvl w:val="0"/>
          <w:numId w:val="0"/>
        </w:numPr>
        <w:spacing w:line="360" w:lineRule="auto"/>
        <w:ind w:right="420" w:rightChars="200" w:firstLine="420" w:firstLineChars="0"/>
        <w:jc w:val="left"/>
        <w:rPr>
          <w:rFonts w:hint="eastAsia" w:ascii="仿宋_GB2312" w:hAnsi="仿宋_GB2312" w:eastAsia="仿宋_GB2312" w:cs="仿宋_GB2312"/>
          <w:sz w:val="24"/>
          <w:lang w:val="en-US" w:eastAsia="zh-CN"/>
        </w:rPr>
      </w:pPr>
      <w:r>
        <w:rPr>
          <w:rStyle w:val="26"/>
          <w:rFonts w:hint="eastAsia" w:ascii="仿宋_GB2312" w:hAnsi="仿宋_GB2312" w:eastAsia="仿宋_GB2312" w:cs="仿宋_GB2312"/>
          <w:b w:val="0"/>
          <w:bCs/>
          <w:kern w:val="2"/>
          <w:sz w:val="24"/>
          <w:szCs w:val="24"/>
          <w:lang w:val="en-US" w:eastAsia="zh-CN" w:bidi="ar-SA"/>
        </w:rPr>
        <w:t>方案要求</w:t>
      </w:r>
      <w:r>
        <w:rPr>
          <w:rFonts w:hint="eastAsia" w:ascii="仿宋_GB2312" w:hAnsi="仿宋_GB2312" w:eastAsia="仿宋_GB2312" w:cs="仿宋_GB2312"/>
          <w:kern w:val="2"/>
          <w:sz w:val="24"/>
          <w:szCs w:val="24"/>
          <w:lang w:val="en-US" w:eastAsia="zh-CN" w:bidi="ar-SA"/>
        </w:rPr>
        <w:t>：综合考量投标人提供的应急响应保障方案。方案内容涵盖全面，高度贴合数据库运维应急场景，响应流程闭环、分级标准清晰、预警演练机制健全、安全性与处置性强，</w:t>
      </w:r>
      <w:r>
        <w:rPr>
          <w:rFonts w:hint="eastAsia" w:ascii="仿宋_GB2312" w:hAnsi="仿宋_GB2312" w:eastAsia="仿宋_GB2312" w:cs="仿宋_GB2312"/>
          <w:sz w:val="24"/>
          <w:szCs w:val="24"/>
          <w:lang w:eastAsia="zh-CN" w:bidi="ar-SA"/>
        </w:rPr>
        <w:t>视为</w:t>
      </w:r>
      <w:r>
        <w:rPr>
          <w:rFonts w:hint="eastAsia" w:ascii="仿宋_GB2312" w:hAnsi="仿宋_GB2312" w:eastAsia="仿宋_GB2312" w:cs="仿宋_GB2312"/>
          <w:sz w:val="24"/>
          <w:szCs w:val="24"/>
          <w:lang w:val="en-US" w:eastAsia="zh-CN" w:bidi="ar-SA"/>
        </w:rPr>
        <w:t>全部符合</w:t>
      </w:r>
      <w:r>
        <w:rPr>
          <w:rFonts w:hint="eastAsia" w:ascii="仿宋_GB2312" w:hAnsi="仿宋_GB2312" w:eastAsia="仿宋_GB2312" w:cs="仿宋_GB2312"/>
          <w:kern w:val="2"/>
          <w:sz w:val="24"/>
          <w:szCs w:val="24"/>
          <w:lang w:val="en-US" w:eastAsia="zh-CN" w:bidi="ar-SA"/>
        </w:rPr>
        <w:t>；方案内容存在小部分缺失，与项目应急保障需求契合度较低，故障处置、预警保障针对性较差，</w:t>
      </w:r>
      <w:r>
        <w:rPr>
          <w:rFonts w:hint="eastAsia" w:ascii="仿宋_GB2312" w:hAnsi="仿宋_GB2312" w:eastAsia="仿宋_GB2312" w:cs="仿宋_GB2312"/>
          <w:sz w:val="24"/>
          <w:szCs w:val="24"/>
          <w:lang w:eastAsia="zh-CN" w:bidi="ar-SA"/>
        </w:rPr>
        <w:t>视为部分符合</w:t>
      </w:r>
      <w:r>
        <w:rPr>
          <w:rFonts w:hint="eastAsia" w:ascii="仿宋_GB2312" w:hAnsi="仿宋_GB2312" w:eastAsia="仿宋_GB2312" w:cs="仿宋_GB2312"/>
          <w:kern w:val="2"/>
          <w:sz w:val="24"/>
          <w:szCs w:val="24"/>
          <w:lang w:val="en-US" w:eastAsia="zh-CN" w:bidi="ar-SA"/>
        </w:rPr>
        <w:t>；方案内容存在大量缺失，无法满足项目应急运维保障需求，</w:t>
      </w:r>
      <w:r>
        <w:rPr>
          <w:rFonts w:hint="eastAsia" w:ascii="仿宋_GB2312" w:hAnsi="仿宋_GB2312" w:eastAsia="仿宋_GB2312" w:cs="仿宋_GB2312"/>
          <w:sz w:val="24"/>
          <w:szCs w:val="24"/>
          <w:lang w:eastAsia="zh-CN" w:bidi="ar-SA"/>
        </w:rPr>
        <w:t>视为不符合</w:t>
      </w:r>
      <w:r>
        <w:rPr>
          <w:rFonts w:hint="eastAsia" w:ascii="仿宋_GB2312" w:hAnsi="仿宋_GB2312" w:eastAsia="仿宋_GB2312" w:cs="仿宋_GB2312"/>
          <w:kern w:val="2"/>
          <w:sz w:val="24"/>
          <w:szCs w:val="24"/>
          <w:lang w:val="en-US" w:eastAsia="zh-CN" w:bidi="ar-SA"/>
        </w:rPr>
        <w:t>。</w:t>
      </w:r>
    </w:p>
    <w:p w14:paraId="6454435A">
      <w:pPr>
        <w:numPr>
          <w:ilvl w:val="0"/>
          <w:numId w:val="4"/>
        </w:numPr>
        <w:spacing w:line="360" w:lineRule="auto"/>
        <w:ind w:right="420" w:rightChars="20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本项目质保期为</w:t>
      </w:r>
      <w:r>
        <w:rPr>
          <w:rFonts w:hint="eastAsia" w:ascii="仿宋_GB2312" w:hAnsi="仿宋_GB2312" w:eastAsia="仿宋_GB2312" w:cs="仿宋_GB2312"/>
          <w:sz w:val="24"/>
        </w:rPr>
        <w:t>自软件成功上线之日起36个月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需编制相关售后服务方案，编写内容包括：①售后服务目标及流程；②售后服务内容及范围</w:t>
      </w:r>
    </w:p>
    <w:p w14:paraId="0D49C838">
      <w:pPr>
        <w:widowControl/>
        <w:numPr>
          <w:ilvl w:val="0"/>
          <w:numId w:val="0"/>
        </w:numPr>
        <w:spacing w:line="360" w:lineRule="auto"/>
        <w:ind w:right="420" w:rightChars="200" w:firstLine="420" w:firstLineChars="0"/>
        <w:jc w:val="left"/>
        <w:rPr>
          <w:rFonts w:hint="eastAsia" w:ascii="仿宋_GB2312" w:hAnsi="仿宋_GB2312" w:eastAsia="仿宋_GB2312" w:cs="仿宋_GB2312"/>
          <w:sz w:val="24"/>
          <w:lang w:val="en-US" w:eastAsia="zh-CN"/>
        </w:rPr>
      </w:pPr>
      <w:r>
        <w:rPr>
          <w:rStyle w:val="26"/>
          <w:rFonts w:hint="eastAsia" w:ascii="仿宋_GB2312" w:hAnsi="仿宋_GB2312" w:eastAsia="仿宋_GB2312" w:cs="仿宋_GB2312"/>
          <w:b w:val="0"/>
          <w:bCs/>
          <w:kern w:val="2"/>
          <w:sz w:val="24"/>
          <w:szCs w:val="24"/>
          <w:lang w:val="en-US" w:eastAsia="zh-CN" w:bidi="ar-SA"/>
        </w:rPr>
        <w:t>方案要求</w:t>
      </w:r>
      <w:r>
        <w:rPr>
          <w:rFonts w:hint="eastAsia" w:ascii="仿宋_GB2312" w:hAnsi="仿宋_GB2312" w:eastAsia="仿宋_GB2312" w:cs="仿宋_GB2312"/>
          <w:kern w:val="2"/>
          <w:sz w:val="24"/>
          <w:szCs w:val="24"/>
          <w:lang w:val="en-US" w:eastAsia="zh-CN" w:bidi="ar-SA"/>
        </w:rPr>
        <w:t>：综合考量投标人提供的售后服务方案。方案内容涵盖全面，高度贴合项目全周期运维保障需要，服务体系规范、流程闭环、覆盖全面、合规性及服务性强，</w:t>
      </w:r>
      <w:r>
        <w:rPr>
          <w:rFonts w:hint="eastAsia" w:ascii="仿宋_GB2312" w:hAnsi="仿宋_GB2312" w:eastAsia="仿宋_GB2312" w:cs="仿宋_GB2312"/>
          <w:sz w:val="24"/>
          <w:szCs w:val="24"/>
          <w:lang w:eastAsia="zh-CN" w:bidi="ar-SA"/>
        </w:rPr>
        <w:t>视为</w:t>
      </w:r>
      <w:r>
        <w:rPr>
          <w:rFonts w:hint="eastAsia" w:ascii="仿宋_GB2312" w:hAnsi="仿宋_GB2312" w:eastAsia="仿宋_GB2312" w:cs="仿宋_GB2312"/>
          <w:sz w:val="24"/>
          <w:szCs w:val="24"/>
          <w:lang w:val="en-US" w:eastAsia="zh-CN" w:bidi="ar-SA"/>
        </w:rPr>
        <w:t>全部符合</w:t>
      </w:r>
      <w:r>
        <w:rPr>
          <w:rFonts w:hint="eastAsia" w:ascii="仿宋_GB2312" w:hAnsi="仿宋_GB2312" w:eastAsia="仿宋_GB2312" w:cs="仿宋_GB2312"/>
          <w:kern w:val="2"/>
          <w:sz w:val="24"/>
          <w:szCs w:val="24"/>
          <w:lang w:val="en-US" w:eastAsia="zh-CN" w:bidi="ar-SA"/>
        </w:rPr>
        <w:t>；方案内容存在小部分缺失，与项目售后保障需求契合度较低，服务覆盖、服务机制针对性较差，</w:t>
      </w:r>
      <w:r>
        <w:rPr>
          <w:rFonts w:hint="eastAsia" w:ascii="仿宋_GB2312" w:hAnsi="仿宋_GB2312" w:eastAsia="仿宋_GB2312" w:cs="仿宋_GB2312"/>
          <w:sz w:val="24"/>
          <w:szCs w:val="24"/>
          <w:lang w:eastAsia="zh-CN" w:bidi="ar-SA"/>
        </w:rPr>
        <w:t>视为部分符合</w:t>
      </w:r>
      <w:r>
        <w:rPr>
          <w:rFonts w:hint="eastAsia" w:ascii="仿宋_GB2312" w:hAnsi="仿宋_GB2312" w:eastAsia="仿宋_GB2312" w:cs="仿宋_GB2312"/>
          <w:kern w:val="2"/>
          <w:sz w:val="24"/>
          <w:szCs w:val="24"/>
          <w:lang w:val="en-US" w:eastAsia="zh-CN" w:bidi="ar-SA"/>
        </w:rPr>
        <w:t>；方案内容存在大量缺失，无法满足项目长效售后服务需求，</w:t>
      </w:r>
      <w:r>
        <w:rPr>
          <w:rFonts w:hint="eastAsia" w:ascii="仿宋_GB2312" w:hAnsi="仿宋_GB2312" w:eastAsia="仿宋_GB2312" w:cs="仿宋_GB2312"/>
          <w:sz w:val="24"/>
          <w:szCs w:val="24"/>
          <w:lang w:eastAsia="zh-CN" w:bidi="ar-SA"/>
        </w:rPr>
        <w:t>视为不符合</w:t>
      </w:r>
      <w:r>
        <w:rPr>
          <w:rFonts w:hint="eastAsia" w:ascii="仿宋_GB2312" w:hAnsi="仿宋_GB2312" w:eastAsia="仿宋_GB2312" w:cs="仿宋_GB2312"/>
          <w:kern w:val="2"/>
          <w:sz w:val="24"/>
          <w:szCs w:val="24"/>
          <w:lang w:val="en-US" w:eastAsia="zh-CN" w:bidi="ar-SA"/>
        </w:rPr>
        <w:t>。</w:t>
      </w:r>
    </w:p>
    <w:p w14:paraId="6326397E">
      <w:pPr>
        <w:numPr>
          <w:ilvl w:val="0"/>
          <w:numId w:val="4"/>
        </w:numPr>
        <w:spacing w:line="360" w:lineRule="auto"/>
        <w:ind w:right="420" w:rightChars="20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根据选型国产数据库功能，要求于项目成功上线后进行相关功能培训，需编制培训方案，其内容包括：①培训目的及方式；②培训内容针对本项目</w:t>
      </w:r>
    </w:p>
    <w:p w14:paraId="0F7A8A04">
      <w:pPr>
        <w:keepNext w:val="0"/>
        <w:keepLines w:val="0"/>
        <w:widowControl/>
        <w:numPr>
          <w:ilvl w:val="0"/>
          <w:numId w:val="0"/>
        </w:numPr>
        <w:suppressLineNumbers w:val="0"/>
        <w:spacing w:line="360" w:lineRule="auto"/>
        <w:ind w:right="420" w:rightChars="200" w:firstLine="420"/>
        <w:jc w:val="left"/>
        <w:rPr>
          <w:rFonts w:hint="eastAsia" w:ascii="仿宋_GB2312" w:hAnsi="仿宋_GB2312" w:eastAsia="仿宋_GB2312" w:cs="仿宋_GB2312"/>
          <w:sz w:val="24"/>
        </w:rPr>
      </w:pPr>
      <w:r>
        <w:rPr>
          <w:rStyle w:val="26"/>
          <w:rFonts w:hint="eastAsia" w:ascii="仿宋_GB2312" w:hAnsi="仿宋_GB2312" w:eastAsia="仿宋_GB2312" w:cs="仿宋_GB2312"/>
          <w:b w:val="0"/>
          <w:bCs/>
          <w:kern w:val="2"/>
          <w:sz w:val="24"/>
          <w:szCs w:val="24"/>
          <w:lang w:val="en-US" w:eastAsia="zh-CN" w:bidi="ar-SA"/>
        </w:rPr>
        <w:t>方案要求</w:t>
      </w:r>
      <w:r>
        <w:rPr>
          <w:rFonts w:hint="eastAsia" w:ascii="仿宋_GB2312" w:hAnsi="仿宋_GB2312" w:eastAsia="仿宋_GB2312" w:cs="仿宋_GB2312"/>
          <w:kern w:val="2"/>
          <w:sz w:val="24"/>
          <w:szCs w:val="24"/>
          <w:lang w:val="en-US" w:eastAsia="zh-CN" w:bidi="ar-SA"/>
        </w:rPr>
        <w:t>：综合考量投标人提供的项目培训方案。方案内容涵盖全面，高度贴合本项目数据库使用与运维培训需求，培训目标明确、方式科学、内容针对性强、可实操性高，</w:t>
      </w:r>
      <w:r>
        <w:rPr>
          <w:rFonts w:hint="eastAsia" w:ascii="仿宋_GB2312" w:hAnsi="仿宋_GB2312" w:eastAsia="仿宋_GB2312" w:cs="仿宋_GB2312"/>
          <w:sz w:val="24"/>
          <w:szCs w:val="24"/>
          <w:lang w:eastAsia="zh-CN" w:bidi="ar-SA"/>
        </w:rPr>
        <w:t>视为</w:t>
      </w:r>
      <w:r>
        <w:rPr>
          <w:rFonts w:hint="eastAsia" w:ascii="仿宋_GB2312" w:hAnsi="仿宋_GB2312" w:eastAsia="仿宋_GB2312" w:cs="仿宋_GB2312"/>
          <w:sz w:val="24"/>
          <w:szCs w:val="24"/>
          <w:lang w:val="en-US" w:eastAsia="zh-CN" w:bidi="ar-SA"/>
        </w:rPr>
        <w:t>全部符合</w:t>
      </w:r>
      <w:r>
        <w:rPr>
          <w:rFonts w:hint="eastAsia" w:ascii="仿宋_GB2312" w:hAnsi="仿宋_GB2312" w:eastAsia="仿宋_GB2312" w:cs="仿宋_GB2312"/>
          <w:kern w:val="2"/>
          <w:sz w:val="24"/>
          <w:szCs w:val="24"/>
          <w:lang w:val="en-US" w:eastAsia="zh-CN" w:bidi="ar-SA"/>
        </w:rPr>
        <w:t>；方案内容存在小部分缺失，与项目培训需求契合度较低，专项实操培训内容不足、针对性较差，</w:t>
      </w:r>
      <w:r>
        <w:rPr>
          <w:rFonts w:hint="eastAsia" w:ascii="仿宋_GB2312" w:hAnsi="仿宋_GB2312" w:eastAsia="仿宋_GB2312" w:cs="仿宋_GB2312"/>
          <w:sz w:val="24"/>
          <w:szCs w:val="24"/>
          <w:lang w:eastAsia="zh-CN" w:bidi="ar-SA"/>
        </w:rPr>
        <w:t>视为部分符合</w:t>
      </w:r>
      <w:r>
        <w:rPr>
          <w:rFonts w:hint="eastAsia" w:ascii="仿宋_GB2312" w:hAnsi="仿宋_GB2312" w:eastAsia="仿宋_GB2312" w:cs="仿宋_GB2312"/>
          <w:kern w:val="2"/>
          <w:sz w:val="24"/>
          <w:szCs w:val="24"/>
          <w:lang w:val="en-US" w:eastAsia="zh-CN" w:bidi="ar-SA"/>
        </w:rPr>
        <w:t>；方案内容存在大量缺失，无贴合本项目的培训规划，无法满足人员能力提升需求，</w:t>
      </w:r>
      <w:r>
        <w:rPr>
          <w:rFonts w:hint="eastAsia" w:ascii="仿宋_GB2312" w:hAnsi="仿宋_GB2312" w:eastAsia="仿宋_GB2312" w:cs="仿宋_GB2312"/>
          <w:sz w:val="24"/>
          <w:szCs w:val="24"/>
          <w:lang w:eastAsia="zh-CN" w:bidi="ar-SA"/>
        </w:rPr>
        <w:t>视为不符合</w:t>
      </w:r>
      <w:r>
        <w:rPr>
          <w:rFonts w:hint="eastAsia" w:ascii="仿宋_GB2312" w:hAnsi="仿宋_GB2312" w:eastAsia="仿宋_GB2312" w:cs="仿宋_GB2312"/>
          <w:kern w:val="2"/>
          <w:sz w:val="24"/>
          <w:szCs w:val="24"/>
          <w:lang w:val="en-US" w:eastAsia="zh-CN" w:bidi="ar-SA"/>
        </w:rPr>
        <w:t>。</w:t>
      </w:r>
    </w:p>
    <w:p w14:paraId="75DCB498">
      <w:pPr>
        <w:numPr>
          <w:ilvl w:val="-1"/>
          <w:numId w:val="0"/>
        </w:numPr>
        <w:spacing w:line="360" w:lineRule="auto"/>
        <w:ind w:right="420" w:rightChars="200" w:firstLine="0" w:firstLineChars="0"/>
        <w:rPr>
          <w:rFonts w:hint="eastAsia" w:ascii="仿宋_GB2312" w:hAnsi="仿宋_GB2312" w:eastAsia="仿宋_GB2312" w:cs="仿宋_GB2312"/>
          <w:sz w:val="24"/>
          <w:lang w:val="en-US" w:eastAsia="zh-CN"/>
        </w:rPr>
      </w:pPr>
    </w:p>
    <w:p w14:paraId="3C8418AB">
      <w:pPr>
        <w:pStyle w:val="21"/>
        <w:rPr>
          <w:rFonts w:hint="eastAsia" w:ascii="仿宋_GB2312" w:hAnsi="仿宋_GB2312" w:eastAsia="仿宋_GB2312" w:cs="仿宋_GB2312"/>
        </w:rPr>
      </w:pPr>
    </w:p>
    <w:p w14:paraId="7341C99B">
      <w:pPr>
        <w:spacing w:line="360" w:lineRule="auto"/>
        <w:ind w:right="420" w:rightChars="200" w:firstLine="420"/>
        <w:rPr>
          <w:rFonts w:hint="eastAsia" w:ascii="仿宋_GB2312" w:hAnsi="仿宋_GB2312" w:eastAsia="仿宋_GB2312" w:cs="仿宋_GB2312"/>
          <w:b/>
          <w:sz w:val="24"/>
        </w:rPr>
      </w:pPr>
      <w:r>
        <w:rPr>
          <w:rFonts w:hint="eastAsia" w:ascii="仿宋_GB2312" w:hAnsi="仿宋_GB2312" w:eastAsia="仿宋_GB2312" w:cs="仿宋_GB2312"/>
          <w:b/>
          <w:sz w:val="24"/>
        </w:rPr>
        <w:t>国产电脑采购部分：</w:t>
      </w:r>
    </w:p>
    <w:p w14:paraId="16B27CD3">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质量要求:合格。</w:t>
      </w:r>
    </w:p>
    <w:p w14:paraId="14B90F7C">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服务期限:合同签订之日起</w:t>
      </w:r>
      <w:r>
        <w:rPr>
          <w:rFonts w:hint="eastAsia" w:ascii="仿宋_GB2312" w:hAnsi="仿宋_GB2312" w:eastAsia="仿宋_GB2312" w:cs="仿宋_GB2312"/>
          <w:sz w:val="24"/>
          <w:lang w:val="en-US" w:eastAsia="zh-CN"/>
        </w:rPr>
        <w:t>30天</w:t>
      </w:r>
      <w:r>
        <w:rPr>
          <w:rFonts w:hint="eastAsia" w:ascii="仿宋_GB2312" w:hAnsi="仿宋_GB2312" w:eastAsia="仿宋_GB2312" w:cs="仿宋_GB2312"/>
          <w:sz w:val="24"/>
        </w:rPr>
        <w:t>内完成全部货物到货安装并通过项目验收。</w:t>
      </w:r>
    </w:p>
    <w:p w14:paraId="0AD9E721">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质保期：自项目验收</w:t>
      </w:r>
      <w:r>
        <w:rPr>
          <w:rFonts w:hint="eastAsia" w:ascii="仿宋_GB2312" w:hAnsi="仿宋_GB2312" w:eastAsia="仿宋_GB2312" w:cs="仿宋_GB2312"/>
          <w:sz w:val="24"/>
          <w:lang w:val="en-US" w:eastAsia="zh-CN"/>
        </w:rPr>
        <w:t>合格</w:t>
      </w:r>
      <w:r>
        <w:rPr>
          <w:rFonts w:hint="eastAsia" w:ascii="仿宋_GB2312" w:hAnsi="仿宋_GB2312" w:eastAsia="仿宋_GB2312" w:cs="仿宋_GB2312"/>
          <w:sz w:val="24"/>
        </w:rPr>
        <w:t>之日起36个月内为质量保证期。</w:t>
      </w:r>
    </w:p>
    <w:p w14:paraId="784327C2">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服务要求：质保期内，乙方除保证货物质量外，还应提供货物配套软件的免费升级、改版和更新服务。</w:t>
      </w:r>
    </w:p>
    <w:p w14:paraId="06D60277">
      <w:pPr>
        <w:numPr>
          <w:ilvl w:val="0"/>
          <w:numId w:val="0"/>
        </w:numPr>
        <w:adjustRightInd w:val="0"/>
        <w:spacing w:line="360" w:lineRule="auto"/>
        <w:jc w:val="left"/>
        <w:textAlignment w:val="baseline"/>
        <w:outlineLvl w:val="0"/>
        <w:rPr>
          <w:rFonts w:hint="eastAsia" w:ascii="仿宋_GB2312" w:hAnsi="仿宋_GB2312" w:eastAsia="仿宋_GB2312" w:cs="仿宋_GB2312"/>
          <w:b/>
          <w:kern w:val="2"/>
          <w:sz w:val="21"/>
          <w:szCs w:val="24"/>
          <w:lang w:val="en-US" w:eastAsia="zh-CN" w:bidi="ar-SA"/>
        </w:rPr>
      </w:pPr>
    </w:p>
    <w:p w14:paraId="0723419F">
      <w:pPr>
        <w:numPr>
          <w:ilvl w:val="0"/>
          <w:numId w:val="0"/>
        </w:numPr>
        <w:adjustRightInd w:val="0"/>
        <w:spacing w:line="360" w:lineRule="auto"/>
        <w:jc w:val="left"/>
        <w:textAlignment w:val="baseline"/>
        <w:outlineLvl w:val="0"/>
        <w:rPr>
          <w:rFonts w:hint="eastAsia" w:ascii="仿宋_GB2312" w:hAnsi="仿宋_GB2312" w:eastAsia="仿宋_GB2312" w:cs="仿宋_GB2312"/>
          <w:b/>
        </w:rPr>
      </w:pPr>
      <w:r>
        <w:rPr>
          <w:rFonts w:hint="eastAsia" w:ascii="仿宋_GB2312" w:hAnsi="仿宋_GB2312" w:eastAsia="仿宋_GB2312" w:cs="仿宋_GB2312"/>
          <w:b/>
          <w:kern w:val="2"/>
          <w:sz w:val="21"/>
          <w:szCs w:val="24"/>
          <w:lang w:val="en-US" w:eastAsia="zh-CN" w:bidi="ar-SA"/>
        </w:rPr>
        <w:t>三、</w:t>
      </w:r>
      <w:r>
        <w:rPr>
          <w:rFonts w:hint="eastAsia" w:ascii="仿宋_GB2312" w:hAnsi="仿宋_GB2312" w:eastAsia="仿宋_GB2312" w:cs="仿宋_GB2312"/>
          <w:b/>
          <w:sz w:val="24"/>
        </w:rPr>
        <w:t>技术要求和参数</w:t>
      </w:r>
    </w:p>
    <w:p w14:paraId="2D5B3359">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3.1数据库通用技术参数</w:t>
      </w:r>
    </w:p>
    <w:p w14:paraId="7CEED3E8">
      <w:pPr>
        <w:spacing w:line="360" w:lineRule="auto"/>
        <w:ind w:right="420" w:rightChars="200" w:firstLine="420"/>
        <w:rPr>
          <w:rFonts w:hint="eastAsia" w:ascii="仿宋_GB2312" w:hAnsi="仿宋_GB2312" w:eastAsia="仿宋_GB2312" w:cs="仿宋_GB2312"/>
          <w:sz w:val="24"/>
        </w:rPr>
      </w:pPr>
      <w:r>
        <w:rPr>
          <w:rFonts w:hint="eastAsia" w:ascii="仿宋_GB2312" w:hAnsi="仿宋_GB2312" w:eastAsia="仿宋_GB2312" w:cs="仿宋_GB2312"/>
          <w:sz w:val="24"/>
        </w:rPr>
        <w:t>投标人承诺所投数据库满足《数据库政府采购需求标准（2023年版）》（财库〔2023〕35号），文件中“</w:t>
      </w:r>
      <w:bookmarkStart w:id="27" w:name="bookmark2"/>
      <w:bookmarkEnd w:id="27"/>
      <w:r>
        <w:rPr>
          <w:rFonts w:hint="eastAsia" w:ascii="仿宋_GB2312" w:hAnsi="仿宋_GB2312" w:eastAsia="仿宋_GB2312" w:cs="仿宋_GB2312"/>
          <w:sz w:val="24"/>
        </w:rPr>
        <w:t>集中式数据库政府采购需求标准”的全部要求，提供加盖投标人公章的承诺函。</w:t>
      </w:r>
    </w:p>
    <w:p w14:paraId="3A6AB0E2">
      <w:pPr>
        <w:spacing w:line="360" w:lineRule="auto"/>
        <w:ind w:right="420" w:rightChars="200" w:firstLine="420"/>
        <w:rPr>
          <w:rFonts w:hint="eastAsia" w:ascii="仿宋_GB2312" w:hAnsi="仿宋_GB2312" w:eastAsia="仿宋_GB2312" w:cs="仿宋_GB2312"/>
          <w:sz w:val="24"/>
        </w:rPr>
      </w:pPr>
    </w:p>
    <w:tbl>
      <w:tblPr>
        <w:tblStyle w:val="62"/>
        <w:tblW w:w="8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1363"/>
        <w:gridCol w:w="1433"/>
        <w:gridCol w:w="5485"/>
      </w:tblGrid>
      <w:tr w14:paraId="3B19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569" w:type="dxa"/>
            <w:tcBorders>
              <w:tl2br w:val="nil"/>
              <w:tr2bl w:val="nil"/>
            </w:tcBorders>
          </w:tcPr>
          <w:p w14:paraId="2EEF7969">
            <w:pPr>
              <w:pStyle w:val="65"/>
              <w:spacing w:before="162" w:line="223" w:lineRule="auto"/>
              <w:ind w:left="135"/>
              <w:jc w:val="center"/>
              <w:rPr>
                <w:rFonts w:hint="eastAsia" w:ascii="仿宋_GB2312" w:hAnsi="仿宋_GB2312" w:eastAsia="仿宋_GB2312" w:cs="仿宋_GB2312"/>
              </w:rPr>
            </w:pPr>
            <w:r>
              <w:rPr>
                <w:rFonts w:hint="eastAsia" w:ascii="仿宋_GB2312" w:hAnsi="仿宋_GB2312" w:eastAsia="仿宋_GB2312" w:cs="仿宋_GB2312"/>
                <w:b/>
                <w:bCs/>
                <w:spacing w:val="-6"/>
              </w:rPr>
              <w:t>序号</w:t>
            </w:r>
          </w:p>
        </w:tc>
        <w:tc>
          <w:tcPr>
            <w:tcW w:w="1363" w:type="dxa"/>
            <w:tcBorders>
              <w:tl2br w:val="nil"/>
              <w:tr2bl w:val="nil"/>
            </w:tcBorders>
          </w:tcPr>
          <w:p w14:paraId="106FF233">
            <w:pPr>
              <w:pStyle w:val="65"/>
              <w:spacing w:before="149" w:line="234" w:lineRule="auto"/>
              <w:ind w:left="300"/>
              <w:rPr>
                <w:rFonts w:hint="eastAsia" w:ascii="仿宋_GB2312" w:hAnsi="仿宋_GB2312" w:eastAsia="仿宋_GB2312" w:cs="仿宋_GB2312"/>
                <w:sz w:val="8"/>
                <w:szCs w:val="8"/>
              </w:rPr>
            </w:pPr>
            <w:r>
              <w:rPr>
                <w:rFonts w:hint="eastAsia" w:ascii="仿宋_GB2312" w:hAnsi="仿宋_GB2312" w:eastAsia="仿宋_GB2312" w:cs="仿宋_GB2312"/>
                <w:b/>
                <w:bCs/>
                <w:spacing w:val="-3"/>
              </w:rPr>
              <w:t>一级指标</w:t>
            </w:r>
          </w:p>
        </w:tc>
        <w:tc>
          <w:tcPr>
            <w:tcW w:w="1433" w:type="dxa"/>
            <w:tcBorders>
              <w:tl2br w:val="nil"/>
              <w:tr2bl w:val="nil"/>
            </w:tcBorders>
          </w:tcPr>
          <w:p w14:paraId="5D28005C">
            <w:pPr>
              <w:pStyle w:val="65"/>
              <w:spacing w:before="149" w:line="234" w:lineRule="auto"/>
              <w:ind w:left="184"/>
              <w:rPr>
                <w:rFonts w:hint="eastAsia" w:ascii="仿宋_GB2312" w:hAnsi="仿宋_GB2312" w:eastAsia="仿宋_GB2312" w:cs="仿宋_GB2312"/>
                <w:sz w:val="8"/>
                <w:szCs w:val="8"/>
              </w:rPr>
            </w:pPr>
            <w:r>
              <w:rPr>
                <w:rFonts w:hint="eastAsia" w:ascii="仿宋_GB2312" w:hAnsi="仿宋_GB2312" w:eastAsia="仿宋_GB2312" w:cs="仿宋_GB2312"/>
                <w:b/>
                <w:bCs/>
                <w:spacing w:val="-3"/>
              </w:rPr>
              <w:t>二级指标</w:t>
            </w:r>
          </w:p>
        </w:tc>
        <w:tc>
          <w:tcPr>
            <w:tcW w:w="5485" w:type="dxa"/>
            <w:tcBorders>
              <w:tl2br w:val="nil"/>
              <w:tr2bl w:val="nil"/>
            </w:tcBorders>
          </w:tcPr>
          <w:p w14:paraId="4906BCDC">
            <w:pPr>
              <w:pStyle w:val="65"/>
              <w:spacing w:before="162" w:line="222" w:lineRule="auto"/>
              <w:ind w:left="1246"/>
              <w:jc w:val="center"/>
              <w:rPr>
                <w:rFonts w:hint="eastAsia" w:ascii="仿宋_GB2312" w:hAnsi="仿宋_GB2312" w:eastAsia="仿宋_GB2312" w:cs="仿宋_GB2312"/>
              </w:rPr>
            </w:pPr>
            <w:r>
              <w:rPr>
                <w:rFonts w:hint="eastAsia" w:ascii="仿宋_GB2312" w:hAnsi="仿宋_GB2312" w:eastAsia="仿宋_GB2312" w:cs="仿宋_GB2312"/>
                <w:b/>
                <w:bCs/>
                <w:spacing w:val="-3"/>
              </w:rPr>
              <w:t>指标要求</w:t>
            </w:r>
          </w:p>
        </w:tc>
      </w:tr>
      <w:tr w14:paraId="108FD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69" w:type="dxa"/>
            <w:tcBorders>
              <w:tl2br w:val="nil"/>
              <w:tr2bl w:val="nil"/>
            </w:tcBorders>
          </w:tcPr>
          <w:p w14:paraId="082C709D">
            <w:pPr>
              <w:spacing w:line="267" w:lineRule="auto"/>
              <w:jc w:val="center"/>
              <w:rPr>
                <w:rFonts w:hint="eastAsia" w:ascii="仿宋_GB2312" w:hAnsi="仿宋_GB2312" w:eastAsia="仿宋_GB2312" w:cs="仿宋_GB2312"/>
              </w:rPr>
            </w:pPr>
          </w:p>
          <w:p w14:paraId="70994201">
            <w:pPr>
              <w:spacing w:line="268" w:lineRule="auto"/>
              <w:jc w:val="center"/>
              <w:rPr>
                <w:rFonts w:hint="eastAsia" w:ascii="仿宋_GB2312" w:hAnsi="仿宋_GB2312" w:eastAsia="仿宋_GB2312" w:cs="仿宋_GB2312"/>
              </w:rPr>
            </w:pPr>
          </w:p>
          <w:p w14:paraId="06EE00B7">
            <w:pPr>
              <w:spacing w:before="55" w:line="261" w:lineRule="exact"/>
              <w:ind w:left="284"/>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1"/>
                <w:sz w:val="19"/>
                <w:szCs w:val="19"/>
              </w:rPr>
              <w:t>1</w:t>
            </w:r>
          </w:p>
        </w:tc>
        <w:tc>
          <w:tcPr>
            <w:tcW w:w="1363" w:type="dxa"/>
            <w:vMerge w:val="restart"/>
            <w:tcBorders>
              <w:tl2br w:val="nil"/>
              <w:tr2bl w:val="nil"/>
            </w:tcBorders>
          </w:tcPr>
          <w:p w14:paraId="7FAAC174">
            <w:pPr>
              <w:spacing w:line="248" w:lineRule="auto"/>
              <w:jc w:val="center"/>
              <w:rPr>
                <w:rFonts w:hint="eastAsia" w:ascii="仿宋_GB2312" w:hAnsi="仿宋_GB2312" w:eastAsia="仿宋_GB2312" w:cs="仿宋_GB2312"/>
              </w:rPr>
            </w:pPr>
          </w:p>
          <w:p w14:paraId="52B09DB2">
            <w:pPr>
              <w:spacing w:line="248" w:lineRule="auto"/>
              <w:jc w:val="center"/>
              <w:rPr>
                <w:rFonts w:hint="eastAsia" w:ascii="仿宋_GB2312" w:hAnsi="仿宋_GB2312" w:eastAsia="仿宋_GB2312" w:cs="仿宋_GB2312"/>
              </w:rPr>
            </w:pPr>
          </w:p>
          <w:p w14:paraId="64F25912">
            <w:pPr>
              <w:spacing w:line="249" w:lineRule="auto"/>
              <w:jc w:val="center"/>
              <w:rPr>
                <w:rFonts w:hint="eastAsia" w:ascii="仿宋_GB2312" w:hAnsi="仿宋_GB2312" w:eastAsia="仿宋_GB2312" w:cs="仿宋_GB2312"/>
              </w:rPr>
            </w:pPr>
          </w:p>
          <w:p w14:paraId="6D48E657">
            <w:pPr>
              <w:spacing w:line="249" w:lineRule="auto"/>
              <w:jc w:val="center"/>
              <w:rPr>
                <w:rFonts w:hint="eastAsia" w:ascii="仿宋_GB2312" w:hAnsi="仿宋_GB2312" w:eastAsia="仿宋_GB2312" w:cs="仿宋_GB2312"/>
              </w:rPr>
            </w:pPr>
          </w:p>
          <w:p w14:paraId="4457FA62">
            <w:pPr>
              <w:spacing w:line="249" w:lineRule="auto"/>
              <w:jc w:val="center"/>
              <w:rPr>
                <w:rFonts w:hint="eastAsia" w:ascii="仿宋_GB2312" w:hAnsi="仿宋_GB2312" w:eastAsia="仿宋_GB2312" w:cs="仿宋_GB2312"/>
              </w:rPr>
            </w:pPr>
          </w:p>
          <w:p w14:paraId="0D921151">
            <w:pPr>
              <w:spacing w:line="249" w:lineRule="auto"/>
              <w:jc w:val="center"/>
              <w:rPr>
                <w:rFonts w:hint="eastAsia" w:ascii="仿宋_GB2312" w:hAnsi="仿宋_GB2312" w:eastAsia="仿宋_GB2312" w:cs="仿宋_GB2312"/>
              </w:rPr>
            </w:pPr>
          </w:p>
          <w:p w14:paraId="15E8A9E4">
            <w:pPr>
              <w:spacing w:line="249" w:lineRule="auto"/>
              <w:jc w:val="center"/>
              <w:rPr>
                <w:rFonts w:hint="eastAsia" w:ascii="仿宋_GB2312" w:hAnsi="仿宋_GB2312" w:eastAsia="仿宋_GB2312" w:cs="仿宋_GB2312"/>
              </w:rPr>
            </w:pPr>
          </w:p>
          <w:p w14:paraId="0A932B7C">
            <w:pPr>
              <w:spacing w:line="249" w:lineRule="auto"/>
              <w:jc w:val="center"/>
              <w:rPr>
                <w:rFonts w:hint="eastAsia" w:ascii="仿宋_GB2312" w:hAnsi="仿宋_GB2312" w:eastAsia="仿宋_GB2312" w:cs="仿宋_GB2312"/>
              </w:rPr>
            </w:pPr>
          </w:p>
          <w:p w14:paraId="5EEDE7B3">
            <w:pPr>
              <w:spacing w:line="249" w:lineRule="auto"/>
              <w:jc w:val="center"/>
              <w:rPr>
                <w:rFonts w:hint="eastAsia" w:ascii="仿宋_GB2312" w:hAnsi="仿宋_GB2312" w:eastAsia="仿宋_GB2312" w:cs="仿宋_GB2312"/>
              </w:rPr>
            </w:pPr>
          </w:p>
          <w:p w14:paraId="0E6FD16A">
            <w:pPr>
              <w:spacing w:line="249" w:lineRule="auto"/>
              <w:jc w:val="center"/>
              <w:rPr>
                <w:rFonts w:hint="eastAsia" w:ascii="仿宋_GB2312" w:hAnsi="仿宋_GB2312" w:eastAsia="仿宋_GB2312" w:cs="仿宋_GB2312"/>
              </w:rPr>
            </w:pPr>
          </w:p>
          <w:p w14:paraId="7505D96E">
            <w:pPr>
              <w:spacing w:line="249" w:lineRule="auto"/>
              <w:jc w:val="center"/>
              <w:rPr>
                <w:rFonts w:hint="eastAsia" w:ascii="仿宋_GB2312" w:hAnsi="仿宋_GB2312" w:eastAsia="仿宋_GB2312" w:cs="仿宋_GB2312"/>
              </w:rPr>
            </w:pPr>
          </w:p>
          <w:p w14:paraId="65F72A22">
            <w:pPr>
              <w:spacing w:line="249" w:lineRule="auto"/>
              <w:jc w:val="center"/>
              <w:rPr>
                <w:rFonts w:hint="eastAsia" w:ascii="仿宋_GB2312" w:hAnsi="仿宋_GB2312" w:eastAsia="仿宋_GB2312" w:cs="仿宋_GB2312"/>
              </w:rPr>
            </w:pPr>
          </w:p>
          <w:p w14:paraId="0730E05D">
            <w:pPr>
              <w:pStyle w:val="65"/>
              <w:spacing w:before="58" w:line="221" w:lineRule="auto"/>
              <w:ind w:left="184"/>
              <w:jc w:val="center"/>
              <w:rPr>
                <w:rFonts w:hint="eastAsia" w:ascii="仿宋_GB2312" w:hAnsi="仿宋_GB2312" w:eastAsia="仿宋_GB2312" w:cs="仿宋_GB2312"/>
              </w:rPr>
            </w:pPr>
            <w:r>
              <w:rPr>
                <w:rFonts w:hint="eastAsia" w:ascii="仿宋_GB2312" w:hAnsi="仿宋_GB2312" w:eastAsia="仿宋_GB2312" w:cs="仿宋_GB2312"/>
                <w:spacing w:val="-1"/>
              </w:rPr>
              <w:t>安装与升级</w:t>
            </w:r>
          </w:p>
        </w:tc>
        <w:tc>
          <w:tcPr>
            <w:tcW w:w="1433" w:type="dxa"/>
            <w:tcBorders>
              <w:tl2br w:val="nil"/>
              <w:tr2bl w:val="nil"/>
            </w:tcBorders>
          </w:tcPr>
          <w:p w14:paraId="6FB53A9B">
            <w:pPr>
              <w:spacing w:line="458" w:lineRule="auto"/>
              <w:jc w:val="center"/>
              <w:rPr>
                <w:rFonts w:hint="eastAsia" w:ascii="仿宋_GB2312" w:hAnsi="仿宋_GB2312" w:eastAsia="仿宋_GB2312" w:cs="仿宋_GB2312"/>
              </w:rPr>
            </w:pPr>
          </w:p>
          <w:p w14:paraId="66F21C8F">
            <w:pPr>
              <w:pStyle w:val="65"/>
              <w:spacing w:before="58" w:line="249" w:lineRule="auto"/>
              <w:ind w:left="117"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数据库安</w:t>
            </w:r>
            <w:r>
              <w:rPr>
                <w:rFonts w:hint="eastAsia" w:ascii="仿宋_GB2312" w:hAnsi="仿宋_GB2312" w:eastAsia="仿宋_GB2312" w:cs="仿宋_GB2312"/>
              </w:rPr>
              <w:t>装</w:t>
            </w:r>
          </w:p>
        </w:tc>
        <w:tc>
          <w:tcPr>
            <w:tcW w:w="5485" w:type="dxa"/>
            <w:tcBorders>
              <w:tl2br w:val="nil"/>
              <w:tr2bl w:val="nil"/>
            </w:tcBorders>
          </w:tcPr>
          <w:p w14:paraId="75ADF0F7">
            <w:pPr>
              <w:pStyle w:val="65"/>
              <w:spacing w:before="39"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a)支持命令行或图形化的安装；</w:t>
            </w:r>
          </w:p>
          <w:p w14:paraId="4021DD6F">
            <w:pPr>
              <w:pStyle w:val="65"/>
              <w:spacing w:before="31" w:line="230" w:lineRule="auto"/>
              <w:ind w:left="119"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b)支持命令行或图形化的可配置安装</w:t>
            </w:r>
            <w:r>
              <w:rPr>
                <w:rFonts w:hint="eastAsia" w:ascii="仿宋_GB2312" w:hAnsi="仿宋_GB2312" w:eastAsia="仿宋_GB2312" w:cs="仿宋_GB2312"/>
                <w:spacing w:val="-5"/>
                <w:lang w:eastAsia="zh-CN"/>
              </w:rPr>
              <w:t>能力；</w:t>
            </w:r>
          </w:p>
          <w:p w14:paraId="1A0F9366">
            <w:pPr>
              <w:pStyle w:val="65"/>
              <w:spacing w:before="31"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c)依据安装环境提供相应的初始化参</w:t>
            </w:r>
            <w:r>
              <w:rPr>
                <w:rFonts w:hint="eastAsia" w:ascii="仿宋_GB2312" w:hAnsi="仿宋_GB2312" w:eastAsia="仿宋_GB2312" w:cs="仿宋_GB2312"/>
                <w:spacing w:val="-2"/>
                <w:lang w:eastAsia="zh-CN"/>
              </w:rPr>
              <w:t>数配置值；</w:t>
            </w:r>
          </w:p>
          <w:p w14:paraId="3EAD7289">
            <w:pPr>
              <w:pStyle w:val="65"/>
              <w:spacing w:before="32" w:line="200"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d)提供图形化软件组件管理向导工具</w:t>
            </w:r>
          </w:p>
        </w:tc>
      </w:tr>
      <w:tr w14:paraId="2202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20BDE65E">
            <w:pPr>
              <w:spacing w:line="297" w:lineRule="auto"/>
              <w:jc w:val="center"/>
              <w:rPr>
                <w:rFonts w:hint="eastAsia" w:ascii="仿宋_GB2312" w:hAnsi="仿宋_GB2312" w:eastAsia="仿宋_GB2312" w:cs="仿宋_GB2312"/>
              </w:rPr>
            </w:pPr>
          </w:p>
          <w:p w14:paraId="5453EF3A">
            <w:pPr>
              <w:spacing w:before="55" w:line="261" w:lineRule="exact"/>
              <w:ind w:left="264"/>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1"/>
                <w:sz w:val="19"/>
                <w:szCs w:val="19"/>
              </w:rPr>
              <w:t>2</w:t>
            </w:r>
          </w:p>
        </w:tc>
        <w:tc>
          <w:tcPr>
            <w:tcW w:w="1363" w:type="dxa"/>
            <w:vMerge w:val="continue"/>
            <w:tcBorders>
              <w:tl2br w:val="nil"/>
              <w:tr2bl w:val="nil"/>
            </w:tcBorders>
          </w:tcPr>
          <w:p w14:paraId="0F9393AA">
            <w:pPr>
              <w:jc w:val="center"/>
              <w:rPr>
                <w:rFonts w:hint="eastAsia" w:ascii="仿宋_GB2312" w:hAnsi="仿宋_GB2312" w:eastAsia="仿宋_GB2312" w:cs="仿宋_GB2312"/>
              </w:rPr>
            </w:pPr>
          </w:p>
        </w:tc>
        <w:tc>
          <w:tcPr>
            <w:tcW w:w="1433" w:type="dxa"/>
            <w:tcBorders>
              <w:tl2br w:val="nil"/>
              <w:tr2bl w:val="nil"/>
            </w:tcBorders>
          </w:tcPr>
          <w:p w14:paraId="107A03EC">
            <w:pPr>
              <w:pStyle w:val="65"/>
              <w:spacing w:before="280" w:line="248" w:lineRule="auto"/>
              <w:ind w:left="111"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数据库重</w:t>
            </w:r>
            <w:r>
              <w:rPr>
                <w:rFonts w:hint="eastAsia" w:ascii="仿宋_GB2312" w:hAnsi="仿宋_GB2312" w:eastAsia="仿宋_GB2312" w:cs="仿宋_GB2312"/>
              </w:rPr>
              <w:t>启</w:t>
            </w:r>
          </w:p>
        </w:tc>
        <w:tc>
          <w:tcPr>
            <w:tcW w:w="5485" w:type="dxa"/>
            <w:tcBorders>
              <w:tl2br w:val="nil"/>
              <w:tr2bl w:val="nil"/>
            </w:tcBorders>
          </w:tcPr>
          <w:p w14:paraId="3AE17AE7">
            <w:pPr>
              <w:pStyle w:val="65"/>
              <w:spacing w:before="39"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a)支持命令行或图形化的方式关闭和</w:t>
            </w:r>
            <w:r>
              <w:rPr>
                <w:rFonts w:hint="eastAsia" w:ascii="仿宋_GB2312" w:hAnsi="仿宋_GB2312" w:eastAsia="仿宋_GB2312" w:cs="仿宋_GB2312"/>
                <w:spacing w:val="-2"/>
                <w:lang w:eastAsia="zh-CN"/>
              </w:rPr>
              <w:t>启动服务；</w:t>
            </w:r>
          </w:p>
          <w:p w14:paraId="3B707C67">
            <w:pPr>
              <w:pStyle w:val="65"/>
              <w:spacing w:before="32" w:line="223" w:lineRule="auto"/>
              <w:ind w:left="120"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b)关闭服务后，再启动服务，服务正</w:t>
            </w:r>
            <w:r>
              <w:rPr>
                <w:rFonts w:hint="eastAsia" w:ascii="仿宋_GB2312" w:hAnsi="仿宋_GB2312" w:eastAsia="仿宋_GB2312" w:cs="仿宋_GB2312"/>
                <w:lang w:eastAsia="zh-CN"/>
              </w:rPr>
              <w:t>常</w:t>
            </w:r>
          </w:p>
        </w:tc>
      </w:tr>
      <w:tr w14:paraId="6F5D4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69" w:type="dxa"/>
            <w:tcBorders>
              <w:tl2br w:val="nil"/>
              <w:tr2bl w:val="nil"/>
            </w:tcBorders>
          </w:tcPr>
          <w:p w14:paraId="55573805">
            <w:pPr>
              <w:spacing w:line="416" w:lineRule="auto"/>
              <w:jc w:val="center"/>
              <w:rPr>
                <w:rFonts w:hint="eastAsia" w:ascii="仿宋_GB2312" w:hAnsi="仿宋_GB2312" w:eastAsia="仿宋_GB2312" w:cs="仿宋_GB2312"/>
              </w:rPr>
            </w:pPr>
          </w:p>
          <w:p w14:paraId="63DBC88B">
            <w:pPr>
              <w:spacing w:before="55" w:line="261" w:lineRule="exact"/>
              <w:ind w:left="268"/>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3</w:t>
            </w:r>
          </w:p>
        </w:tc>
        <w:tc>
          <w:tcPr>
            <w:tcW w:w="1363" w:type="dxa"/>
            <w:vMerge w:val="continue"/>
            <w:tcBorders>
              <w:tl2br w:val="nil"/>
              <w:tr2bl w:val="nil"/>
            </w:tcBorders>
          </w:tcPr>
          <w:p w14:paraId="2E4FC47C">
            <w:pPr>
              <w:jc w:val="center"/>
              <w:rPr>
                <w:rFonts w:hint="eastAsia" w:ascii="仿宋_GB2312" w:hAnsi="仿宋_GB2312" w:eastAsia="仿宋_GB2312" w:cs="仿宋_GB2312"/>
              </w:rPr>
            </w:pPr>
          </w:p>
        </w:tc>
        <w:tc>
          <w:tcPr>
            <w:tcW w:w="1433" w:type="dxa"/>
            <w:tcBorders>
              <w:tl2br w:val="nil"/>
              <w:tr2bl w:val="nil"/>
            </w:tcBorders>
          </w:tcPr>
          <w:p w14:paraId="6830BAAC">
            <w:pPr>
              <w:spacing w:line="339" w:lineRule="auto"/>
              <w:jc w:val="center"/>
              <w:rPr>
                <w:rFonts w:hint="eastAsia" w:ascii="仿宋_GB2312" w:hAnsi="仿宋_GB2312" w:eastAsia="仿宋_GB2312" w:cs="仿宋_GB2312"/>
              </w:rPr>
            </w:pPr>
          </w:p>
          <w:p w14:paraId="1C311E03">
            <w:pPr>
              <w:pStyle w:val="65"/>
              <w:spacing w:before="58" w:line="249" w:lineRule="auto"/>
              <w:ind w:left="139" w:right="246"/>
              <w:jc w:val="center"/>
              <w:rPr>
                <w:rFonts w:hint="eastAsia" w:ascii="仿宋_GB2312" w:hAnsi="仿宋_GB2312" w:eastAsia="仿宋_GB2312" w:cs="仿宋_GB2312"/>
              </w:rPr>
            </w:pPr>
            <w:r>
              <w:rPr>
                <w:rFonts w:hint="eastAsia" w:ascii="仿宋_GB2312" w:hAnsi="仿宋_GB2312" w:eastAsia="仿宋_GB2312" w:cs="仿宋_GB2312"/>
                <w:spacing w:val="-1"/>
              </w:rPr>
              <w:t>安装配置</w:t>
            </w:r>
            <w:r>
              <w:rPr>
                <w:rFonts w:hint="eastAsia" w:ascii="仿宋_GB2312" w:hAnsi="仿宋_GB2312" w:eastAsia="仿宋_GB2312" w:cs="仿宋_GB2312"/>
                <w:spacing w:val="-18"/>
              </w:rPr>
              <w:t>日志</w:t>
            </w:r>
          </w:p>
        </w:tc>
        <w:tc>
          <w:tcPr>
            <w:tcW w:w="5485" w:type="dxa"/>
            <w:tcBorders>
              <w:tl2br w:val="nil"/>
              <w:tr2bl w:val="nil"/>
            </w:tcBorders>
          </w:tcPr>
          <w:p w14:paraId="4863096C">
            <w:pPr>
              <w:pStyle w:val="65"/>
              <w:spacing w:before="39"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a)提供软件安装的日志记录功能；</w:t>
            </w:r>
          </w:p>
          <w:p w14:paraId="3016BB38">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b)记录的软件安装信息完整正确；</w:t>
            </w:r>
          </w:p>
          <w:p w14:paraId="2E368562">
            <w:pPr>
              <w:pStyle w:val="65"/>
              <w:spacing w:before="31" w:line="230" w:lineRule="auto"/>
              <w:ind w:left="119" w:right="30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c)提供安装配置操作的日志记录功</w:t>
            </w:r>
            <w:r>
              <w:rPr>
                <w:rFonts w:hint="eastAsia" w:ascii="仿宋_GB2312" w:hAnsi="仿宋_GB2312" w:eastAsia="仿宋_GB2312" w:cs="仿宋_GB2312"/>
                <w:spacing w:val="-7"/>
                <w:lang w:eastAsia="zh-CN"/>
              </w:rPr>
              <w:t>能；</w:t>
            </w:r>
          </w:p>
          <w:p w14:paraId="7CE8D8E0">
            <w:pPr>
              <w:pStyle w:val="65"/>
              <w:spacing w:before="32" w:line="199"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d)记录的配置操作信息完整正确</w:t>
            </w:r>
          </w:p>
        </w:tc>
      </w:tr>
      <w:tr w14:paraId="26D9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69" w:type="dxa"/>
            <w:tcBorders>
              <w:tl2br w:val="nil"/>
              <w:tr2bl w:val="nil"/>
            </w:tcBorders>
          </w:tcPr>
          <w:p w14:paraId="141D3647">
            <w:pPr>
              <w:spacing w:line="417" w:lineRule="auto"/>
              <w:jc w:val="center"/>
              <w:rPr>
                <w:rFonts w:hint="eastAsia" w:ascii="仿宋_GB2312" w:hAnsi="仿宋_GB2312" w:eastAsia="仿宋_GB2312" w:cs="仿宋_GB2312"/>
              </w:rPr>
            </w:pPr>
          </w:p>
          <w:p w14:paraId="18D8D40E">
            <w:pPr>
              <w:spacing w:before="55" w:line="261" w:lineRule="exact"/>
              <w:ind w:left="26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1"/>
                <w:sz w:val="19"/>
                <w:szCs w:val="19"/>
              </w:rPr>
              <w:t>4</w:t>
            </w:r>
          </w:p>
        </w:tc>
        <w:tc>
          <w:tcPr>
            <w:tcW w:w="1363" w:type="dxa"/>
            <w:vMerge w:val="continue"/>
            <w:tcBorders>
              <w:tl2br w:val="nil"/>
              <w:tr2bl w:val="nil"/>
            </w:tcBorders>
          </w:tcPr>
          <w:p w14:paraId="021C2170">
            <w:pPr>
              <w:jc w:val="center"/>
              <w:rPr>
                <w:rFonts w:hint="eastAsia" w:ascii="仿宋_GB2312" w:hAnsi="仿宋_GB2312" w:eastAsia="仿宋_GB2312" w:cs="仿宋_GB2312"/>
              </w:rPr>
            </w:pPr>
          </w:p>
        </w:tc>
        <w:tc>
          <w:tcPr>
            <w:tcW w:w="1433" w:type="dxa"/>
            <w:tcBorders>
              <w:tl2br w:val="nil"/>
              <w:tr2bl w:val="nil"/>
            </w:tcBorders>
          </w:tcPr>
          <w:p w14:paraId="574EE996">
            <w:pPr>
              <w:spacing w:line="458" w:lineRule="auto"/>
              <w:jc w:val="center"/>
              <w:rPr>
                <w:rFonts w:hint="eastAsia" w:ascii="仿宋_GB2312" w:hAnsi="仿宋_GB2312" w:eastAsia="仿宋_GB2312" w:cs="仿宋_GB2312"/>
              </w:rPr>
            </w:pPr>
          </w:p>
          <w:p w14:paraId="335B8ACD">
            <w:pPr>
              <w:pStyle w:val="65"/>
              <w:spacing w:before="59"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升级维护</w:t>
            </w:r>
          </w:p>
        </w:tc>
        <w:tc>
          <w:tcPr>
            <w:tcW w:w="5485" w:type="dxa"/>
            <w:tcBorders>
              <w:tl2br w:val="nil"/>
              <w:tr2bl w:val="nil"/>
            </w:tcBorders>
          </w:tcPr>
          <w:p w14:paraId="1D6D7283">
            <w:pPr>
              <w:pStyle w:val="65"/>
              <w:spacing w:before="39"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a)支持版本升级，保证版本间功能和</w:t>
            </w:r>
            <w:r>
              <w:rPr>
                <w:rFonts w:hint="eastAsia" w:ascii="仿宋_GB2312" w:hAnsi="仿宋_GB2312" w:eastAsia="仿宋_GB2312" w:cs="仿宋_GB2312"/>
                <w:spacing w:val="-2"/>
                <w:lang w:eastAsia="zh-CN"/>
              </w:rPr>
              <w:t>数据的兼容性；</w:t>
            </w:r>
          </w:p>
          <w:p w14:paraId="127F0F41">
            <w:pPr>
              <w:pStyle w:val="65"/>
              <w:spacing w:before="33" w:line="230" w:lineRule="auto"/>
              <w:ind w:left="117"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b)厂商提供当前版本与历史版本的差</w:t>
            </w:r>
            <w:r>
              <w:rPr>
                <w:rFonts w:hint="eastAsia" w:ascii="仿宋_GB2312" w:hAnsi="仿宋_GB2312" w:eastAsia="仿宋_GB2312" w:cs="仿宋_GB2312"/>
                <w:spacing w:val="-6"/>
                <w:lang w:eastAsia="zh-CN"/>
              </w:rPr>
              <w:t>异说明文档，包含新版本对软件和硬件</w:t>
            </w:r>
            <w:r>
              <w:rPr>
                <w:rFonts w:hint="eastAsia" w:ascii="仿宋_GB2312" w:hAnsi="仿宋_GB2312" w:eastAsia="仿宋_GB2312" w:cs="仿宋_GB2312"/>
                <w:spacing w:val="-3"/>
                <w:lang w:eastAsia="zh-CN"/>
              </w:rPr>
              <w:t>的支持情况</w:t>
            </w:r>
          </w:p>
        </w:tc>
      </w:tr>
      <w:tr w14:paraId="1CB7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2FB5568D">
            <w:pPr>
              <w:spacing w:line="245" w:lineRule="auto"/>
              <w:jc w:val="center"/>
              <w:rPr>
                <w:rFonts w:hint="eastAsia" w:ascii="仿宋_GB2312" w:hAnsi="仿宋_GB2312" w:eastAsia="仿宋_GB2312" w:cs="仿宋_GB2312"/>
              </w:rPr>
            </w:pPr>
          </w:p>
          <w:p w14:paraId="4689ABA5">
            <w:pPr>
              <w:spacing w:before="55" w:line="192" w:lineRule="auto"/>
              <w:ind w:left="270"/>
              <w:jc w:val="center"/>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5</w:t>
            </w:r>
          </w:p>
        </w:tc>
        <w:tc>
          <w:tcPr>
            <w:tcW w:w="1363" w:type="dxa"/>
            <w:vMerge w:val="continue"/>
            <w:tcBorders>
              <w:tl2br w:val="nil"/>
              <w:tr2bl w:val="nil"/>
            </w:tcBorders>
          </w:tcPr>
          <w:p w14:paraId="0316F82A">
            <w:pPr>
              <w:jc w:val="center"/>
              <w:rPr>
                <w:rFonts w:hint="eastAsia" w:ascii="仿宋_GB2312" w:hAnsi="仿宋_GB2312" w:eastAsia="仿宋_GB2312" w:cs="仿宋_GB2312"/>
              </w:rPr>
            </w:pPr>
          </w:p>
        </w:tc>
        <w:tc>
          <w:tcPr>
            <w:tcW w:w="1433" w:type="dxa"/>
            <w:tcBorders>
              <w:tl2br w:val="nil"/>
              <w:tr2bl w:val="nil"/>
            </w:tcBorders>
          </w:tcPr>
          <w:p w14:paraId="2C8E5DCC">
            <w:pPr>
              <w:pStyle w:val="65"/>
              <w:spacing w:before="160" w:line="248" w:lineRule="auto"/>
              <w:ind w:left="121" w:right="155"/>
              <w:jc w:val="center"/>
              <w:rPr>
                <w:rFonts w:hint="eastAsia" w:ascii="仿宋_GB2312" w:hAnsi="仿宋_GB2312" w:eastAsia="仿宋_GB2312" w:cs="仿宋_GB2312"/>
              </w:rPr>
            </w:pPr>
            <w:r>
              <w:rPr>
                <w:rFonts w:hint="eastAsia" w:ascii="仿宋_GB2312" w:hAnsi="仿宋_GB2312" w:eastAsia="仿宋_GB2312" w:cs="仿宋_GB2312"/>
                <w:spacing w:val="-3"/>
              </w:rPr>
              <w:t>安装和升级</w:t>
            </w:r>
            <w:r>
              <w:rPr>
                <w:rFonts w:hint="eastAsia" w:ascii="仿宋_GB2312" w:hAnsi="仿宋_GB2312" w:eastAsia="仿宋_GB2312" w:cs="仿宋_GB2312"/>
                <w:spacing w:val="-5"/>
              </w:rPr>
              <w:t>的兼容性</w:t>
            </w:r>
          </w:p>
        </w:tc>
        <w:tc>
          <w:tcPr>
            <w:tcW w:w="5485" w:type="dxa"/>
            <w:tcBorders>
              <w:tl2br w:val="nil"/>
              <w:tr2bl w:val="nil"/>
            </w:tcBorders>
          </w:tcPr>
          <w:p w14:paraId="289BE64C">
            <w:pPr>
              <w:pStyle w:val="65"/>
              <w:spacing w:before="39" w:line="231" w:lineRule="auto"/>
              <w:ind w:left="115"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支持在不同CPU架构的节点上安装配</w:t>
            </w:r>
            <w:r>
              <w:rPr>
                <w:rFonts w:hint="eastAsia" w:ascii="仿宋_GB2312" w:hAnsi="仿宋_GB2312" w:eastAsia="仿宋_GB2312" w:cs="仿宋_GB2312"/>
                <w:spacing w:val="-5"/>
                <w:lang w:eastAsia="zh-CN"/>
              </w:rPr>
              <w:t>置、升级，且安装配置、升级数据库的</w:t>
            </w:r>
            <w:r>
              <w:rPr>
                <w:rFonts w:hint="eastAsia" w:ascii="仿宋_GB2312" w:hAnsi="仿宋_GB2312" w:eastAsia="仿宋_GB2312" w:cs="仿宋_GB2312"/>
                <w:spacing w:val="-1"/>
                <w:lang w:eastAsia="zh-CN"/>
              </w:rPr>
              <w:t>命令行或图形界面相同或相似</w:t>
            </w:r>
          </w:p>
        </w:tc>
      </w:tr>
      <w:tr w14:paraId="4E44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1C724012">
            <w:pPr>
              <w:spacing w:before="234" w:line="261" w:lineRule="exact"/>
              <w:ind w:left="269"/>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6</w:t>
            </w:r>
          </w:p>
        </w:tc>
        <w:tc>
          <w:tcPr>
            <w:tcW w:w="1363" w:type="dxa"/>
            <w:vMerge w:val="continue"/>
            <w:tcBorders>
              <w:tl2br w:val="nil"/>
              <w:tr2bl w:val="nil"/>
            </w:tcBorders>
          </w:tcPr>
          <w:p w14:paraId="4B5CAD4C">
            <w:pPr>
              <w:jc w:val="center"/>
              <w:rPr>
                <w:rFonts w:hint="eastAsia" w:ascii="仿宋_GB2312" w:hAnsi="仿宋_GB2312" w:eastAsia="仿宋_GB2312" w:cs="仿宋_GB2312"/>
              </w:rPr>
            </w:pPr>
          </w:p>
        </w:tc>
        <w:tc>
          <w:tcPr>
            <w:tcW w:w="1433" w:type="dxa"/>
            <w:tcBorders>
              <w:tl2br w:val="nil"/>
              <w:tr2bl w:val="nil"/>
            </w:tcBorders>
          </w:tcPr>
          <w:p w14:paraId="63CF3C99">
            <w:pPr>
              <w:pStyle w:val="65"/>
              <w:spacing w:before="280" w:line="223" w:lineRule="auto"/>
              <w:ind w:left="114"/>
              <w:jc w:val="center"/>
              <w:rPr>
                <w:rFonts w:hint="eastAsia" w:ascii="仿宋_GB2312" w:hAnsi="仿宋_GB2312" w:eastAsia="仿宋_GB2312" w:cs="仿宋_GB2312"/>
              </w:rPr>
            </w:pPr>
            <w:r>
              <w:rPr>
                <w:rFonts w:hint="eastAsia" w:ascii="仿宋_GB2312" w:hAnsi="仿宋_GB2312" w:eastAsia="仿宋_GB2312" w:cs="仿宋_GB2312"/>
                <w:spacing w:val="-3"/>
              </w:rPr>
              <w:t>节点部署</w:t>
            </w:r>
          </w:p>
        </w:tc>
        <w:tc>
          <w:tcPr>
            <w:tcW w:w="5485" w:type="dxa"/>
            <w:tcBorders>
              <w:tl2br w:val="nil"/>
              <w:tr2bl w:val="nil"/>
            </w:tcBorders>
          </w:tcPr>
          <w:p w14:paraId="453333F2">
            <w:pPr>
              <w:pStyle w:val="65"/>
              <w:spacing w:before="40"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a)支持节点安装配置；</w:t>
            </w:r>
          </w:p>
          <w:p w14:paraId="46E812CF">
            <w:pPr>
              <w:pStyle w:val="65"/>
              <w:spacing w:before="32" w:line="223" w:lineRule="auto"/>
              <w:ind w:left="117"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b)支持通过单一节点发起并将数据库</w:t>
            </w:r>
            <w:r>
              <w:rPr>
                <w:rFonts w:hint="eastAsia" w:ascii="仿宋_GB2312" w:hAnsi="仿宋_GB2312" w:eastAsia="仿宋_GB2312" w:cs="仿宋_GB2312"/>
                <w:spacing w:val="-2"/>
                <w:lang w:eastAsia="zh-CN"/>
              </w:rPr>
              <w:t>部署在多个节点上</w:t>
            </w:r>
          </w:p>
        </w:tc>
      </w:tr>
      <w:tr w14:paraId="734C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3B52922D">
            <w:pPr>
              <w:spacing w:line="241" w:lineRule="auto"/>
              <w:jc w:val="center"/>
              <w:rPr>
                <w:rFonts w:hint="eastAsia" w:ascii="仿宋_GB2312" w:hAnsi="仿宋_GB2312" w:eastAsia="仿宋_GB2312" w:cs="仿宋_GB2312"/>
              </w:rPr>
            </w:pPr>
          </w:p>
          <w:p w14:paraId="51F1E4BD">
            <w:pPr>
              <w:spacing w:line="241" w:lineRule="auto"/>
              <w:jc w:val="center"/>
              <w:rPr>
                <w:rFonts w:hint="eastAsia" w:ascii="仿宋_GB2312" w:hAnsi="仿宋_GB2312" w:eastAsia="仿宋_GB2312" w:cs="仿宋_GB2312"/>
              </w:rPr>
            </w:pPr>
          </w:p>
          <w:p w14:paraId="3BD92472">
            <w:pPr>
              <w:spacing w:line="242" w:lineRule="auto"/>
              <w:jc w:val="center"/>
              <w:rPr>
                <w:rFonts w:hint="eastAsia" w:ascii="仿宋_GB2312" w:hAnsi="仿宋_GB2312" w:eastAsia="仿宋_GB2312" w:cs="仿宋_GB2312"/>
              </w:rPr>
            </w:pPr>
          </w:p>
          <w:p w14:paraId="4BCC7D17">
            <w:pPr>
              <w:spacing w:before="54" w:line="192" w:lineRule="auto"/>
              <w:ind w:left="268"/>
              <w:jc w:val="center"/>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7</w:t>
            </w:r>
          </w:p>
        </w:tc>
        <w:tc>
          <w:tcPr>
            <w:tcW w:w="1363" w:type="dxa"/>
            <w:vMerge w:val="restart"/>
            <w:tcBorders>
              <w:tl2br w:val="nil"/>
              <w:tr2bl w:val="nil"/>
            </w:tcBorders>
          </w:tcPr>
          <w:p w14:paraId="0A99A4B2">
            <w:pPr>
              <w:spacing w:line="267" w:lineRule="auto"/>
              <w:jc w:val="center"/>
              <w:rPr>
                <w:rFonts w:hint="eastAsia" w:ascii="仿宋_GB2312" w:hAnsi="仿宋_GB2312" w:eastAsia="仿宋_GB2312" w:cs="仿宋_GB2312"/>
              </w:rPr>
            </w:pPr>
          </w:p>
          <w:p w14:paraId="6F13C162">
            <w:pPr>
              <w:spacing w:line="267" w:lineRule="auto"/>
              <w:jc w:val="center"/>
              <w:rPr>
                <w:rFonts w:hint="eastAsia" w:ascii="仿宋_GB2312" w:hAnsi="仿宋_GB2312" w:eastAsia="仿宋_GB2312" w:cs="仿宋_GB2312"/>
              </w:rPr>
            </w:pPr>
          </w:p>
          <w:p w14:paraId="7592AFF9">
            <w:pPr>
              <w:spacing w:line="267" w:lineRule="auto"/>
              <w:jc w:val="center"/>
              <w:rPr>
                <w:rFonts w:hint="eastAsia" w:ascii="仿宋_GB2312" w:hAnsi="仿宋_GB2312" w:eastAsia="仿宋_GB2312" w:cs="仿宋_GB2312"/>
              </w:rPr>
            </w:pPr>
          </w:p>
          <w:p w14:paraId="41A9901B">
            <w:pPr>
              <w:spacing w:line="267" w:lineRule="auto"/>
              <w:jc w:val="center"/>
              <w:rPr>
                <w:rFonts w:hint="eastAsia" w:ascii="仿宋_GB2312" w:hAnsi="仿宋_GB2312" w:eastAsia="仿宋_GB2312" w:cs="仿宋_GB2312"/>
              </w:rPr>
            </w:pPr>
          </w:p>
          <w:p w14:paraId="7A0C35E1">
            <w:pPr>
              <w:spacing w:line="268" w:lineRule="auto"/>
              <w:jc w:val="center"/>
              <w:rPr>
                <w:rFonts w:hint="eastAsia" w:ascii="仿宋_GB2312" w:hAnsi="仿宋_GB2312" w:eastAsia="仿宋_GB2312" w:cs="仿宋_GB2312"/>
              </w:rPr>
            </w:pPr>
          </w:p>
          <w:p w14:paraId="5151A502">
            <w:pPr>
              <w:spacing w:line="268" w:lineRule="auto"/>
              <w:jc w:val="center"/>
              <w:rPr>
                <w:rFonts w:hint="eastAsia" w:ascii="仿宋_GB2312" w:hAnsi="仿宋_GB2312" w:eastAsia="仿宋_GB2312" w:cs="仿宋_GB2312"/>
              </w:rPr>
            </w:pPr>
          </w:p>
          <w:p w14:paraId="53442F29">
            <w:pPr>
              <w:spacing w:line="268" w:lineRule="auto"/>
              <w:jc w:val="center"/>
              <w:rPr>
                <w:rFonts w:hint="eastAsia" w:ascii="仿宋_GB2312" w:hAnsi="仿宋_GB2312" w:eastAsia="仿宋_GB2312" w:cs="仿宋_GB2312"/>
              </w:rPr>
            </w:pPr>
          </w:p>
          <w:p w14:paraId="1AAB24FE">
            <w:pPr>
              <w:spacing w:line="268" w:lineRule="auto"/>
              <w:jc w:val="center"/>
              <w:rPr>
                <w:rFonts w:hint="eastAsia" w:ascii="仿宋_GB2312" w:hAnsi="仿宋_GB2312" w:eastAsia="仿宋_GB2312" w:cs="仿宋_GB2312"/>
              </w:rPr>
            </w:pPr>
          </w:p>
          <w:p w14:paraId="661449C6">
            <w:pPr>
              <w:pStyle w:val="65"/>
              <w:spacing w:before="59"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数据配置</w:t>
            </w:r>
          </w:p>
        </w:tc>
        <w:tc>
          <w:tcPr>
            <w:tcW w:w="1433" w:type="dxa"/>
            <w:tcBorders>
              <w:tl2br w:val="nil"/>
              <w:tr2bl w:val="nil"/>
            </w:tcBorders>
          </w:tcPr>
          <w:p w14:paraId="129D55A1">
            <w:pPr>
              <w:spacing w:line="349" w:lineRule="auto"/>
              <w:jc w:val="center"/>
              <w:rPr>
                <w:rFonts w:hint="eastAsia" w:ascii="仿宋_GB2312" w:hAnsi="仿宋_GB2312" w:eastAsia="仿宋_GB2312" w:cs="仿宋_GB2312"/>
              </w:rPr>
            </w:pPr>
          </w:p>
          <w:p w14:paraId="10643AC5">
            <w:pPr>
              <w:spacing w:line="350" w:lineRule="auto"/>
              <w:jc w:val="center"/>
              <w:rPr>
                <w:rFonts w:hint="eastAsia" w:ascii="仿宋_GB2312" w:hAnsi="仿宋_GB2312" w:eastAsia="仿宋_GB2312" w:cs="仿宋_GB2312"/>
              </w:rPr>
            </w:pPr>
          </w:p>
          <w:p w14:paraId="35019A3E">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参数配置</w:t>
            </w:r>
          </w:p>
        </w:tc>
        <w:tc>
          <w:tcPr>
            <w:tcW w:w="5485" w:type="dxa"/>
            <w:tcBorders>
              <w:tl2br w:val="nil"/>
              <w:tr2bl w:val="nil"/>
            </w:tcBorders>
          </w:tcPr>
          <w:p w14:paraId="2850F160">
            <w:pPr>
              <w:pStyle w:val="65"/>
              <w:spacing w:before="42" w:line="234"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a)依据工作负载和运行环境，提供配</w:t>
            </w:r>
            <w:r>
              <w:rPr>
                <w:rFonts w:hint="eastAsia" w:ascii="仿宋_GB2312" w:hAnsi="仿宋_GB2312" w:eastAsia="仿宋_GB2312" w:cs="仿宋_GB2312"/>
                <w:spacing w:val="-2"/>
                <w:lang w:eastAsia="zh-CN"/>
              </w:rPr>
              <w:t>置参数修改的能力</w:t>
            </w:r>
          </w:p>
          <w:p w14:paraId="277F289B">
            <w:pPr>
              <w:pStyle w:val="65"/>
              <w:spacing w:before="25" w:line="236"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b)修改数据库配置参数后，配置参数</w:t>
            </w:r>
            <w:r>
              <w:rPr>
                <w:rFonts w:hint="eastAsia" w:ascii="仿宋_GB2312" w:hAnsi="仿宋_GB2312" w:eastAsia="仿宋_GB2312" w:cs="仿宋_GB2312"/>
                <w:spacing w:val="-5"/>
                <w:lang w:eastAsia="zh-CN"/>
              </w:rPr>
              <w:t>立即生效或数据库重新启动生效，立即</w:t>
            </w:r>
            <w:r>
              <w:rPr>
                <w:rFonts w:hint="eastAsia" w:ascii="仿宋_GB2312" w:hAnsi="仿宋_GB2312" w:eastAsia="仿宋_GB2312" w:cs="仿宋_GB2312"/>
                <w:spacing w:val="-1"/>
                <w:lang w:eastAsia="zh-CN"/>
              </w:rPr>
              <w:t>生效的配置参数和需要数据库重新启动方可生效的配置参数在相关文档中</w:t>
            </w:r>
            <w:r>
              <w:rPr>
                <w:rFonts w:hint="eastAsia" w:ascii="仿宋_GB2312" w:hAnsi="仿宋_GB2312" w:eastAsia="仿宋_GB2312" w:cs="仿宋_GB2312"/>
                <w:spacing w:val="-3"/>
                <w:lang w:eastAsia="zh-CN"/>
              </w:rPr>
              <w:t>明确</w:t>
            </w:r>
          </w:p>
        </w:tc>
      </w:tr>
      <w:tr w14:paraId="01EE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79F7D7A3">
            <w:pPr>
              <w:spacing w:line="329" w:lineRule="auto"/>
              <w:jc w:val="center"/>
              <w:rPr>
                <w:rFonts w:hint="eastAsia" w:ascii="仿宋_GB2312" w:hAnsi="仿宋_GB2312" w:eastAsia="仿宋_GB2312" w:cs="仿宋_GB2312"/>
              </w:rPr>
            </w:pPr>
          </w:p>
          <w:p w14:paraId="05EFD18C">
            <w:pPr>
              <w:spacing w:line="329" w:lineRule="auto"/>
              <w:jc w:val="center"/>
              <w:rPr>
                <w:rFonts w:hint="eastAsia" w:ascii="仿宋_GB2312" w:hAnsi="仿宋_GB2312" w:eastAsia="仿宋_GB2312" w:cs="仿宋_GB2312"/>
              </w:rPr>
            </w:pPr>
          </w:p>
          <w:p w14:paraId="4A7F82FB">
            <w:pPr>
              <w:spacing w:before="55" w:line="261" w:lineRule="exact"/>
              <w:ind w:left="272"/>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8</w:t>
            </w:r>
          </w:p>
        </w:tc>
        <w:tc>
          <w:tcPr>
            <w:tcW w:w="1363" w:type="dxa"/>
            <w:vMerge w:val="continue"/>
            <w:tcBorders>
              <w:tl2br w:val="nil"/>
              <w:tr2bl w:val="nil"/>
            </w:tcBorders>
          </w:tcPr>
          <w:p w14:paraId="769DDAB3">
            <w:pPr>
              <w:jc w:val="center"/>
              <w:rPr>
                <w:rFonts w:hint="eastAsia" w:ascii="仿宋_GB2312" w:hAnsi="仿宋_GB2312" w:eastAsia="仿宋_GB2312" w:cs="仿宋_GB2312"/>
              </w:rPr>
            </w:pPr>
          </w:p>
        </w:tc>
        <w:tc>
          <w:tcPr>
            <w:tcW w:w="1433" w:type="dxa"/>
            <w:tcBorders>
              <w:tl2br w:val="nil"/>
              <w:tr2bl w:val="nil"/>
            </w:tcBorders>
          </w:tcPr>
          <w:p w14:paraId="7116590C">
            <w:pPr>
              <w:spacing w:line="349" w:lineRule="auto"/>
              <w:jc w:val="center"/>
              <w:rPr>
                <w:rFonts w:hint="eastAsia" w:ascii="仿宋_GB2312" w:hAnsi="仿宋_GB2312" w:eastAsia="仿宋_GB2312" w:cs="仿宋_GB2312"/>
              </w:rPr>
            </w:pPr>
          </w:p>
          <w:p w14:paraId="1123C7DB">
            <w:pPr>
              <w:spacing w:line="350" w:lineRule="auto"/>
              <w:jc w:val="center"/>
              <w:rPr>
                <w:rFonts w:hint="eastAsia" w:ascii="仿宋_GB2312" w:hAnsi="仿宋_GB2312" w:eastAsia="仿宋_GB2312" w:cs="仿宋_GB2312"/>
              </w:rPr>
            </w:pPr>
          </w:p>
          <w:p w14:paraId="4634DF31">
            <w:pPr>
              <w:pStyle w:val="65"/>
              <w:spacing w:before="59" w:line="222"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存储配置</w:t>
            </w:r>
          </w:p>
        </w:tc>
        <w:tc>
          <w:tcPr>
            <w:tcW w:w="5485" w:type="dxa"/>
            <w:tcBorders>
              <w:tl2br w:val="nil"/>
              <w:tr2bl w:val="nil"/>
            </w:tcBorders>
          </w:tcPr>
          <w:p w14:paraId="30F223B8">
            <w:pPr>
              <w:pStyle w:val="65"/>
              <w:spacing w:before="42"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a)提供数据库级物理存储位置、逻辑存储参数配置功能；</w:t>
            </w:r>
          </w:p>
          <w:p w14:paraId="562CAC5B">
            <w:pPr>
              <w:pStyle w:val="65"/>
              <w:spacing w:before="31" w:line="230" w:lineRule="auto"/>
              <w:ind w:left="11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b)在数据库初始化阶段，提供数据库物理读写块大小的配置功能；</w:t>
            </w:r>
          </w:p>
          <w:p w14:paraId="10A0DF8E">
            <w:pPr>
              <w:pStyle w:val="65"/>
              <w:spacing w:before="31" w:line="230" w:lineRule="auto"/>
              <w:ind w:left="12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c)提供数据库存储对象空间使用参数</w:t>
            </w:r>
            <w:r>
              <w:rPr>
                <w:rFonts w:hint="eastAsia" w:ascii="仿宋_GB2312" w:hAnsi="仿宋_GB2312" w:eastAsia="仿宋_GB2312" w:cs="仿宋_GB2312"/>
                <w:spacing w:val="-3"/>
                <w:lang w:eastAsia="zh-CN"/>
              </w:rPr>
              <w:t>的配置功能；</w:t>
            </w:r>
          </w:p>
          <w:p w14:paraId="2796BD3F">
            <w:pPr>
              <w:pStyle w:val="65"/>
              <w:spacing w:before="32" w:line="196"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d)提供索引数据存储参数管理功能</w:t>
            </w:r>
          </w:p>
        </w:tc>
      </w:tr>
      <w:tr w14:paraId="25FF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569" w:type="dxa"/>
            <w:tcBorders>
              <w:tl2br w:val="nil"/>
              <w:tr2bl w:val="nil"/>
            </w:tcBorders>
          </w:tcPr>
          <w:p w14:paraId="49B22FAB">
            <w:pPr>
              <w:spacing w:line="420" w:lineRule="auto"/>
              <w:jc w:val="center"/>
              <w:rPr>
                <w:rFonts w:hint="eastAsia" w:ascii="仿宋_GB2312" w:hAnsi="仿宋_GB2312" w:eastAsia="仿宋_GB2312" w:cs="仿宋_GB2312"/>
              </w:rPr>
            </w:pPr>
          </w:p>
          <w:p w14:paraId="32B4F380">
            <w:pPr>
              <w:spacing w:before="55" w:line="261" w:lineRule="exact"/>
              <w:ind w:left="268"/>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9</w:t>
            </w:r>
          </w:p>
        </w:tc>
        <w:tc>
          <w:tcPr>
            <w:tcW w:w="1363" w:type="dxa"/>
            <w:vMerge w:val="continue"/>
            <w:tcBorders>
              <w:tl2br w:val="nil"/>
              <w:tr2bl w:val="nil"/>
            </w:tcBorders>
          </w:tcPr>
          <w:p w14:paraId="0EEC3EE5">
            <w:pPr>
              <w:jc w:val="center"/>
              <w:rPr>
                <w:rFonts w:hint="eastAsia" w:ascii="仿宋_GB2312" w:hAnsi="仿宋_GB2312" w:eastAsia="仿宋_GB2312" w:cs="仿宋_GB2312"/>
              </w:rPr>
            </w:pPr>
          </w:p>
        </w:tc>
        <w:tc>
          <w:tcPr>
            <w:tcW w:w="1433" w:type="dxa"/>
            <w:tcBorders>
              <w:tl2br w:val="nil"/>
              <w:tr2bl w:val="nil"/>
            </w:tcBorders>
          </w:tcPr>
          <w:p w14:paraId="7DCEC5A5">
            <w:pPr>
              <w:spacing w:line="461" w:lineRule="auto"/>
              <w:jc w:val="center"/>
              <w:rPr>
                <w:rFonts w:hint="eastAsia" w:ascii="仿宋_GB2312" w:hAnsi="仿宋_GB2312" w:eastAsia="仿宋_GB2312" w:cs="仿宋_GB2312"/>
              </w:rPr>
            </w:pPr>
          </w:p>
          <w:p w14:paraId="6F40C59A">
            <w:pPr>
              <w:pStyle w:val="65"/>
              <w:spacing w:before="59" w:line="222" w:lineRule="auto"/>
              <w:ind w:left="123"/>
              <w:jc w:val="center"/>
              <w:rPr>
                <w:rFonts w:hint="eastAsia" w:ascii="仿宋_GB2312" w:hAnsi="仿宋_GB2312" w:eastAsia="仿宋_GB2312" w:cs="仿宋_GB2312"/>
              </w:rPr>
            </w:pPr>
            <w:r>
              <w:rPr>
                <w:rFonts w:hint="eastAsia" w:ascii="仿宋_GB2312" w:hAnsi="仿宋_GB2312" w:eastAsia="仿宋_GB2312" w:cs="仿宋_GB2312"/>
                <w:spacing w:val="-5"/>
              </w:rPr>
              <w:t>内存配置</w:t>
            </w:r>
          </w:p>
        </w:tc>
        <w:tc>
          <w:tcPr>
            <w:tcW w:w="5485" w:type="dxa"/>
            <w:tcBorders>
              <w:tl2br w:val="nil"/>
              <w:tr2bl w:val="nil"/>
            </w:tcBorders>
          </w:tcPr>
          <w:p w14:paraId="523F3AF2">
            <w:pPr>
              <w:pStyle w:val="65"/>
              <w:spacing w:before="43"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a)提供数据库内存规划和配置建议；</w:t>
            </w:r>
          </w:p>
          <w:p w14:paraId="40C47913">
            <w:pPr>
              <w:pStyle w:val="65"/>
              <w:spacing w:before="31" w:line="230" w:lineRule="auto"/>
              <w:ind w:left="115" w:right="30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b)依据物理内存规划数据库可用内</w:t>
            </w:r>
            <w:r>
              <w:rPr>
                <w:rFonts w:hint="eastAsia" w:ascii="仿宋_GB2312" w:hAnsi="仿宋_GB2312" w:eastAsia="仿宋_GB2312" w:cs="仿宋_GB2312"/>
                <w:spacing w:val="-5"/>
                <w:lang w:eastAsia="zh-CN"/>
              </w:rPr>
              <w:t>存；</w:t>
            </w:r>
          </w:p>
          <w:p w14:paraId="168E2571">
            <w:pPr>
              <w:pStyle w:val="65"/>
              <w:spacing w:before="32" w:line="221"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c)依据可用内存或负载情况，自动设置或向用户建议不同数据缓存区大小</w:t>
            </w:r>
          </w:p>
        </w:tc>
      </w:tr>
      <w:tr w14:paraId="0C33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jc w:val="center"/>
        </w:trPr>
        <w:tc>
          <w:tcPr>
            <w:tcW w:w="569" w:type="dxa"/>
            <w:tcBorders>
              <w:tl2br w:val="nil"/>
              <w:tr2bl w:val="nil"/>
            </w:tcBorders>
          </w:tcPr>
          <w:p w14:paraId="296CE2F0">
            <w:pPr>
              <w:spacing w:line="329" w:lineRule="auto"/>
              <w:jc w:val="center"/>
              <w:rPr>
                <w:rFonts w:hint="eastAsia" w:ascii="仿宋_GB2312" w:hAnsi="仿宋_GB2312" w:eastAsia="仿宋_GB2312" w:cs="仿宋_GB2312"/>
              </w:rPr>
            </w:pPr>
          </w:p>
          <w:p w14:paraId="79659A44">
            <w:pPr>
              <w:spacing w:line="329" w:lineRule="auto"/>
              <w:jc w:val="center"/>
              <w:rPr>
                <w:rFonts w:hint="eastAsia" w:ascii="仿宋_GB2312" w:hAnsi="仿宋_GB2312" w:eastAsia="仿宋_GB2312" w:cs="仿宋_GB2312"/>
              </w:rPr>
            </w:pPr>
          </w:p>
          <w:p w14:paraId="27612BB6">
            <w:pPr>
              <w:spacing w:before="55" w:line="261"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10</w:t>
            </w:r>
          </w:p>
        </w:tc>
        <w:tc>
          <w:tcPr>
            <w:tcW w:w="1363" w:type="dxa"/>
            <w:tcBorders>
              <w:tl2br w:val="nil"/>
              <w:tr2bl w:val="nil"/>
            </w:tcBorders>
          </w:tcPr>
          <w:p w14:paraId="7E192D70">
            <w:pPr>
              <w:spacing w:line="350" w:lineRule="auto"/>
              <w:jc w:val="center"/>
              <w:rPr>
                <w:rFonts w:hint="eastAsia" w:ascii="仿宋_GB2312" w:hAnsi="仿宋_GB2312" w:eastAsia="仿宋_GB2312" w:cs="仿宋_GB2312"/>
              </w:rPr>
            </w:pPr>
          </w:p>
          <w:p w14:paraId="06426D5C">
            <w:pPr>
              <w:spacing w:line="350" w:lineRule="auto"/>
              <w:jc w:val="center"/>
              <w:rPr>
                <w:rFonts w:hint="eastAsia" w:ascii="仿宋_GB2312" w:hAnsi="仿宋_GB2312" w:eastAsia="仿宋_GB2312" w:cs="仿宋_GB2312"/>
              </w:rPr>
            </w:pPr>
          </w:p>
          <w:p w14:paraId="3F01F6CD">
            <w:pPr>
              <w:pStyle w:val="65"/>
              <w:spacing w:before="59" w:line="222" w:lineRule="auto"/>
              <w:ind w:left="294"/>
              <w:jc w:val="center"/>
              <w:rPr>
                <w:rFonts w:hint="eastAsia" w:ascii="仿宋_GB2312" w:hAnsi="仿宋_GB2312" w:eastAsia="仿宋_GB2312" w:cs="仿宋_GB2312"/>
              </w:rPr>
            </w:pPr>
            <w:r>
              <w:rPr>
                <w:rFonts w:hint="eastAsia" w:ascii="仿宋_GB2312" w:hAnsi="仿宋_GB2312" w:eastAsia="仿宋_GB2312" w:cs="仿宋_GB2312"/>
                <w:spacing w:val="-3"/>
              </w:rPr>
              <w:t>SQL功能</w:t>
            </w:r>
          </w:p>
        </w:tc>
        <w:tc>
          <w:tcPr>
            <w:tcW w:w="1433" w:type="dxa"/>
            <w:tcBorders>
              <w:tl2br w:val="nil"/>
              <w:tr2bl w:val="nil"/>
            </w:tcBorders>
          </w:tcPr>
          <w:p w14:paraId="3EDA0783">
            <w:pPr>
              <w:spacing w:line="290" w:lineRule="auto"/>
              <w:jc w:val="center"/>
              <w:rPr>
                <w:rFonts w:hint="eastAsia" w:ascii="仿宋_GB2312" w:hAnsi="仿宋_GB2312" w:eastAsia="仿宋_GB2312" w:cs="仿宋_GB2312"/>
              </w:rPr>
            </w:pPr>
          </w:p>
          <w:p w14:paraId="27B3B303">
            <w:pPr>
              <w:spacing w:line="291" w:lineRule="auto"/>
              <w:jc w:val="center"/>
              <w:rPr>
                <w:rFonts w:hint="eastAsia" w:ascii="仿宋_GB2312" w:hAnsi="仿宋_GB2312" w:eastAsia="仿宋_GB2312" w:cs="仿宋_GB2312"/>
              </w:rPr>
            </w:pPr>
          </w:p>
          <w:p w14:paraId="32CD779C">
            <w:pPr>
              <w:pStyle w:val="65"/>
              <w:spacing w:before="59" w:line="247" w:lineRule="auto"/>
              <w:ind w:left="117" w:right="246"/>
              <w:jc w:val="center"/>
              <w:rPr>
                <w:rFonts w:hint="eastAsia" w:ascii="仿宋_GB2312" w:hAnsi="仿宋_GB2312" w:eastAsia="仿宋_GB2312" w:cs="仿宋_GB2312"/>
              </w:rPr>
            </w:pPr>
            <w:r>
              <w:rPr>
                <w:rFonts w:hint="eastAsia" w:ascii="仿宋_GB2312" w:hAnsi="仿宋_GB2312" w:eastAsia="仿宋_GB2312" w:cs="仿宋_GB2312"/>
                <w:spacing w:val="-1"/>
              </w:rPr>
              <w:t>基础数据</w:t>
            </w:r>
            <w:r>
              <w:rPr>
                <w:rFonts w:hint="eastAsia" w:ascii="仿宋_GB2312" w:hAnsi="仿宋_GB2312" w:eastAsia="仿宋_GB2312" w:cs="仿宋_GB2312"/>
                <w:spacing w:val="-7"/>
              </w:rPr>
              <w:t>类型</w:t>
            </w:r>
          </w:p>
        </w:tc>
        <w:tc>
          <w:tcPr>
            <w:tcW w:w="5485" w:type="dxa"/>
            <w:tcBorders>
              <w:tl2br w:val="nil"/>
              <w:tr2bl w:val="nil"/>
            </w:tcBorders>
          </w:tcPr>
          <w:p w14:paraId="64C0F659">
            <w:pPr>
              <w:pStyle w:val="65"/>
              <w:spacing w:before="43"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a)支持数值类型；</w:t>
            </w:r>
          </w:p>
          <w:p w14:paraId="71C28FDA">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b)支持字符类型；</w:t>
            </w:r>
          </w:p>
          <w:p w14:paraId="2501BE65">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c)支持二进制类型；</w:t>
            </w:r>
          </w:p>
          <w:p w14:paraId="27715AD0">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d)支持日期和时间类型；</w:t>
            </w:r>
          </w:p>
          <w:p w14:paraId="512197DC">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e)支持布尔类型；</w:t>
            </w:r>
          </w:p>
          <w:p w14:paraId="0F19AF7C">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f)支持（大）文本类型；</w:t>
            </w:r>
          </w:p>
          <w:p w14:paraId="11F95B78">
            <w:pPr>
              <w:pStyle w:val="65"/>
              <w:spacing w:before="32" w:line="201" w:lineRule="auto"/>
              <w:ind w:left="114"/>
              <w:jc w:val="center"/>
              <w:rPr>
                <w:rFonts w:hint="eastAsia" w:ascii="仿宋_GB2312" w:hAnsi="仿宋_GB2312" w:eastAsia="仿宋_GB2312" w:cs="仿宋_GB2312"/>
              </w:rPr>
            </w:pPr>
            <w:r>
              <w:rPr>
                <w:rFonts w:hint="eastAsia" w:ascii="仿宋_GB2312" w:hAnsi="仿宋_GB2312" w:eastAsia="仿宋_GB2312" w:cs="仿宋_GB2312"/>
                <w:spacing w:val="-3"/>
              </w:rPr>
              <w:t>g)支持大对象类型</w:t>
            </w:r>
          </w:p>
        </w:tc>
      </w:tr>
      <w:tr w14:paraId="2838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5BE6037E">
            <w:pPr>
              <w:spacing w:before="234" w:line="261" w:lineRule="exact"/>
              <w:ind w:left="236"/>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0"/>
                <w:position w:val="1"/>
                <w:sz w:val="19"/>
                <w:szCs w:val="19"/>
              </w:rPr>
              <w:t>11</w:t>
            </w:r>
          </w:p>
        </w:tc>
        <w:tc>
          <w:tcPr>
            <w:tcW w:w="1363" w:type="dxa"/>
            <w:vMerge w:val="restart"/>
            <w:tcBorders>
              <w:tl2br w:val="nil"/>
              <w:tr2bl w:val="nil"/>
            </w:tcBorders>
          </w:tcPr>
          <w:p w14:paraId="6FDA9DBF">
            <w:pPr>
              <w:jc w:val="center"/>
              <w:rPr>
                <w:rFonts w:hint="eastAsia" w:ascii="仿宋_GB2312" w:hAnsi="仿宋_GB2312" w:eastAsia="仿宋_GB2312" w:cs="仿宋_GB2312"/>
              </w:rPr>
            </w:pPr>
          </w:p>
          <w:p w14:paraId="4118BA89">
            <w:pPr>
              <w:jc w:val="center"/>
              <w:rPr>
                <w:rFonts w:hint="eastAsia" w:ascii="仿宋_GB2312" w:hAnsi="仿宋_GB2312" w:eastAsia="仿宋_GB2312" w:cs="仿宋_GB2312"/>
              </w:rPr>
            </w:pPr>
          </w:p>
          <w:p w14:paraId="687365B0">
            <w:pPr>
              <w:jc w:val="center"/>
              <w:rPr>
                <w:rFonts w:hint="eastAsia" w:ascii="仿宋_GB2312" w:hAnsi="仿宋_GB2312" w:eastAsia="仿宋_GB2312" w:cs="仿宋_GB2312"/>
              </w:rPr>
            </w:pPr>
          </w:p>
          <w:p w14:paraId="2AA52609">
            <w:pPr>
              <w:jc w:val="center"/>
              <w:rPr>
                <w:rFonts w:hint="eastAsia" w:ascii="仿宋_GB2312" w:hAnsi="仿宋_GB2312" w:eastAsia="仿宋_GB2312" w:cs="仿宋_GB2312"/>
              </w:rPr>
            </w:pPr>
          </w:p>
          <w:p w14:paraId="5F13A427">
            <w:pPr>
              <w:jc w:val="center"/>
              <w:rPr>
                <w:rFonts w:hint="eastAsia" w:ascii="仿宋_GB2312" w:hAnsi="仿宋_GB2312" w:eastAsia="仿宋_GB2312" w:cs="仿宋_GB2312"/>
              </w:rPr>
            </w:pPr>
          </w:p>
          <w:p w14:paraId="65F6F158">
            <w:pPr>
              <w:jc w:val="center"/>
              <w:rPr>
                <w:rFonts w:hint="eastAsia" w:ascii="仿宋_GB2312" w:hAnsi="仿宋_GB2312" w:eastAsia="仿宋_GB2312" w:cs="仿宋_GB2312"/>
              </w:rPr>
            </w:pPr>
          </w:p>
          <w:p w14:paraId="5351EC8B">
            <w:pPr>
              <w:jc w:val="center"/>
              <w:rPr>
                <w:rFonts w:hint="eastAsia" w:ascii="仿宋_GB2312" w:hAnsi="仿宋_GB2312" w:eastAsia="仿宋_GB2312" w:cs="仿宋_GB2312"/>
              </w:rPr>
            </w:pPr>
          </w:p>
          <w:p w14:paraId="0DBF52F3">
            <w:pPr>
              <w:jc w:val="center"/>
              <w:rPr>
                <w:rFonts w:hint="eastAsia" w:ascii="仿宋_GB2312" w:hAnsi="仿宋_GB2312" w:eastAsia="仿宋_GB2312" w:cs="仿宋_GB2312"/>
              </w:rPr>
            </w:pPr>
          </w:p>
          <w:p w14:paraId="1B589404">
            <w:pPr>
              <w:jc w:val="center"/>
              <w:rPr>
                <w:rFonts w:hint="eastAsia" w:ascii="仿宋_GB2312" w:hAnsi="仿宋_GB2312" w:eastAsia="仿宋_GB2312" w:cs="仿宋_GB2312"/>
              </w:rPr>
            </w:pPr>
          </w:p>
          <w:p w14:paraId="04438EFC">
            <w:pPr>
              <w:jc w:val="center"/>
              <w:rPr>
                <w:rFonts w:hint="eastAsia" w:ascii="仿宋_GB2312" w:hAnsi="仿宋_GB2312" w:eastAsia="仿宋_GB2312" w:cs="仿宋_GB2312"/>
              </w:rPr>
            </w:pPr>
          </w:p>
          <w:p w14:paraId="667768AB">
            <w:pPr>
              <w:jc w:val="center"/>
              <w:rPr>
                <w:rFonts w:hint="eastAsia" w:ascii="仿宋_GB2312" w:hAnsi="仿宋_GB2312" w:eastAsia="仿宋_GB2312" w:cs="仿宋_GB2312"/>
              </w:rPr>
            </w:pPr>
          </w:p>
          <w:p w14:paraId="18F1898C">
            <w:pPr>
              <w:jc w:val="center"/>
              <w:rPr>
                <w:rFonts w:hint="eastAsia" w:ascii="仿宋_GB2312" w:hAnsi="仿宋_GB2312" w:eastAsia="仿宋_GB2312" w:cs="仿宋_GB2312"/>
              </w:rPr>
            </w:pPr>
          </w:p>
          <w:p w14:paraId="24AB83EF">
            <w:pPr>
              <w:jc w:val="center"/>
              <w:rPr>
                <w:rFonts w:hint="eastAsia" w:ascii="仿宋_GB2312" w:hAnsi="仿宋_GB2312" w:eastAsia="仿宋_GB2312" w:cs="仿宋_GB2312"/>
              </w:rPr>
            </w:pPr>
          </w:p>
          <w:p w14:paraId="5278BC8C">
            <w:pPr>
              <w:spacing w:line="241" w:lineRule="auto"/>
              <w:jc w:val="center"/>
              <w:rPr>
                <w:rFonts w:hint="eastAsia" w:ascii="仿宋_GB2312" w:hAnsi="仿宋_GB2312" w:eastAsia="仿宋_GB2312" w:cs="仿宋_GB2312"/>
              </w:rPr>
            </w:pPr>
          </w:p>
          <w:p w14:paraId="69EFFC52">
            <w:pPr>
              <w:spacing w:line="241" w:lineRule="auto"/>
              <w:jc w:val="center"/>
              <w:rPr>
                <w:rFonts w:hint="eastAsia" w:ascii="仿宋_GB2312" w:hAnsi="仿宋_GB2312" w:eastAsia="仿宋_GB2312" w:cs="仿宋_GB2312"/>
              </w:rPr>
            </w:pPr>
          </w:p>
          <w:p w14:paraId="3B4DEE92">
            <w:pPr>
              <w:spacing w:line="241" w:lineRule="auto"/>
              <w:jc w:val="center"/>
              <w:rPr>
                <w:rFonts w:hint="eastAsia" w:ascii="仿宋_GB2312" w:hAnsi="仿宋_GB2312" w:eastAsia="仿宋_GB2312" w:cs="仿宋_GB2312"/>
              </w:rPr>
            </w:pPr>
          </w:p>
          <w:p w14:paraId="1B7C7776">
            <w:pPr>
              <w:spacing w:line="241" w:lineRule="auto"/>
              <w:jc w:val="center"/>
              <w:rPr>
                <w:rFonts w:hint="eastAsia" w:ascii="仿宋_GB2312" w:hAnsi="仿宋_GB2312" w:eastAsia="仿宋_GB2312" w:cs="仿宋_GB2312"/>
              </w:rPr>
            </w:pPr>
          </w:p>
          <w:p w14:paraId="580CEA21">
            <w:pPr>
              <w:pStyle w:val="65"/>
              <w:spacing w:before="59" w:line="222" w:lineRule="auto"/>
              <w:ind w:left="107"/>
              <w:jc w:val="center"/>
              <w:rPr>
                <w:rFonts w:hint="eastAsia" w:ascii="仿宋_GB2312" w:hAnsi="仿宋_GB2312" w:eastAsia="仿宋_GB2312" w:cs="仿宋_GB2312"/>
              </w:rPr>
            </w:pPr>
            <w:r>
              <w:rPr>
                <w:rFonts w:hint="eastAsia" w:ascii="仿宋_GB2312" w:hAnsi="仿宋_GB2312" w:eastAsia="仿宋_GB2312" w:cs="仿宋_GB2312"/>
                <w:spacing w:val="-3"/>
              </w:rPr>
              <w:t>SQL功能</w:t>
            </w:r>
          </w:p>
        </w:tc>
        <w:tc>
          <w:tcPr>
            <w:tcW w:w="1433" w:type="dxa"/>
            <w:tcBorders>
              <w:tl2br w:val="nil"/>
              <w:tr2bl w:val="nil"/>
            </w:tcBorders>
          </w:tcPr>
          <w:p w14:paraId="51FDCADD">
            <w:pPr>
              <w:pStyle w:val="65"/>
              <w:spacing w:before="160" w:line="250" w:lineRule="auto"/>
              <w:ind w:left="115" w:right="155"/>
              <w:jc w:val="center"/>
              <w:rPr>
                <w:rFonts w:hint="eastAsia" w:ascii="仿宋_GB2312" w:hAnsi="仿宋_GB2312" w:eastAsia="仿宋_GB2312" w:cs="仿宋_GB2312"/>
              </w:rPr>
            </w:pPr>
            <w:r>
              <w:rPr>
                <w:rFonts w:hint="eastAsia" w:ascii="仿宋_GB2312" w:hAnsi="仿宋_GB2312" w:eastAsia="仿宋_GB2312" w:cs="仿宋_GB2312"/>
                <w:spacing w:val="-2"/>
              </w:rPr>
              <w:t>扩展数据类</w:t>
            </w:r>
            <w:r>
              <w:rPr>
                <w:rFonts w:hint="eastAsia" w:ascii="仿宋_GB2312" w:hAnsi="仿宋_GB2312" w:eastAsia="仿宋_GB2312" w:cs="仿宋_GB2312"/>
              </w:rPr>
              <w:t>型</w:t>
            </w:r>
          </w:p>
        </w:tc>
        <w:tc>
          <w:tcPr>
            <w:tcW w:w="5485" w:type="dxa"/>
            <w:tcBorders>
              <w:tl2br w:val="nil"/>
              <w:tr2bl w:val="nil"/>
            </w:tcBorders>
          </w:tcPr>
          <w:p w14:paraId="66669C6E">
            <w:pPr>
              <w:pStyle w:val="65"/>
              <w:spacing w:before="280" w:line="221" w:lineRule="auto"/>
              <w:ind w:left="119"/>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支持间隔、XML、JSON等数据类型</w:t>
            </w:r>
          </w:p>
        </w:tc>
      </w:tr>
      <w:tr w14:paraId="3897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07EB68CB">
            <w:pPr>
              <w:spacing w:before="114" w:line="261"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1"/>
                <w:sz w:val="19"/>
                <w:szCs w:val="19"/>
              </w:rPr>
              <w:t>12</w:t>
            </w:r>
          </w:p>
        </w:tc>
        <w:tc>
          <w:tcPr>
            <w:tcW w:w="1363" w:type="dxa"/>
            <w:vMerge w:val="continue"/>
            <w:tcBorders>
              <w:tl2br w:val="nil"/>
              <w:tr2bl w:val="nil"/>
            </w:tcBorders>
          </w:tcPr>
          <w:p w14:paraId="1065BB44">
            <w:pPr>
              <w:jc w:val="center"/>
              <w:rPr>
                <w:rFonts w:hint="eastAsia" w:ascii="仿宋_GB2312" w:hAnsi="仿宋_GB2312" w:eastAsia="仿宋_GB2312" w:cs="仿宋_GB2312"/>
              </w:rPr>
            </w:pPr>
          </w:p>
        </w:tc>
        <w:tc>
          <w:tcPr>
            <w:tcW w:w="1433" w:type="dxa"/>
            <w:tcBorders>
              <w:tl2br w:val="nil"/>
              <w:tr2bl w:val="nil"/>
            </w:tcBorders>
          </w:tcPr>
          <w:p w14:paraId="3E33A100">
            <w:pPr>
              <w:pStyle w:val="65"/>
              <w:spacing w:before="40" w:line="223" w:lineRule="auto"/>
              <w:ind w:left="118" w:right="155"/>
              <w:jc w:val="center"/>
              <w:rPr>
                <w:rFonts w:hint="eastAsia" w:ascii="仿宋_GB2312" w:hAnsi="仿宋_GB2312" w:eastAsia="仿宋_GB2312" w:cs="仿宋_GB2312"/>
              </w:rPr>
            </w:pPr>
            <w:r>
              <w:rPr>
                <w:rFonts w:hint="eastAsia" w:ascii="仿宋_GB2312" w:hAnsi="仿宋_GB2312" w:eastAsia="仿宋_GB2312" w:cs="仿宋_GB2312"/>
                <w:spacing w:val="-6"/>
              </w:rPr>
              <w:t>自定义数据</w:t>
            </w:r>
            <w:r>
              <w:rPr>
                <w:rFonts w:hint="eastAsia" w:ascii="仿宋_GB2312" w:hAnsi="仿宋_GB2312" w:eastAsia="仿宋_GB2312" w:cs="仿宋_GB2312"/>
                <w:spacing w:val="-7"/>
              </w:rPr>
              <w:t>类型</w:t>
            </w:r>
          </w:p>
        </w:tc>
        <w:tc>
          <w:tcPr>
            <w:tcW w:w="5485" w:type="dxa"/>
            <w:tcBorders>
              <w:tl2br w:val="nil"/>
              <w:tr2bl w:val="nil"/>
            </w:tcBorders>
          </w:tcPr>
          <w:p w14:paraId="1A7BFB69">
            <w:pPr>
              <w:pStyle w:val="65"/>
              <w:spacing w:before="40" w:line="223"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具备用户自定义数据类型的能力，可支</w:t>
            </w:r>
            <w:r>
              <w:rPr>
                <w:rFonts w:hint="eastAsia" w:ascii="仿宋_GB2312" w:hAnsi="仿宋_GB2312" w:eastAsia="仿宋_GB2312" w:cs="仿宋_GB2312"/>
                <w:spacing w:val="-1"/>
                <w:lang w:eastAsia="zh-CN"/>
              </w:rPr>
              <w:t>持不同应用场景的数据类型需求</w:t>
            </w:r>
          </w:p>
        </w:tc>
      </w:tr>
      <w:tr w14:paraId="576F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3720E38F">
            <w:pPr>
              <w:spacing w:before="113" w:line="262"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13</w:t>
            </w:r>
          </w:p>
        </w:tc>
        <w:tc>
          <w:tcPr>
            <w:tcW w:w="1363" w:type="dxa"/>
            <w:vMerge w:val="continue"/>
            <w:tcBorders>
              <w:tl2br w:val="nil"/>
              <w:tr2bl w:val="nil"/>
            </w:tcBorders>
          </w:tcPr>
          <w:p w14:paraId="27B8B888">
            <w:pPr>
              <w:jc w:val="center"/>
              <w:rPr>
                <w:rFonts w:hint="eastAsia" w:ascii="仿宋_GB2312" w:hAnsi="仿宋_GB2312" w:eastAsia="仿宋_GB2312" w:cs="仿宋_GB2312"/>
              </w:rPr>
            </w:pPr>
          </w:p>
        </w:tc>
        <w:tc>
          <w:tcPr>
            <w:tcW w:w="1433" w:type="dxa"/>
            <w:tcBorders>
              <w:tl2br w:val="nil"/>
              <w:tr2bl w:val="nil"/>
            </w:tcBorders>
          </w:tcPr>
          <w:p w14:paraId="611CF366">
            <w:pPr>
              <w:pStyle w:val="65"/>
              <w:spacing w:before="40" w:line="223"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数据存储</w:t>
            </w:r>
            <w:r>
              <w:rPr>
                <w:rFonts w:hint="eastAsia" w:ascii="仿宋_GB2312" w:hAnsi="仿宋_GB2312" w:eastAsia="仿宋_GB2312" w:cs="仿宋_GB2312"/>
                <w:spacing w:val="-2"/>
              </w:rPr>
              <w:t>基础功能</w:t>
            </w:r>
          </w:p>
        </w:tc>
        <w:tc>
          <w:tcPr>
            <w:tcW w:w="5485" w:type="dxa"/>
            <w:tcBorders>
              <w:tl2br w:val="nil"/>
              <w:tr2bl w:val="nil"/>
            </w:tcBorders>
          </w:tcPr>
          <w:p w14:paraId="4CB555A4">
            <w:pPr>
              <w:pStyle w:val="65"/>
              <w:spacing w:before="159" w:line="221"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2"/>
              </w:rPr>
              <w:t>支持基础数据类型</w:t>
            </w:r>
          </w:p>
        </w:tc>
      </w:tr>
      <w:tr w14:paraId="1FF9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76089522">
            <w:pPr>
              <w:spacing w:before="113" w:line="261"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1"/>
                <w:sz w:val="19"/>
                <w:szCs w:val="19"/>
              </w:rPr>
              <w:t>14</w:t>
            </w:r>
          </w:p>
        </w:tc>
        <w:tc>
          <w:tcPr>
            <w:tcW w:w="1363" w:type="dxa"/>
            <w:vMerge w:val="continue"/>
            <w:tcBorders>
              <w:tl2br w:val="nil"/>
              <w:tr2bl w:val="nil"/>
            </w:tcBorders>
          </w:tcPr>
          <w:p w14:paraId="6044A8C3">
            <w:pPr>
              <w:jc w:val="center"/>
              <w:rPr>
                <w:rFonts w:hint="eastAsia" w:ascii="仿宋_GB2312" w:hAnsi="仿宋_GB2312" w:eastAsia="仿宋_GB2312" w:cs="仿宋_GB2312"/>
              </w:rPr>
            </w:pPr>
          </w:p>
        </w:tc>
        <w:tc>
          <w:tcPr>
            <w:tcW w:w="1433" w:type="dxa"/>
            <w:tcBorders>
              <w:tl2br w:val="nil"/>
              <w:tr2bl w:val="nil"/>
            </w:tcBorders>
          </w:tcPr>
          <w:p w14:paraId="6C486392">
            <w:pPr>
              <w:pStyle w:val="65"/>
              <w:spacing w:before="40" w:line="223" w:lineRule="auto"/>
              <w:ind w:left="116" w:right="155"/>
              <w:jc w:val="center"/>
              <w:rPr>
                <w:rFonts w:hint="eastAsia" w:ascii="仿宋_GB2312" w:hAnsi="仿宋_GB2312" w:eastAsia="仿宋_GB2312" w:cs="仿宋_GB2312"/>
              </w:rPr>
            </w:pPr>
            <w:r>
              <w:rPr>
                <w:rFonts w:hint="eastAsia" w:ascii="仿宋_GB2312" w:hAnsi="仿宋_GB2312" w:eastAsia="仿宋_GB2312" w:cs="仿宋_GB2312"/>
                <w:spacing w:val="-2"/>
              </w:rPr>
              <w:t>数据存储增</w:t>
            </w:r>
            <w:r>
              <w:rPr>
                <w:rFonts w:hint="eastAsia" w:ascii="仿宋_GB2312" w:hAnsi="仿宋_GB2312" w:eastAsia="仿宋_GB2312" w:cs="仿宋_GB2312"/>
                <w:spacing w:val="-4"/>
              </w:rPr>
              <w:t>强功能</w:t>
            </w:r>
          </w:p>
        </w:tc>
        <w:tc>
          <w:tcPr>
            <w:tcW w:w="5485" w:type="dxa"/>
            <w:tcBorders>
              <w:tl2br w:val="nil"/>
              <w:tr2bl w:val="nil"/>
            </w:tcBorders>
          </w:tcPr>
          <w:p w14:paraId="6209A787">
            <w:pPr>
              <w:pStyle w:val="65"/>
              <w:spacing w:before="39"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a)支持扩展数据类型；</w:t>
            </w:r>
          </w:p>
          <w:p w14:paraId="0B857F21">
            <w:pPr>
              <w:pStyle w:val="65"/>
              <w:spacing w:before="32" w:line="201"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b)支持自定义数据类型</w:t>
            </w:r>
          </w:p>
        </w:tc>
      </w:tr>
      <w:tr w14:paraId="49F9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51B60E56">
            <w:pPr>
              <w:spacing w:before="113" w:line="261"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15</w:t>
            </w:r>
          </w:p>
        </w:tc>
        <w:tc>
          <w:tcPr>
            <w:tcW w:w="1363" w:type="dxa"/>
            <w:vMerge w:val="continue"/>
            <w:tcBorders>
              <w:tl2br w:val="nil"/>
              <w:tr2bl w:val="nil"/>
            </w:tcBorders>
          </w:tcPr>
          <w:p w14:paraId="58D538C7">
            <w:pPr>
              <w:jc w:val="center"/>
              <w:rPr>
                <w:rFonts w:hint="eastAsia" w:ascii="仿宋_GB2312" w:hAnsi="仿宋_GB2312" w:eastAsia="仿宋_GB2312" w:cs="仿宋_GB2312"/>
              </w:rPr>
            </w:pPr>
          </w:p>
        </w:tc>
        <w:tc>
          <w:tcPr>
            <w:tcW w:w="1433" w:type="dxa"/>
            <w:tcBorders>
              <w:tl2br w:val="nil"/>
              <w:tr2bl w:val="nil"/>
            </w:tcBorders>
          </w:tcPr>
          <w:p w14:paraId="02C90923">
            <w:pPr>
              <w:pStyle w:val="65"/>
              <w:spacing w:before="38" w:line="224"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数据检索</w:t>
            </w:r>
            <w:r>
              <w:rPr>
                <w:rFonts w:hint="eastAsia" w:ascii="仿宋_GB2312" w:hAnsi="仿宋_GB2312" w:eastAsia="仿宋_GB2312" w:cs="仿宋_GB2312"/>
                <w:spacing w:val="-2"/>
              </w:rPr>
              <w:t>基础功能</w:t>
            </w:r>
          </w:p>
        </w:tc>
        <w:tc>
          <w:tcPr>
            <w:tcW w:w="5485" w:type="dxa"/>
            <w:tcBorders>
              <w:tl2br w:val="nil"/>
              <w:tr2bl w:val="nil"/>
            </w:tcBorders>
          </w:tcPr>
          <w:p w14:paraId="70AC8449">
            <w:pPr>
              <w:pStyle w:val="65"/>
              <w:spacing w:before="158" w:line="221"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2"/>
              </w:rPr>
              <w:t>支持基础数据类型</w:t>
            </w:r>
          </w:p>
        </w:tc>
      </w:tr>
      <w:tr w14:paraId="4D8B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569" w:type="dxa"/>
            <w:tcBorders>
              <w:tl2br w:val="nil"/>
              <w:tr2bl w:val="nil"/>
            </w:tcBorders>
          </w:tcPr>
          <w:p w14:paraId="2C61DAB8">
            <w:pPr>
              <w:spacing w:line="296" w:lineRule="auto"/>
              <w:jc w:val="center"/>
              <w:rPr>
                <w:rFonts w:hint="eastAsia" w:ascii="仿宋_GB2312" w:hAnsi="仿宋_GB2312" w:eastAsia="仿宋_GB2312" w:cs="仿宋_GB2312"/>
              </w:rPr>
            </w:pPr>
          </w:p>
          <w:p w14:paraId="53F3A6FD">
            <w:pPr>
              <w:spacing w:before="54" w:line="262"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16</w:t>
            </w:r>
          </w:p>
        </w:tc>
        <w:tc>
          <w:tcPr>
            <w:tcW w:w="1363" w:type="dxa"/>
            <w:vMerge w:val="continue"/>
            <w:tcBorders>
              <w:tl2br w:val="nil"/>
              <w:tr2bl w:val="nil"/>
            </w:tcBorders>
          </w:tcPr>
          <w:p w14:paraId="40093F01">
            <w:pPr>
              <w:jc w:val="center"/>
              <w:rPr>
                <w:rFonts w:hint="eastAsia" w:ascii="仿宋_GB2312" w:hAnsi="仿宋_GB2312" w:eastAsia="仿宋_GB2312" w:cs="仿宋_GB2312"/>
              </w:rPr>
            </w:pPr>
          </w:p>
        </w:tc>
        <w:tc>
          <w:tcPr>
            <w:tcW w:w="1433" w:type="dxa"/>
            <w:tcBorders>
              <w:tl2br w:val="nil"/>
              <w:tr2bl w:val="nil"/>
            </w:tcBorders>
          </w:tcPr>
          <w:p w14:paraId="5F547839">
            <w:pPr>
              <w:pStyle w:val="65"/>
              <w:spacing w:before="278" w:line="248" w:lineRule="auto"/>
              <w:ind w:left="116" w:right="155"/>
              <w:jc w:val="center"/>
              <w:rPr>
                <w:rFonts w:hint="eastAsia" w:ascii="仿宋_GB2312" w:hAnsi="仿宋_GB2312" w:eastAsia="仿宋_GB2312" w:cs="仿宋_GB2312"/>
              </w:rPr>
            </w:pPr>
            <w:r>
              <w:rPr>
                <w:rFonts w:hint="eastAsia" w:ascii="仿宋_GB2312" w:hAnsi="仿宋_GB2312" w:eastAsia="仿宋_GB2312" w:cs="仿宋_GB2312"/>
                <w:spacing w:val="-2"/>
              </w:rPr>
              <w:t>数据检索增</w:t>
            </w:r>
            <w:r>
              <w:rPr>
                <w:rFonts w:hint="eastAsia" w:ascii="仿宋_GB2312" w:hAnsi="仿宋_GB2312" w:eastAsia="仿宋_GB2312" w:cs="仿宋_GB2312"/>
                <w:spacing w:val="-4"/>
              </w:rPr>
              <w:t>强功能</w:t>
            </w:r>
          </w:p>
        </w:tc>
        <w:tc>
          <w:tcPr>
            <w:tcW w:w="5485" w:type="dxa"/>
            <w:tcBorders>
              <w:tl2br w:val="nil"/>
              <w:tr2bl w:val="nil"/>
            </w:tcBorders>
          </w:tcPr>
          <w:p w14:paraId="0B57E0F8">
            <w:pPr>
              <w:pStyle w:val="65"/>
              <w:spacing w:before="38"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a)支持扩展数据类型；</w:t>
            </w:r>
          </w:p>
          <w:p w14:paraId="52717ADC">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b)支持自定义数据类型；</w:t>
            </w:r>
          </w:p>
          <w:p w14:paraId="18AA1B4C">
            <w:pPr>
              <w:pStyle w:val="65"/>
              <w:spacing w:before="33" w:line="223"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c)支持中文检索功能，如使用中国纪</w:t>
            </w:r>
            <w:r>
              <w:rPr>
                <w:rFonts w:hint="eastAsia" w:ascii="仿宋_GB2312" w:hAnsi="仿宋_GB2312" w:eastAsia="仿宋_GB2312" w:cs="仿宋_GB2312"/>
                <w:spacing w:val="-2"/>
                <w:lang w:eastAsia="zh-CN"/>
              </w:rPr>
              <w:t>年历法进行检索</w:t>
            </w:r>
          </w:p>
        </w:tc>
      </w:tr>
      <w:tr w14:paraId="1C5E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569" w:type="dxa"/>
            <w:tcBorders>
              <w:tl2br w:val="nil"/>
              <w:tr2bl w:val="nil"/>
            </w:tcBorders>
          </w:tcPr>
          <w:p w14:paraId="61B3D13E">
            <w:pPr>
              <w:spacing w:line="299" w:lineRule="auto"/>
              <w:jc w:val="center"/>
              <w:rPr>
                <w:rFonts w:hint="eastAsia" w:ascii="仿宋_GB2312" w:hAnsi="仿宋_GB2312" w:eastAsia="仿宋_GB2312" w:cs="仿宋_GB2312"/>
              </w:rPr>
            </w:pPr>
          </w:p>
          <w:p w14:paraId="3D83DFCA">
            <w:pPr>
              <w:spacing w:before="54" w:line="262"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17</w:t>
            </w:r>
          </w:p>
        </w:tc>
        <w:tc>
          <w:tcPr>
            <w:tcW w:w="1363" w:type="dxa"/>
            <w:vMerge w:val="continue"/>
            <w:tcBorders>
              <w:tl2br w:val="nil"/>
              <w:tr2bl w:val="nil"/>
            </w:tcBorders>
          </w:tcPr>
          <w:p w14:paraId="4B5A0619">
            <w:pPr>
              <w:jc w:val="center"/>
              <w:rPr>
                <w:rFonts w:hint="eastAsia" w:ascii="仿宋_GB2312" w:hAnsi="仿宋_GB2312" w:eastAsia="仿宋_GB2312" w:cs="仿宋_GB2312"/>
              </w:rPr>
            </w:pPr>
          </w:p>
        </w:tc>
        <w:tc>
          <w:tcPr>
            <w:tcW w:w="1433" w:type="dxa"/>
            <w:tcBorders>
              <w:tl2br w:val="nil"/>
              <w:tr2bl w:val="nil"/>
            </w:tcBorders>
          </w:tcPr>
          <w:p w14:paraId="15D4F8DE">
            <w:pPr>
              <w:pStyle w:val="65"/>
              <w:spacing w:before="280" w:line="248" w:lineRule="auto"/>
              <w:ind w:left="116" w:right="104"/>
              <w:jc w:val="center"/>
              <w:rPr>
                <w:rFonts w:hint="eastAsia" w:ascii="仿宋_GB2312" w:hAnsi="仿宋_GB2312" w:eastAsia="仿宋_GB2312" w:cs="仿宋_GB2312"/>
              </w:rPr>
            </w:pPr>
            <w:r>
              <w:rPr>
                <w:rFonts w:hint="eastAsia" w:ascii="仿宋_GB2312" w:hAnsi="仿宋_GB2312" w:eastAsia="仿宋_GB2312" w:cs="仿宋_GB2312"/>
                <w:spacing w:val="2"/>
              </w:rPr>
              <w:t>核心</w:t>
            </w:r>
            <w:r>
              <w:rPr>
                <w:rFonts w:hint="eastAsia" w:ascii="仿宋_GB2312" w:hAnsi="仿宋_GB2312" w:eastAsia="仿宋_GB2312" w:cs="仿宋_GB2312"/>
              </w:rPr>
              <w:t>SQL</w:t>
            </w:r>
            <w:r>
              <w:rPr>
                <w:rFonts w:hint="eastAsia" w:ascii="仿宋_GB2312" w:hAnsi="仿宋_GB2312" w:eastAsia="仿宋_GB2312" w:cs="仿宋_GB2312"/>
                <w:spacing w:val="2"/>
              </w:rPr>
              <w:t>能</w:t>
            </w:r>
            <w:r>
              <w:rPr>
                <w:rFonts w:hint="eastAsia" w:ascii="仿宋_GB2312" w:hAnsi="仿宋_GB2312" w:eastAsia="仿宋_GB2312" w:cs="仿宋_GB2312"/>
              </w:rPr>
              <w:t>力</w:t>
            </w:r>
          </w:p>
        </w:tc>
        <w:tc>
          <w:tcPr>
            <w:tcW w:w="5485" w:type="dxa"/>
            <w:tcBorders>
              <w:tl2br w:val="nil"/>
              <w:tr2bl w:val="nil"/>
            </w:tcBorders>
          </w:tcPr>
          <w:p w14:paraId="7C4D399F">
            <w:pPr>
              <w:pStyle w:val="65"/>
              <w:spacing w:before="41"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a)支持左外连接；</w:t>
            </w:r>
          </w:p>
          <w:p w14:paraId="4E9B4D12">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b)支持右外连接；</w:t>
            </w:r>
          </w:p>
          <w:p w14:paraId="3F3162AF">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c)支持内连接；</w:t>
            </w:r>
          </w:p>
          <w:p w14:paraId="63D455C1">
            <w:pPr>
              <w:pStyle w:val="65"/>
              <w:spacing w:before="31" w:line="198"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d)支持全连接</w:t>
            </w:r>
          </w:p>
        </w:tc>
      </w:tr>
      <w:tr w14:paraId="3CE90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53640361">
            <w:pPr>
              <w:spacing w:before="116" w:line="261"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18</w:t>
            </w:r>
          </w:p>
        </w:tc>
        <w:tc>
          <w:tcPr>
            <w:tcW w:w="1363" w:type="dxa"/>
            <w:vMerge w:val="continue"/>
            <w:tcBorders>
              <w:tl2br w:val="nil"/>
              <w:tr2bl w:val="nil"/>
            </w:tcBorders>
          </w:tcPr>
          <w:p w14:paraId="45087345">
            <w:pPr>
              <w:jc w:val="center"/>
              <w:rPr>
                <w:rFonts w:hint="eastAsia" w:ascii="仿宋_GB2312" w:hAnsi="仿宋_GB2312" w:eastAsia="仿宋_GB2312" w:cs="仿宋_GB2312"/>
              </w:rPr>
            </w:pPr>
          </w:p>
        </w:tc>
        <w:tc>
          <w:tcPr>
            <w:tcW w:w="1433" w:type="dxa"/>
            <w:tcBorders>
              <w:tl2br w:val="nil"/>
              <w:tr2bl w:val="nil"/>
            </w:tcBorders>
          </w:tcPr>
          <w:p w14:paraId="00262F54">
            <w:pPr>
              <w:pStyle w:val="65"/>
              <w:spacing w:before="161"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2"/>
              </w:rPr>
              <w:t>字符集</w:t>
            </w:r>
          </w:p>
        </w:tc>
        <w:tc>
          <w:tcPr>
            <w:tcW w:w="5485" w:type="dxa"/>
            <w:tcBorders>
              <w:tl2br w:val="nil"/>
              <w:tr2bl w:val="nil"/>
            </w:tcBorders>
          </w:tcPr>
          <w:p w14:paraId="3C7C36FB">
            <w:pPr>
              <w:pStyle w:val="65"/>
              <w:spacing w:before="161" w:line="222" w:lineRule="auto"/>
              <w:ind w:left="128"/>
              <w:jc w:val="center"/>
              <w:rPr>
                <w:rFonts w:hint="eastAsia" w:ascii="仿宋_GB2312" w:hAnsi="仿宋_GB2312" w:eastAsia="仿宋_GB2312" w:cs="仿宋_GB2312"/>
              </w:rPr>
            </w:pPr>
            <w:r>
              <w:rPr>
                <w:rFonts w:hint="eastAsia" w:ascii="仿宋_GB2312" w:hAnsi="仿宋_GB2312" w:eastAsia="仿宋_GB2312" w:cs="仿宋_GB2312"/>
                <w:spacing w:val="-3"/>
              </w:rPr>
              <w:t>中文字符集符合GB18030的要求</w:t>
            </w:r>
          </w:p>
        </w:tc>
      </w:tr>
      <w:tr w14:paraId="57BA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3C2B49DD">
            <w:pPr>
              <w:spacing w:before="235" w:line="262" w:lineRule="exact"/>
              <w:ind w:left="23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8"/>
                <w:position w:val="2"/>
                <w:sz w:val="19"/>
                <w:szCs w:val="19"/>
              </w:rPr>
              <w:t>19</w:t>
            </w:r>
          </w:p>
        </w:tc>
        <w:tc>
          <w:tcPr>
            <w:tcW w:w="1363" w:type="dxa"/>
            <w:vMerge w:val="continue"/>
            <w:tcBorders>
              <w:tl2br w:val="nil"/>
              <w:tr2bl w:val="nil"/>
            </w:tcBorders>
          </w:tcPr>
          <w:p w14:paraId="3D5B4327">
            <w:pPr>
              <w:jc w:val="center"/>
              <w:rPr>
                <w:rFonts w:hint="eastAsia" w:ascii="仿宋_GB2312" w:hAnsi="仿宋_GB2312" w:eastAsia="仿宋_GB2312" w:cs="仿宋_GB2312"/>
              </w:rPr>
            </w:pPr>
          </w:p>
        </w:tc>
        <w:tc>
          <w:tcPr>
            <w:tcW w:w="1433" w:type="dxa"/>
            <w:tcBorders>
              <w:tl2br w:val="nil"/>
              <w:tr2bl w:val="nil"/>
            </w:tcBorders>
          </w:tcPr>
          <w:p w14:paraId="60E97198">
            <w:pPr>
              <w:pStyle w:val="65"/>
              <w:spacing w:before="160" w:line="248" w:lineRule="auto"/>
              <w:ind w:left="110" w:right="246"/>
              <w:jc w:val="center"/>
              <w:rPr>
                <w:rFonts w:hint="eastAsia" w:ascii="仿宋_GB2312" w:hAnsi="仿宋_GB2312" w:eastAsia="仿宋_GB2312" w:cs="仿宋_GB2312"/>
              </w:rPr>
            </w:pPr>
            <w:r>
              <w:rPr>
                <w:rFonts w:hint="eastAsia" w:ascii="仿宋_GB2312" w:hAnsi="仿宋_GB2312" w:eastAsia="仿宋_GB2312" w:cs="仿宋_GB2312"/>
                <w:spacing w:val="-1"/>
              </w:rPr>
              <w:t>常用操作</w:t>
            </w:r>
            <w:r>
              <w:rPr>
                <w:rFonts w:hint="eastAsia" w:ascii="仿宋_GB2312" w:hAnsi="仿宋_GB2312" w:eastAsia="仿宋_GB2312" w:cs="仿宋_GB2312"/>
              </w:rPr>
              <w:t>符</w:t>
            </w:r>
          </w:p>
        </w:tc>
        <w:tc>
          <w:tcPr>
            <w:tcW w:w="5485" w:type="dxa"/>
            <w:tcBorders>
              <w:tl2br w:val="nil"/>
              <w:tr2bl w:val="nil"/>
            </w:tcBorders>
          </w:tcPr>
          <w:p w14:paraId="32AD4C06">
            <w:pPr>
              <w:pStyle w:val="65"/>
              <w:spacing w:before="41"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a)支持逻辑操作符及相关运算；</w:t>
            </w:r>
          </w:p>
          <w:p w14:paraId="346498E1">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b)支持比较操作符及相关运算；</w:t>
            </w:r>
          </w:p>
          <w:p w14:paraId="59C905F9">
            <w:pPr>
              <w:pStyle w:val="65"/>
              <w:spacing w:before="32" w:line="198"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c)支持算术运算符及相关运算</w:t>
            </w:r>
          </w:p>
        </w:tc>
      </w:tr>
      <w:tr w14:paraId="70C0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jc w:val="center"/>
        </w:trPr>
        <w:tc>
          <w:tcPr>
            <w:tcW w:w="569" w:type="dxa"/>
            <w:tcBorders>
              <w:tl2br w:val="nil"/>
              <w:tr2bl w:val="nil"/>
            </w:tcBorders>
          </w:tcPr>
          <w:p w14:paraId="5AA2BF98">
            <w:pPr>
              <w:spacing w:line="298" w:lineRule="auto"/>
              <w:jc w:val="center"/>
              <w:rPr>
                <w:rFonts w:hint="eastAsia" w:ascii="仿宋_GB2312" w:hAnsi="仿宋_GB2312" w:eastAsia="仿宋_GB2312" w:cs="仿宋_GB2312"/>
              </w:rPr>
            </w:pPr>
          </w:p>
          <w:p w14:paraId="232A61AE">
            <w:pPr>
              <w:spacing w:line="298" w:lineRule="auto"/>
              <w:jc w:val="center"/>
              <w:rPr>
                <w:rFonts w:hint="eastAsia" w:ascii="仿宋_GB2312" w:hAnsi="仿宋_GB2312" w:eastAsia="仿宋_GB2312" w:cs="仿宋_GB2312"/>
              </w:rPr>
            </w:pPr>
          </w:p>
          <w:p w14:paraId="33AC78D0">
            <w:pPr>
              <w:spacing w:line="299" w:lineRule="auto"/>
              <w:jc w:val="center"/>
              <w:rPr>
                <w:rFonts w:hint="eastAsia" w:ascii="仿宋_GB2312" w:hAnsi="仿宋_GB2312" w:eastAsia="仿宋_GB2312" w:cs="仿宋_GB2312"/>
              </w:rPr>
            </w:pPr>
          </w:p>
          <w:p w14:paraId="2326A2BA">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20</w:t>
            </w:r>
          </w:p>
        </w:tc>
        <w:tc>
          <w:tcPr>
            <w:tcW w:w="1363" w:type="dxa"/>
            <w:vMerge w:val="continue"/>
            <w:tcBorders>
              <w:tl2br w:val="nil"/>
              <w:tr2bl w:val="nil"/>
            </w:tcBorders>
          </w:tcPr>
          <w:p w14:paraId="156BA8F5">
            <w:pPr>
              <w:jc w:val="center"/>
              <w:rPr>
                <w:rFonts w:hint="eastAsia" w:ascii="仿宋_GB2312" w:hAnsi="仿宋_GB2312" w:eastAsia="仿宋_GB2312" w:cs="仿宋_GB2312"/>
              </w:rPr>
            </w:pPr>
          </w:p>
        </w:tc>
        <w:tc>
          <w:tcPr>
            <w:tcW w:w="1433" w:type="dxa"/>
            <w:tcBorders>
              <w:tl2br w:val="nil"/>
              <w:tr2bl w:val="nil"/>
            </w:tcBorders>
          </w:tcPr>
          <w:p w14:paraId="6FCC6B50">
            <w:pPr>
              <w:spacing w:line="272" w:lineRule="auto"/>
              <w:jc w:val="center"/>
              <w:rPr>
                <w:rFonts w:hint="eastAsia" w:ascii="仿宋_GB2312" w:hAnsi="仿宋_GB2312" w:eastAsia="仿宋_GB2312" w:cs="仿宋_GB2312"/>
              </w:rPr>
            </w:pPr>
          </w:p>
          <w:p w14:paraId="643AD61E">
            <w:pPr>
              <w:spacing w:line="272" w:lineRule="auto"/>
              <w:jc w:val="center"/>
              <w:rPr>
                <w:rFonts w:hint="eastAsia" w:ascii="仿宋_GB2312" w:hAnsi="仿宋_GB2312" w:eastAsia="仿宋_GB2312" w:cs="仿宋_GB2312"/>
              </w:rPr>
            </w:pPr>
          </w:p>
          <w:p w14:paraId="4AE81687">
            <w:pPr>
              <w:spacing w:line="273" w:lineRule="auto"/>
              <w:jc w:val="center"/>
              <w:rPr>
                <w:rFonts w:hint="eastAsia" w:ascii="仿宋_GB2312" w:hAnsi="仿宋_GB2312" w:eastAsia="仿宋_GB2312" w:cs="仿宋_GB2312"/>
              </w:rPr>
            </w:pPr>
          </w:p>
          <w:p w14:paraId="7B0D2BF3">
            <w:pPr>
              <w:pStyle w:val="65"/>
              <w:spacing w:before="58" w:line="249" w:lineRule="auto"/>
              <w:ind w:left="114" w:right="246"/>
              <w:jc w:val="center"/>
              <w:rPr>
                <w:rFonts w:hint="eastAsia" w:ascii="仿宋_GB2312" w:hAnsi="仿宋_GB2312" w:eastAsia="仿宋_GB2312" w:cs="仿宋_GB2312"/>
              </w:rPr>
            </w:pPr>
            <w:r>
              <w:rPr>
                <w:rFonts w:hint="eastAsia" w:ascii="仿宋_GB2312" w:hAnsi="仿宋_GB2312" w:eastAsia="仿宋_GB2312" w:cs="仿宋_GB2312"/>
                <w:spacing w:val="-1"/>
              </w:rPr>
              <w:t>条件表达</w:t>
            </w:r>
            <w:r>
              <w:rPr>
                <w:rFonts w:hint="eastAsia" w:ascii="仿宋_GB2312" w:hAnsi="仿宋_GB2312" w:eastAsia="仿宋_GB2312" w:cs="仿宋_GB2312"/>
              </w:rPr>
              <w:t>式</w:t>
            </w:r>
          </w:p>
        </w:tc>
        <w:tc>
          <w:tcPr>
            <w:tcW w:w="5485" w:type="dxa"/>
            <w:tcBorders>
              <w:tl2br w:val="nil"/>
              <w:tr2bl w:val="nil"/>
            </w:tcBorders>
          </w:tcPr>
          <w:p w14:paraId="2B4E2F22">
            <w:pPr>
              <w:pStyle w:val="65"/>
              <w:spacing w:before="41"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a)支持对比条件表达式；</w:t>
            </w:r>
          </w:p>
          <w:p w14:paraId="5ED30534">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b)支持逻辑条件表达式；</w:t>
            </w:r>
          </w:p>
          <w:p w14:paraId="3BAAB768">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c)支持空值条件表达式；</w:t>
            </w:r>
          </w:p>
          <w:p w14:paraId="6676404E">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d)支持等于条件表达式；</w:t>
            </w:r>
          </w:p>
          <w:p w14:paraId="4A0B367E">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e)支持模式匹配条件表达式；</w:t>
            </w:r>
          </w:p>
          <w:p w14:paraId="257BE6A9">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f)支持区间条件表达式；</w:t>
            </w:r>
          </w:p>
          <w:p w14:paraId="5933C449">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g)支持IN条件表达式；</w:t>
            </w:r>
          </w:p>
          <w:p w14:paraId="6DCDF363">
            <w:pPr>
              <w:pStyle w:val="65"/>
              <w:spacing w:before="32" w:line="213" w:lineRule="auto"/>
              <w:ind w:left="117"/>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h)支持存在条件表达式；</w:t>
            </w:r>
          </w:p>
          <w:p w14:paraId="178F3B9F">
            <w:pPr>
              <w:pStyle w:val="65"/>
              <w:spacing w:before="32" w:line="198" w:lineRule="auto"/>
              <w:ind w:left="143"/>
              <w:jc w:val="center"/>
              <w:rPr>
                <w:rFonts w:hint="eastAsia" w:ascii="仿宋_GB2312" w:hAnsi="仿宋_GB2312" w:eastAsia="仿宋_GB2312" w:cs="仿宋_GB2312"/>
              </w:rPr>
            </w:pPr>
            <w:r>
              <w:rPr>
                <w:rFonts w:hint="eastAsia" w:ascii="仿宋_GB2312" w:hAnsi="仿宋_GB2312" w:eastAsia="仿宋_GB2312" w:cs="仿宋_GB2312"/>
                <w:spacing w:val="-3"/>
              </w:rPr>
              <w:t>i)支持以上条件表达式的复合表达式</w:t>
            </w:r>
          </w:p>
        </w:tc>
      </w:tr>
      <w:tr w14:paraId="31BA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136DE34E">
            <w:pPr>
              <w:spacing w:before="116"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1"/>
                <w:sz w:val="19"/>
                <w:szCs w:val="19"/>
              </w:rPr>
              <w:t>21</w:t>
            </w:r>
          </w:p>
        </w:tc>
        <w:tc>
          <w:tcPr>
            <w:tcW w:w="1363" w:type="dxa"/>
            <w:vMerge w:val="continue"/>
            <w:tcBorders>
              <w:tl2br w:val="nil"/>
              <w:tr2bl w:val="nil"/>
            </w:tcBorders>
          </w:tcPr>
          <w:p w14:paraId="1A390647">
            <w:pPr>
              <w:jc w:val="center"/>
              <w:rPr>
                <w:rFonts w:hint="eastAsia" w:ascii="仿宋_GB2312" w:hAnsi="仿宋_GB2312" w:eastAsia="仿宋_GB2312" w:cs="仿宋_GB2312"/>
              </w:rPr>
            </w:pPr>
          </w:p>
        </w:tc>
        <w:tc>
          <w:tcPr>
            <w:tcW w:w="1433" w:type="dxa"/>
            <w:tcBorders>
              <w:tl2br w:val="nil"/>
              <w:tr2bl w:val="nil"/>
            </w:tcBorders>
          </w:tcPr>
          <w:p w14:paraId="30C2599F">
            <w:pPr>
              <w:pStyle w:val="65"/>
              <w:spacing w:before="42" w:line="222" w:lineRule="auto"/>
              <w:ind w:left="110" w:right="109"/>
              <w:jc w:val="center"/>
              <w:rPr>
                <w:rFonts w:hint="eastAsia" w:ascii="仿宋_GB2312" w:hAnsi="仿宋_GB2312" w:eastAsia="仿宋_GB2312" w:cs="仿宋_GB2312"/>
              </w:rPr>
            </w:pPr>
            <w:r>
              <w:rPr>
                <w:rFonts w:hint="eastAsia" w:ascii="仿宋_GB2312" w:hAnsi="仿宋_GB2312" w:eastAsia="仿宋_GB2312" w:cs="仿宋_GB2312"/>
                <w:spacing w:val="-2"/>
              </w:rPr>
              <w:t>SQL执行计</w:t>
            </w:r>
            <w:r>
              <w:rPr>
                <w:rFonts w:hint="eastAsia" w:ascii="仿宋_GB2312" w:hAnsi="仿宋_GB2312" w:eastAsia="仿宋_GB2312" w:cs="仿宋_GB2312"/>
              </w:rPr>
              <w:t>划</w:t>
            </w:r>
          </w:p>
        </w:tc>
        <w:tc>
          <w:tcPr>
            <w:tcW w:w="5485" w:type="dxa"/>
            <w:tcBorders>
              <w:tl2br w:val="nil"/>
              <w:tr2bl w:val="nil"/>
            </w:tcBorders>
          </w:tcPr>
          <w:p w14:paraId="6F6E76E7">
            <w:pPr>
              <w:pStyle w:val="65"/>
              <w:spacing w:before="42" w:line="222"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支持SQL计划，使SQL按照指定的语句</w:t>
            </w:r>
            <w:r>
              <w:rPr>
                <w:rFonts w:hint="eastAsia" w:ascii="仿宋_GB2312" w:hAnsi="仿宋_GB2312" w:eastAsia="仿宋_GB2312" w:cs="仿宋_GB2312"/>
                <w:spacing w:val="-1"/>
                <w:lang w:eastAsia="zh-CN"/>
              </w:rPr>
              <w:t>执行，并实现预期结果</w:t>
            </w:r>
          </w:p>
        </w:tc>
      </w:tr>
      <w:tr w14:paraId="16F4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jc w:val="center"/>
        </w:trPr>
        <w:tc>
          <w:tcPr>
            <w:tcW w:w="569" w:type="dxa"/>
            <w:tcBorders>
              <w:tl2br w:val="nil"/>
              <w:tr2bl w:val="nil"/>
            </w:tcBorders>
          </w:tcPr>
          <w:p w14:paraId="1A19B56C">
            <w:pPr>
              <w:spacing w:line="274" w:lineRule="auto"/>
              <w:jc w:val="center"/>
              <w:rPr>
                <w:rFonts w:hint="eastAsia" w:ascii="仿宋_GB2312" w:hAnsi="仿宋_GB2312" w:eastAsia="仿宋_GB2312" w:cs="仿宋_GB2312"/>
              </w:rPr>
            </w:pPr>
          </w:p>
          <w:p w14:paraId="47BD51A7">
            <w:pPr>
              <w:spacing w:line="274" w:lineRule="auto"/>
              <w:jc w:val="center"/>
              <w:rPr>
                <w:rFonts w:hint="eastAsia" w:ascii="仿宋_GB2312" w:hAnsi="仿宋_GB2312" w:eastAsia="仿宋_GB2312" w:cs="仿宋_GB2312"/>
              </w:rPr>
            </w:pPr>
          </w:p>
          <w:p w14:paraId="30E1B8A3">
            <w:pPr>
              <w:spacing w:line="274" w:lineRule="auto"/>
              <w:jc w:val="center"/>
              <w:rPr>
                <w:rFonts w:hint="eastAsia" w:ascii="仿宋_GB2312" w:hAnsi="仿宋_GB2312" w:eastAsia="仿宋_GB2312" w:cs="仿宋_GB2312"/>
              </w:rPr>
            </w:pPr>
          </w:p>
          <w:p w14:paraId="38BC1D22">
            <w:pPr>
              <w:spacing w:line="275" w:lineRule="auto"/>
              <w:jc w:val="center"/>
              <w:rPr>
                <w:rFonts w:hint="eastAsia" w:ascii="仿宋_GB2312" w:hAnsi="仿宋_GB2312" w:eastAsia="仿宋_GB2312" w:cs="仿宋_GB2312"/>
              </w:rPr>
            </w:pPr>
          </w:p>
          <w:p w14:paraId="7C4CB8EB">
            <w:pPr>
              <w:spacing w:line="275" w:lineRule="auto"/>
              <w:jc w:val="center"/>
              <w:rPr>
                <w:rFonts w:hint="eastAsia" w:ascii="仿宋_GB2312" w:hAnsi="仿宋_GB2312" w:eastAsia="仿宋_GB2312" w:cs="仿宋_GB2312"/>
              </w:rPr>
            </w:pPr>
          </w:p>
          <w:p w14:paraId="7EFBE284">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1"/>
                <w:sz w:val="19"/>
                <w:szCs w:val="19"/>
              </w:rPr>
              <w:t>22</w:t>
            </w:r>
          </w:p>
        </w:tc>
        <w:tc>
          <w:tcPr>
            <w:tcW w:w="1363" w:type="dxa"/>
            <w:vMerge w:val="restart"/>
            <w:tcBorders>
              <w:tl2br w:val="nil"/>
              <w:tr2bl w:val="nil"/>
            </w:tcBorders>
          </w:tcPr>
          <w:p w14:paraId="2942F0E5">
            <w:pPr>
              <w:spacing w:line="253" w:lineRule="auto"/>
              <w:jc w:val="center"/>
              <w:rPr>
                <w:rFonts w:hint="eastAsia" w:ascii="仿宋_GB2312" w:hAnsi="仿宋_GB2312" w:eastAsia="仿宋_GB2312" w:cs="仿宋_GB2312"/>
              </w:rPr>
            </w:pPr>
          </w:p>
          <w:p w14:paraId="1F656674">
            <w:pPr>
              <w:spacing w:line="253" w:lineRule="auto"/>
              <w:jc w:val="center"/>
              <w:rPr>
                <w:rFonts w:hint="eastAsia" w:ascii="仿宋_GB2312" w:hAnsi="仿宋_GB2312" w:eastAsia="仿宋_GB2312" w:cs="仿宋_GB2312"/>
              </w:rPr>
            </w:pPr>
          </w:p>
          <w:p w14:paraId="0A4BA5BD">
            <w:pPr>
              <w:spacing w:line="253" w:lineRule="auto"/>
              <w:jc w:val="center"/>
              <w:rPr>
                <w:rFonts w:hint="eastAsia" w:ascii="仿宋_GB2312" w:hAnsi="仿宋_GB2312" w:eastAsia="仿宋_GB2312" w:cs="仿宋_GB2312"/>
              </w:rPr>
            </w:pPr>
          </w:p>
          <w:p w14:paraId="5C6E8BC2">
            <w:pPr>
              <w:spacing w:line="253" w:lineRule="auto"/>
              <w:jc w:val="center"/>
              <w:rPr>
                <w:rFonts w:hint="eastAsia" w:ascii="仿宋_GB2312" w:hAnsi="仿宋_GB2312" w:eastAsia="仿宋_GB2312" w:cs="仿宋_GB2312"/>
              </w:rPr>
            </w:pPr>
          </w:p>
          <w:p w14:paraId="72AD07F3">
            <w:pPr>
              <w:spacing w:line="253" w:lineRule="auto"/>
              <w:jc w:val="center"/>
              <w:rPr>
                <w:rFonts w:hint="eastAsia" w:ascii="仿宋_GB2312" w:hAnsi="仿宋_GB2312" w:eastAsia="仿宋_GB2312" w:cs="仿宋_GB2312"/>
              </w:rPr>
            </w:pPr>
          </w:p>
          <w:p w14:paraId="2898032D">
            <w:pPr>
              <w:spacing w:line="254" w:lineRule="auto"/>
              <w:jc w:val="center"/>
              <w:rPr>
                <w:rFonts w:hint="eastAsia" w:ascii="仿宋_GB2312" w:hAnsi="仿宋_GB2312" w:eastAsia="仿宋_GB2312" w:cs="仿宋_GB2312"/>
              </w:rPr>
            </w:pPr>
          </w:p>
          <w:p w14:paraId="337155D7">
            <w:pPr>
              <w:spacing w:line="254" w:lineRule="auto"/>
              <w:jc w:val="center"/>
              <w:rPr>
                <w:rFonts w:hint="eastAsia" w:ascii="仿宋_GB2312" w:hAnsi="仿宋_GB2312" w:eastAsia="仿宋_GB2312" w:cs="仿宋_GB2312"/>
              </w:rPr>
            </w:pPr>
          </w:p>
          <w:p w14:paraId="4553885F">
            <w:pPr>
              <w:spacing w:line="254" w:lineRule="auto"/>
              <w:jc w:val="center"/>
              <w:rPr>
                <w:rFonts w:hint="eastAsia" w:ascii="仿宋_GB2312" w:hAnsi="仿宋_GB2312" w:eastAsia="仿宋_GB2312" w:cs="仿宋_GB2312"/>
              </w:rPr>
            </w:pPr>
          </w:p>
          <w:p w14:paraId="1B712B93">
            <w:pPr>
              <w:spacing w:line="254" w:lineRule="auto"/>
              <w:jc w:val="center"/>
              <w:rPr>
                <w:rFonts w:hint="eastAsia" w:ascii="仿宋_GB2312" w:hAnsi="仿宋_GB2312" w:eastAsia="仿宋_GB2312" w:cs="仿宋_GB2312"/>
              </w:rPr>
            </w:pPr>
          </w:p>
          <w:p w14:paraId="323A5EE0">
            <w:pPr>
              <w:spacing w:line="254" w:lineRule="auto"/>
              <w:jc w:val="center"/>
              <w:rPr>
                <w:rFonts w:hint="eastAsia" w:ascii="仿宋_GB2312" w:hAnsi="仿宋_GB2312" w:eastAsia="仿宋_GB2312" w:cs="仿宋_GB2312"/>
              </w:rPr>
            </w:pPr>
          </w:p>
          <w:p w14:paraId="3928F294">
            <w:pPr>
              <w:pStyle w:val="65"/>
              <w:spacing w:before="59" w:line="222" w:lineRule="auto"/>
              <w:ind w:left="184"/>
              <w:jc w:val="center"/>
              <w:rPr>
                <w:rFonts w:hint="eastAsia" w:ascii="仿宋_GB2312" w:hAnsi="仿宋_GB2312" w:eastAsia="仿宋_GB2312" w:cs="仿宋_GB2312"/>
              </w:rPr>
            </w:pPr>
            <w:r>
              <w:rPr>
                <w:rFonts w:hint="eastAsia" w:ascii="仿宋_GB2312" w:hAnsi="仿宋_GB2312" w:eastAsia="仿宋_GB2312" w:cs="仿宋_GB2312"/>
                <w:spacing w:val="-1"/>
              </w:rPr>
              <w:t>数据库对象</w:t>
            </w:r>
          </w:p>
        </w:tc>
        <w:tc>
          <w:tcPr>
            <w:tcW w:w="1433" w:type="dxa"/>
            <w:tcBorders>
              <w:tl2br w:val="nil"/>
              <w:tr2bl w:val="nil"/>
            </w:tcBorders>
          </w:tcPr>
          <w:p w14:paraId="1505FE53">
            <w:pPr>
              <w:spacing w:line="259" w:lineRule="auto"/>
              <w:jc w:val="center"/>
              <w:rPr>
                <w:rFonts w:hint="eastAsia" w:ascii="仿宋_GB2312" w:hAnsi="仿宋_GB2312" w:eastAsia="仿宋_GB2312" w:cs="仿宋_GB2312"/>
              </w:rPr>
            </w:pPr>
          </w:p>
          <w:p w14:paraId="12B76331">
            <w:pPr>
              <w:spacing w:line="259" w:lineRule="auto"/>
              <w:jc w:val="center"/>
              <w:rPr>
                <w:rFonts w:hint="eastAsia" w:ascii="仿宋_GB2312" w:hAnsi="仿宋_GB2312" w:eastAsia="仿宋_GB2312" w:cs="仿宋_GB2312"/>
              </w:rPr>
            </w:pPr>
          </w:p>
          <w:p w14:paraId="1E31F41C">
            <w:pPr>
              <w:spacing w:line="259" w:lineRule="auto"/>
              <w:jc w:val="center"/>
              <w:rPr>
                <w:rFonts w:hint="eastAsia" w:ascii="仿宋_GB2312" w:hAnsi="仿宋_GB2312" w:eastAsia="仿宋_GB2312" w:cs="仿宋_GB2312"/>
              </w:rPr>
            </w:pPr>
          </w:p>
          <w:p w14:paraId="0B1405BB">
            <w:pPr>
              <w:spacing w:line="259" w:lineRule="auto"/>
              <w:jc w:val="center"/>
              <w:rPr>
                <w:rFonts w:hint="eastAsia" w:ascii="仿宋_GB2312" w:hAnsi="仿宋_GB2312" w:eastAsia="仿宋_GB2312" w:cs="仿宋_GB2312"/>
              </w:rPr>
            </w:pPr>
          </w:p>
          <w:p w14:paraId="6CF3E3F8">
            <w:pPr>
              <w:spacing w:line="259" w:lineRule="auto"/>
              <w:jc w:val="center"/>
              <w:rPr>
                <w:rFonts w:hint="eastAsia" w:ascii="仿宋_GB2312" w:hAnsi="仿宋_GB2312" w:eastAsia="仿宋_GB2312" w:cs="仿宋_GB2312"/>
              </w:rPr>
            </w:pPr>
          </w:p>
          <w:p w14:paraId="35C9F74A">
            <w:pPr>
              <w:pStyle w:val="65"/>
              <w:spacing w:before="58" w:line="247" w:lineRule="auto"/>
              <w:ind w:left="117" w:right="246"/>
              <w:jc w:val="center"/>
              <w:rPr>
                <w:rFonts w:hint="eastAsia" w:ascii="仿宋_GB2312" w:hAnsi="仿宋_GB2312" w:eastAsia="仿宋_GB2312" w:cs="仿宋_GB2312"/>
              </w:rPr>
            </w:pPr>
            <w:r>
              <w:rPr>
                <w:rFonts w:hint="eastAsia" w:ascii="仿宋_GB2312" w:hAnsi="仿宋_GB2312" w:eastAsia="仿宋_GB2312" w:cs="仿宋_GB2312"/>
                <w:spacing w:val="-1"/>
              </w:rPr>
              <w:t>基础对象</w:t>
            </w:r>
            <w:r>
              <w:rPr>
                <w:rFonts w:hint="eastAsia" w:ascii="仿宋_GB2312" w:hAnsi="仿宋_GB2312" w:eastAsia="仿宋_GB2312" w:cs="仿宋_GB2312"/>
                <w:spacing w:val="-7"/>
              </w:rPr>
              <w:t>类型</w:t>
            </w:r>
          </w:p>
        </w:tc>
        <w:tc>
          <w:tcPr>
            <w:tcW w:w="5485" w:type="dxa"/>
            <w:tcBorders>
              <w:tl2br w:val="nil"/>
              <w:tr2bl w:val="nil"/>
            </w:tcBorders>
          </w:tcPr>
          <w:p w14:paraId="3D74D5D5">
            <w:pPr>
              <w:pStyle w:val="65"/>
              <w:spacing w:before="41"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a)支持用户的创建、删除、修改；</w:t>
            </w:r>
          </w:p>
          <w:p w14:paraId="2AC87419">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b)支持角色的创建、删除、修改；</w:t>
            </w:r>
          </w:p>
          <w:p w14:paraId="7BA92598">
            <w:pPr>
              <w:pStyle w:val="65"/>
              <w:spacing w:before="32" w:line="213" w:lineRule="auto"/>
              <w:ind w:right="12"/>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c)支持存储过程的创建、删除、修改；</w:t>
            </w:r>
          </w:p>
          <w:p w14:paraId="475E5CC6">
            <w:pPr>
              <w:pStyle w:val="65"/>
              <w:spacing w:before="32" w:line="213"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1"/>
              </w:rPr>
              <w:t>d)支持表操作功能；</w:t>
            </w:r>
          </w:p>
          <w:p w14:paraId="391FEAAC">
            <w:pPr>
              <w:pStyle w:val="65"/>
              <w:spacing w:before="32" w:line="213" w:lineRule="auto"/>
              <w:ind w:left="114"/>
              <w:jc w:val="center"/>
              <w:rPr>
                <w:rFonts w:hint="eastAsia" w:ascii="仿宋_GB2312" w:hAnsi="仿宋_GB2312" w:eastAsia="仿宋_GB2312" w:cs="仿宋_GB2312"/>
              </w:rPr>
            </w:pPr>
            <w:r>
              <w:rPr>
                <w:rFonts w:hint="eastAsia" w:ascii="仿宋_GB2312" w:hAnsi="仿宋_GB2312" w:eastAsia="仿宋_GB2312" w:cs="仿宋_GB2312"/>
                <w:spacing w:val="-3"/>
              </w:rPr>
              <w:t>e)支持自增序列；</w:t>
            </w:r>
          </w:p>
          <w:p w14:paraId="4E3D2F17">
            <w:pPr>
              <w:pStyle w:val="65"/>
              <w:spacing w:before="31" w:line="230" w:lineRule="auto"/>
              <w:ind w:left="117" w:right="101"/>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f)支持主键约束、外键约束、唯一性</w:t>
            </w:r>
            <w:r>
              <w:rPr>
                <w:rFonts w:hint="eastAsia" w:ascii="仿宋_GB2312" w:hAnsi="仿宋_GB2312" w:eastAsia="仿宋_GB2312" w:cs="仿宋_GB2312"/>
                <w:spacing w:val="-1"/>
                <w:lang w:eastAsia="zh-CN"/>
              </w:rPr>
              <w:t>约束、检查约束和联合主键约束；</w:t>
            </w:r>
          </w:p>
          <w:p w14:paraId="1A9A65E0">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g)支持游标功能；</w:t>
            </w:r>
          </w:p>
          <w:p w14:paraId="25522C98">
            <w:pPr>
              <w:pStyle w:val="65"/>
              <w:spacing w:before="32" w:line="213" w:lineRule="auto"/>
              <w:ind w:left="117"/>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h)支持视图的创建、删除、修改；</w:t>
            </w:r>
          </w:p>
          <w:p w14:paraId="1ACF43E7">
            <w:pPr>
              <w:pStyle w:val="65"/>
              <w:spacing w:before="33" w:line="234" w:lineRule="auto"/>
              <w:ind w:left="118" w:right="42"/>
              <w:jc w:val="center"/>
              <w:rPr>
                <w:rFonts w:hint="eastAsia" w:ascii="仿宋_GB2312" w:hAnsi="仿宋_GB2312" w:eastAsia="仿宋_GB2312" w:cs="仿宋_GB2312"/>
                <w:lang w:eastAsia="zh-CN"/>
              </w:rPr>
            </w:pPr>
            <w:r>
              <w:rPr>
                <w:rFonts w:hint="eastAsia" w:ascii="仿宋_GB2312" w:hAnsi="仿宋_GB2312" w:eastAsia="仿宋_GB2312" w:cs="仿宋_GB2312"/>
                <w:spacing w:val="-8"/>
                <w:lang w:eastAsia="zh-CN"/>
              </w:rPr>
              <w:t>i)支持数值计算函数、字符处理函数、</w:t>
            </w:r>
            <w:r>
              <w:rPr>
                <w:rFonts w:hint="eastAsia" w:ascii="仿宋_GB2312" w:hAnsi="仿宋_GB2312" w:eastAsia="仿宋_GB2312" w:cs="仿宋_GB2312"/>
                <w:spacing w:val="-6"/>
                <w:lang w:eastAsia="zh-CN"/>
              </w:rPr>
              <w:t>日期时间值函数、间隔函数、类型转换</w:t>
            </w:r>
            <w:r>
              <w:rPr>
                <w:rFonts w:hint="eastAsia" w:ascii="仿宋_GB2312" w:hAnsi="仿宋_GB2312" w:eastAsia="仿宋_GB2312" w:cs="仿宋_GB2312"/>
                <w:spacing w:val="-12"/>
                <w:lang w:eastAsia="zh-CN"/>
              </w:rPr>
              <w:t>函数、位运算函数、聚合函数、格式化、</w:t>
            </w:r>
            <w:r>
              <w:rPr>
                <w:rFonts w:hint="eastAsia" w:ascii="仿宋_GB2312" w:hAnsi="仿宋_GB2312" w:eastAsia="仿宋_GB2312" w:cs="仿宋_GB2312"/>
                <w:spacing w:val="-2"/>
                <w:lang w:eastAsia="zh-CN"/>
              </w:rPr>
              <w:t>系统信息等常用函数</w:t>
            </w:r>
          </w:p>
        </w:tc>
      </w:tr>
      <w:tr w14:paraId="2CCC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569" w:type="dxa"/>
            <w:tcBorders>
              <w:tl2br w:val="nil"/>
              <w:tr2bl w:val="nil"/>
            </w:tcBorders>
          </w:tcPr>
          <w:p w14:paraId="606559D2">
            <w:pPr>
              <w:spacing w:line="259" w:lineRule="auto"/>
              <w:jc w:val="center"/>
              <w:rPr>
                <w:rFonts w:hint="eastAsia" w:ascii="仿宋_GB2312" w:hAnsi="仿宋_GB2312" w:eastAsia="仿宋_GB2312" w:cs="仿宋_GB2312"/>
              </w:rPr>
            </w:pPr>
          </w:p>
          <w:p w14:paraId="10BC9E64">
            <w:pPr>
              <w:spacing w:line="260" w:lineRule="auto"/>
              <w:jc w:val="center"/>
              <w:rPr>
                <w:rFonts w:hint="eastAsia" w:ascii="仿宋_GB2312" w:hAnsi="仿宋_GB2312" w:eastAsia="仿宋_GB2312" w:cs="仿宋_GB2312"/>
              </w:rPr>
            </w:pPr>
          </w:p>
          <w:p w14:paraId="4AC93F42">
            <w:pPr>
              <w:spacing w:line="260" w:lineRule="auto"/>
              <w:jc w:val="center"/>
              <w:rPr>
                <w:rFonts w:hint="eastAsia" w:ascii="仿宋_GB2312" w:hAnsi="仿宋_GB2312" w:eastAsia="仿宋_GB2312" w:cs="仿宋_GB2312"/>
              </w:rPr>
            </w:pPr>
          </w:p>
          <w:p w14:paraId="183A916C">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23</w:t>
            </w:r>
          </w:p>
        </w:tc>
        <w:tc>
          <w:tcPr>
            <w:tcW w:w="1363" w:type="dxa"/>
            <w:vMerge w:val="continue"/>
            <w:tcBorders>
              <w:tl2br w:val="nil"/>
              <w:tr2bl w:val="nil"/>
            </w:tcBorders>
          </w:tcPr>
          <w:p w14:paraId="1D62A75B">
            <w:pPr>
              <w:jc w:val="center"/>
              <w:rPr>
                <w:rFonts w:hint="eastAsia" w:ascii="仿宋_GB2312" w:hAnsi="仿宋_GB2312" w:eastAsia="仿宋_GB2312" w:cs="仿宋_GB2312"/>
              </w:rPr>
            </w:pPr>
          </w:p>
        </w:tc>
        <w:tc>
          <w:tcPr>
            <w:tcW w:w="1433" w:type="dxa"/>
            <w:tcBorders>
              <w:tl2br w:val="nil"/>
              <w:tr2bl w:val="nil"/>
            </w:tcBorders>
          </w:tcPr>
          <w:p w14:paraId="118BB2D8">
            <w:pPr>
              <w:spacing w:line="350" w:lineRule="auto"/>
              <w:jc w:val="center"/>
              <w:rPr>
                <w:rFonts w:hint="eastAsia" w:ascii="仿宋_GB2312" w:hAnsi="仿宋_GB2312" w:eastAsia="仿宋_GB2312" w:cs="仿宋_GB2312"/>
              </w:rPr>
            </w:pPr>
          </w:p>
          <w:p w14:paraId="2A82F6F4">
            <w:pPr>
              <w:spacing w:line="351" w:lineRule="auto"/>
              <w:jc w:val="center"/>
              <w:rPr>
                <w:rFonts w:hint="eastAsia" w:ascii="仿宋_GB2312" w:hAnsi="仿宋_GB2312" w:eastAsia="仿宋_GB2312" w:cs="仿宋_GB2312"/>
              </w:rPr>
            </w:pPr>
          </w:p>
          <w:p w14:paraId="72F46EAD">
            <w:pPr>
              <w:pStyle w:val="65"/>
              <w:spacing w:before="59" w:line="250" w:lineRule="auto"/>
              <w:ind w:left="115" w:right="155"/>
              <w:jc w:val="center"/>
              <w:rPr>
                <w:rFonts w:hint="eastAsia" w:ascii="仿宋_GB2312" w:hAnsi="仿宋_GB2312" w:eastAsia="仿宋_GB2312" w:cs="仿宋_GB2312"/>
              </w:rPr>
            </w:pPr>
            <w:r>
              <w:rPr>
                <w:rFonts w:hint="eastAsia" w:ascii="仿宋_GB2312" w:hAnsi="仿宋_GB2312" w:eastAsia="仿宋_GB2312" w:cs="仿宋_GB2312"/>
                <w:spacing w:val="-2"/>
              </w:rPr>
              <w:t>扩展对象类</w:t>
            </w:r>
            <w:r>
              <w:rPr>
                <w:rFonts w:hint="eastAsia" w:ascii="仿宋_GB2312" w:hAnsi="仿宋_GB2312" w:eastAsia="仿宋_GB2312" w:cs="仿宋_GB2312"/>
              </w:rPr>
              <w:t>型</w:t>
            </w:r>
          </w:p>
        </w:tc>
        <w:tc>
          <w:tcPr>
            <w:tcW w:w="5485" w:type="dxa"/>
            <w:tcBorders>
              <w:tl2br w:val="nil"/>
              <w:tr2bl w:val="nil"/>
            </w:tcBorders>
          </w:tcPr>
          <w:p w14:paraId="3280F3E0">
            <w:pPr>
              <w:pStyle w:val="65"/>
              <w:spacing w:before="44"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a)支持包的创建、删除、修改；</w:t>
            </w:r>
          </w:p>
          <w:p w14:paraId="4E5177E5">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b)支持触发器的创建、删除、修改；</w:t>
            </w:r>
          </w:p>
          <w:p w14:paraId="03F78809">
            <w:pPr>
              <w:pStyle w:val="65"/>
              <w:spacing w:before="31" w:line="230" w:lineRule="auto"/>
              <w:ind w:left="125" w:right="101"/>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c)支持外部链接的创建、删除，并可</w:t>
            </w:r>
            <w:r>
              <w:rPr>
                <w:rFonts w:hint="eastAsia" w:ascii="仿宋_GB2312" w:hAnsi="仿宋_GB2312" w:eastAsia="仿宋_GB2312" w:cs="仿宋_GB2312"/>
                <w:spacing w:val="-2"/>
                <w:lang w:eastAsia="zh-CN"/>
              </w:rPr>
              <w:t>以通过外部链接进行外部访问；</w:t>
            </w:r>
          </w:p>
          <w:p w14:paraId="7BA60506">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d)支持作业的创建、删除、修改；</w:t>
            </w:r>
          </w:p>
          <w:p w14:paraId="56433E81">
            <w:pPr>
              <w:pStyle w:val="65"/>
              <w:spacing w:before="32" w:line="213" w:lineRule="auto"/>
              <w:ind w:left="114"/>
              <w:jc w:val="center"/>
              <w:rPr>
                <w:rFonts w:hint="eastAsia" w:ascii="仿宋_GB2312" w:hAnsi="仿宋_GB2312" w:eastAsia="仿宋_GB2312" w:cs="仿宋_GB2312"/>
              </w:rPr>
            </w:pPr>
            <w:r>
              <w:rPr>
                <w:rFonts w:hint="eastAsia" w:ascii="仿宋_GB2312" w:hAnsi="仿宋_GB2312" w:eastAsia="仿宋_GB2312" w:cs="仿宋_GB2312"/>
                <w:spacing w:val="-1"/>
              </w:rPr>
              <w:t>e)支持全局唯一的自增序列；</w:t>
            </w:r>
          </w:p>
          <w:p w14:paraId="145DE212">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f)支持创建函数索引；</w:t>
            </w:r>
          </w:p>
          <w:p w14:paraId="66FBE775">
            <w:pPr>
              <w:pStyle w:val="65"/>
              <w:spacing w:before="32" w:line="194"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g)支持定义同义词</w:t>
            </w:r>
          </w:p>
        </w:tc>
      </w:tr>
      <w:tr w14:paraId="0728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569" w:type="dxa"/>
            <w:tcBorders>
              <w:tl2br w:val="nil"/>
              <w:tr2bl w:val="nil"/>
            </w:tcBorders>
          </w:tcPr>
          <w:p w14:paraId="503CE264">
            <w:pPr>
              <w:spacing w:before="3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1"/>
                <w:sz w:val="19"/>
                <w:szCs w:val="19"/>
              </w:rPr>
              <w:t>24</w:t>
            </w:r>
          </w:p>
        </w:tc>
        <w:tc>
          <w:tcPr>
            <w:tcW w:w="1363" w:type="dxa"/>
            <w:vMerge w:val="continue"/>
            <w:tcBorders>
              <w:tl2br w:val="nil"/>
              <w:tr2bl w:val="nil"/>
            </w:tcBorders>
          </w:tcPr>
          <w:p w14:paraId="2FF7450B">
            <w:pPr>
              <w:jc w:val="center"/>
              <w:rPr>
                <w:rFonts w:hint="eastAsia" w:ascii="仿宋_GB2312" w:hAnsi="仿宋_GB2312" w:eastAsia="仿宋_GB2312" w:cs="仿宋_GB2312"/>
              </w:rPr>
            </w:pPr>
          </w:p>
        </w:tc>
        <w:tc>
          <w:tcPr>
            <w:tcW w:w="1433" w:type="dxa"/>
            <w:tcBorders>
              <w:tl2br w:val="nil"/>
              <w:tr2bl w:val="nil"/>
            </w:tcBorders>
          </w:tcPr>
          <w:p w14:paraId="0331A113">
            <w:pPr>
              <w:pStyle w:val="65"/>
              <w:spacing w:before="80"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基础表分</w:t>
            </w:r>
            <w:r>
              <w:rPr>
                <w:rFonts w:hint="eastAsia" w:ascii="仿宋_GB2312" w:hAnsi="仿宋_GB2312" w:eastAsia="仿宋_GB2312" w:cs="仿宋_GB2312"/>
                <w:spacing w:val="-6"/>
              </w:rPr>
              <w:t>区管理</w:t>
            </w:r>
          </w:p>
        </w:tc>
        <w:tc>
          <w:tcPr>
            <w:tcW w:w="5485" w:type="dxa"/>
            <w:tcBorders>
              <w:tl2br w:val="nil"/>
              <w:tr2bl w:val="nil"/>
            </w:tcBorders>
          </w:tcPr>
          <w:p w14:paraId="61BED430">
            <w:pPr>
              <w:pStyle w:val="65"/>
              <w:spacing w:before="39" w:line="213" w:lineRule="auto"/>
              <w:ind w:left="115"/>
              <w:jc w:val="center"/>
              <w:rPr>
                <w:rFonts w:hint="eastAsia" w:ascii="仿宋_GB2312" w:hAnsi="仿宋_GB2312" w:eastAsia="仿宋_GB2312" w:cs="仿宋_GB2312"/>
                <w:spacing w:val="-4"/>
              </w:rPr>
            </w:pPr>
            <w:r>
              <w:rPr>
                <w:rFonts w:hint="eastAsia" w:ascii="仿宋_GB2312" w:hAnsi="仿宋_GB2312" w:eastAsia="仿宋_GB2312" w:cs="仿宋_GB2312"/>
                <w:spacing w:val="-4"/>
              </w:rPr>
              <w:t>a)哈希分区方式；</w:t>
            </w:r>
          </w:p>
          <w:p w14:paraId="67515239">
            <w:pPr>
              <w:pStyle w:val="65"/>
              <w:spacing w:before="39" w:line="213" w:lineRule="auto"/>
              <w:ind w:left="115"/>
              <w:jc w:val="center"/>
              <w:rPr>
                <w:rFonts w:hint="eastAsia" w:ascii="仿宋_GB2312" w:hAnsi="仿宋_GB2312" w:eastAsia="仿宋_GB2312" w:cs="仿宋_GB2312"/>
              </w:rPr>
            </w:pPr>
            <w:r>
              <w:rPr>
                <w:rFonts w:hint="eastAsia" w:ascii="仿宋_GB2312" w:hAnsi="仿宋_GB2312" w:eastAsia="仿宋_GB2312" w:cs="仿宋_GB2312"/>
                <w:spacing w:val="-1"/>
              </w:rPr>
              <w:t>b)范围分区方式；</w:t>
            </w:r>
          </w:p>
          <w:p w14:paraId="39E7896C">
            <w:pPr>
              <w:pStyle w:val="65"/>
              <w:spacing w:before="80" w:line="213" w:lineRule="auto"/>
              <w:ind w:left="115"/>
              <w:jc w:val="center"/>
              <w:rPr>
                <w:rFonts w:hint="eastAsia" w:ascii="仿宋_GB2312" w:hAnsi="仿宋_GB2312" w:eastAsia="仿宋_GB2312" w:cs="仿宋_GB2312"/>
              </w:rPr>
            </w:pPr>
            <w:r>
              <w:rPr>
                <w:rFonts w:hint="eastAsia" w:ascii="仿宋_GB2312" w:hAnsi="仿宋_GB2312" w:eastAsia="仿宋_GB2312" w:cs="仿宋_GB2312"/>
                <w:spacing w:val="-1"/>
              </w:rPr>
              <w:t>c)列表分区方式</w:t>
            </w:r>
          </w:p>
        </w:tc>
      </w:tr>
      <w:tr w14:paraId="6FE26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089097A0">
            <w:pPr>
              <w:spacing w:before="233"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25</w:t>
            </w:r>
          </w:p>
        </w:tc>
        <w:tc>
          <w:tcPr>
            <w:tcW w:w="1363" w:type="dxa"/>
            <w:vMerge w:val="continue"/>
            <w:tcBorders>
              <w:tl2br w:val="nil"/>
              <w:tr2bl w:val="nil"/>
            </w:tcBorders>
          </w:tcPr>
          <w:p w14:paraId="24CC834B">
            <w:pPr>
              <w:jc w:val="center"/>
              <w:rPr>
                <w:rFonts w:hint="eastAsia" w:ascii="仿宋_GB2312" w:hAnsi="仿宋_GB2312" w:eastAsia="仿宋_GB2312" w:cs="仿宋_GB2312"/>
              </w:rPr>
            </w:pPr>
          </w:p>
        </w:tc>
        <w:tc>
          <w:tcPr>
            <w:tcW w:w="1433" w:type="dxa"/>
            <w:tcBorders>
              <w:tl2br w:val="nil"/>
              <w:tr2bl w:val="nil"/>
            </w:tcBorders>
          </w:tcPr>
          <w:p w14:paraId="7612B01F">
            <w:pPr>
              <w:pStyle w:val="65"/>
              <w:spacing w:before="159" w:line="248" w:lineRule="auto"/>
              <w:ind w:left="113" w:right="155"/>
              <w:jc w:val="center"/>
              <w:rPr>
                <w:rFonts w:hint="eastAsia" w:ascii="仿宋_GB2312" w:hAnsi="仿宋_GB2312" w:eastAsia="仿宋_GB2312" w:cs="仿宋_GB2312"/>
              </w:rPr>
            </w:pPr>
            <w:r>
              <w:rPr>
                <w:rFonts w:hint="eastAsia" w:ascii="仿宋_GB2312" w:hAnsi="仿宋_GB2312" w:eastAsia="仿宋_GB2312" w:cs="仿宋_GB2312"/>
                <w:spacing w:val="-2"/>
              </w:rPr>
              <w:t>扩展表分区</w:t>
            </w:r>
            <w:r>
              <w:rPr>
                <w:rFonts w:hint="eastAsia" w:ascii="仿宋_GB2312" w:hAnsi="仿宋_GB2312" w:eastAsia="仿宋_GB2312" w:cs="仿宋_GB2312"/>
                <w:spacing w:val="-5"/>
              </w:rPr>
              <w:t>管理</w:t>
            </w:r>
          </w:p>
        </w:tc>
        <w:tc>
          <w:tcPr>
            <w:tcW w:w="5485" w:type="dxa"/>
            <w:tcBorders>
              <w:tl2br w:val="nil"/>
              <w:tr2bl w:val="nil"/>
            </w:tcBorders>
          </w:tcPr>
          <w:p w14:paraId="4BA8FC30">
            <w:pPr>
              <w:pStyle w:val="65"/>
              <w:spacing w:before="38" w:line="230" w:lineRule="auto"/>
              <w:ind w:left="119" w:right="30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a)支持数据库表分区及二级分区能</w:t>
            </w:r>
            <w:r>
              <w:rPr>
                <w:rFonts w:hint="eastAsia" w:ascii="仿宋_GB2312" w:hAnsi="仿宋_GB2312" w:eastAsia="仿宋_GB2312" w:cs="仿宋_GB2312"/>
                <w:spacing w:val="-6"/>
                <w:lang w:eastAsia="zh-CN"/>
              </w:rPr>
              <w:t>力；</w:t>
            </w:r>
          </w:p>
          <w:p w14:paraId="59B3C5B7">
            <w:pPr>
              <w:pStyle w:val="65"/>
              <w:spacing w:before="32" w:line="201" w:lineRule="auto"/>
              <w:ind w:left="115"/>
              <w:jc w:val="center"/>
              <w:rPr>
                <w:rFonts w:hint="eastAsia" w:ascii="仿宋_GB2312" w:hAnsi="仿宋_GB2312" w:eastAsia="仿宋_GB2312" w:cs="仿宋_GB2312"/>
              </w:rPr>
            </w:pPr>
            <w:r>
              <w:rPr>
                <w:rFonts w:hint="eastAsia" w:ascii="仿宋_GB2312" w:hAnsi="仿宋_GB2312" w:eastAsia="仿宋_GB2312" w:cs="仿宋_GB2312"/>
                <w:spacing w:val="-1"/>
              </w:rPr>
              <w:t>b)支持建立分区索引</w:t>
            </w:r>
          </w:p>
        </w:tc>
      </w:tr>
      <w:tr w14:paraId="0618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762B00E9">
            <w:pPr>
              <w:spacing w:line="327" w:lineRule="auto"/>
              <w:jc w:val="center"/>
              <w:rPr>
                <w:rFonts w:hint="eastAsia" w:ascii="仿宋_GB2312" w:hAnsi="仿宋_GB2312" w:eastAsia="仿宋_GB2312" w:cs="仿宋_GB2312"/>
              </w:rPr>
            </w:pPr>
          </w:p>
          <w:p w14:paraId="54F3CD49">
            <w:pPr>
              <w:spacing w:line="327" w:lineRule="auto"/>
              <w:jc w:val="center"/>
              <w:rPr>
                <w:rFonts w:hint="eastAsia" w:ascii="仿宋_GB2312" w:hAnsi="仿宋_GB2312" w:eastAsia="仿宋_GB2312" w:cs="仿宋_GB2312"/>
              </w:rPr>
            </w:pPr>
          </w:p>
          <w:p w14:paraId="7AE47E3A">
            <w:pPr>
              <w:spacing w:before="54" w:line="262"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26</w:t>
            </w:r>
          </w:p>
        </w:tc>
        <w:tc>
          <w:tcPr>
            <w:tcW w:w="1363" w:type="dxa"/>
            <w:vMerge w:val="continue"/>
            <w:tcBorders>
              <w:tl2br w:val="nil"/>
              <w:tr2bl w:val="nil"/>
            </w:tcBorders>
          </w:tcPr>
          <w:p w14:paraId="5D6F6193">
            <w:pPr>
              <w:jc w:val="center"/>
              <w:rPr>
                <w:rFonts w:hint="eastAsia" w:ascii="仿宋_GB2312" w:hAnsi="仿宋_GB2312" w:eastAsia="仿宋_GB2312" w:cs="仿宋_GB2312"/>
              </w:rPr>
            </w:pPr>
          </w:p>
        </w:tc>
        <w:tc>
          <w:tcPr>
            <w:tcW w:w="1433" w:type="dxa"/>
            <w:tcBorders>
              <w:tl2br w:val="nil"/>
              <w:tr2bl w:val="nil"/>
            </w:tcBorders>
          </w:tcPr>
          <w:p w14:paraId="4DBE7D36">
            <w:pPr>
              <w:spacing w:line="348" w:lineRule="auto"/>
              <w:jc w:val="center"/>
              <w:rPr>
                <w:rFonts w:hint="eastAsia" w:ascii="仿宋_GB2312" w:hAnsi="仿宋_GB2312" w:eastAsia="仿宋_GB2312" w:cs="仿宋_GB2312"/>
              </w:rPr>
            </w:pPr>
          </w:p>
          <w:p w14:paraId="5AF89ACD">
            <w:pPr>
              <w:spacing w:line="348" w:lineRule="auto"/>
              <w:jc w:val="center"/>
              <w:rPr>
                <w:rFonts w:hint="eastAsia" w:ascii="仿宋_GB2312" w:hAnsi="仿宋_GB2312" w:eastAsia="仿宋_GB2312" w:cs="仿宋_GB2312"/>
              </w:rPr>
            </w:pPr>
          </w:p>
          <w:p w14:paraId="7062B183">
            <w:pPr>
              <w:pStyle w:val="65"/>
              <w:spacing w:before="58" w:line="222"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查看对象</w:t>
            </w:r>
          </w:p>
        </w:tc>
        <w:tc>
          <w:tcPr>
            <w:tcW w:w="5485" w:type="dxa"/>
            <w:tcBorders>
              <w:tl2br w:val="nil"/>
              <w:tr2bl w:val="nil"/>
            </w:tcBorders>
          </w:tcPr>
          <w:p w14:paraId="19BEEC0C">
            <w:pPr>
              <w:pStyle w:val="65"/>
              <w:spacing w:before="38"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a)支持查看数据库信息；</w:t>
            </w:r>
          </w:p>
          <w:p w14:paraId="7923922B">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b)支持查看表对象信息；</w:t>
            </w:r>
          </w:p>
          <w:p w14:paraId="102F5609">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c)支持查看索引对象信息；</w:t>
            </w:r>
          </w:p>
          <w:p w14:paraId="3721C051">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d)支持查看字段对象信息；</w:t>
            </w:r>
          </w:p>
          <w:p w14:paraId="6CEC36ED">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e）支持查看约束对象信息；</w:t>
            </w:r>
          </w:p>
          <w:p w14:paraId="0D7F2DC9">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f）支持查看数据库实例信息；</w:t>
            </w:r>
          </w:p>
          <w:p w14:paraId="6EEE73D6">
            <w:pPr>
              <w:pStyle w:val="65"/>
              <w:spacing w:before="32" w:line="200"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g）支持查看表空间信息</w:t>
            </w:r>
          </w:p>
        </w:tc>
      </w:tr>
      <w:tr w14:paraId="0C72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3B8AF92D">
            <w:pPr>
              <w:spacing w:line="327" w:lineRule="auto"/>
              <w:jc w:val="center"/>
              <w:rPr>
                <w:rFonts w:hint="eastAsia" w:ascii="仿宋_GB2312" w:hAnsi="仿宋_GB2312" w:eastAsia="仿宋_GB2312" w:cs="仿宋_GB2312"/>
              </w:rPr>
            </w:pPr>
          </w:p>
          <w:p w14:paraId="5BF4B37B">
            <w:pPr>
              <w:spacing w:line="327" w:lineRule="auto"/>
              <w:jc w:val="center"/>
              <w:rPr>
                <w:rFonts w:hint="eastAsia" w:ascii="仿宋_GB2312" w:hAnsi="仿宋_GB2312" w:eastAsia="仿宋_GB2312" w:cs="仿宋_GB2312"/>
              </w:rPr>
            </w:pPr>
          </w:p>
          <w:p w14:paraId="68412317">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27</w:t>
            </w:r>
          </w:p>
        </w:tc>
        <w:tc>
          <w:tcPr>
            <w:tcW w:w="1363" w:type="dxa"/>
            <w:vMerge w:val="continue"/>
            <w:tcBorders>
              <w:tl2br w:val="nil"/>
              <w:tr2bl w:val="nil"/>
            </w:tcBorders>
          </w:tcPr>
          <w:p w14:paraId="475FEA98">
            <w:pPr>
              <w:jc w:val="center"/>
              <w:rPr>
                <w:rFonts w:hint="eastAsia" w:ascii="仿宋_GB2312" w:hAnsi="仿宋_GB2312" w:eastAsia="仿宋_GB2312" w:cs="仿宋_GB2312"/>
              </w:rPr>
            </w:pPr>
          </w:p>
        </w:tc>
        <w:tc>
          <w:tcPr>
            <w:tcW w:w="1433" w:type="dxa"/>
            <w:tcBorders>
              <w:tl2br w:val="nil"/>
              <w:tr2bl w:val="nil"/>
            </w:tcBorders>
          </w:tcPr>
          <w:p w14:paraId="1087E54E">
            <w:pPr>
              <w:spacing w:line="288" w:lineRule="auto"/>
              <w:jc w:val="center"/>
              <w:rPr>
                <w:rFonts w:hint="eastAsia" w:ascii="仿宋_GB2312" w:hAnsi="仿宋_GB2312" w:eastAsia="仿宋_GB2312" w:cs="仿宋_GB2312"/>
              </w:rPr>
            </w:pPr>
          </w:p>
          <w:p w14:paraId="2238E6FC">
            <w:pPr>
              <w:spacing w:line="289" w:lineRule="auto"/>
              <w:jc w:val="center"/>
              <w:rPr>
                <w:rFonts w:hint="eastAsia" w:ascii="仿宋_GB2312" w:hAnsi="仿宋_GB2312" w:eastAsia="仿宋_GB2312" w:cs="仿宋_GB2312"/>
              </w:rPr>
            </w:pPr>
          </w:p>
          <w:p w14:paraId="19E11A8E">
            <w:pPr>
              <w:pStyle w:val="65"/>
              <w:spacing w:before="59" w:line="247" w:lineRule="auto"/>
              <w:ind w:left="115" w:right="184"/>
              <w:jc w:val="center"/>
              <w:rPr>
                <w:rFonts w:hint="eastAsia" w:ascii="仿宋_GB2312" w:hAnsi="仿宋_GB2312" w:eastAsia="仿宋_GB2312" w:cs="仿宋_GB2312"/>
              </w:rPr>
            </w:pPr>
            <w:r>
              <w:rPr>
                <w:rFonts w:hint="eastAsia" w:ascii="仿宋_GB2312" w:hAnsi="仿宋_GB2312" w:eastAsia="仿宋_GB2312" w:cs="仿宋_GB2312"/>
                <w:spacing w:val="-8"/>
              </w:rPr>
              <w:t>查看日志、</w:t>
            </w:r>
            <w:r>
              <w:rPr>
                <w:rFonts w:hint="eastAsia" w:ascii="仿宋_GB2312" w:hAnsi="仿宋_GB2312" w:eastAsia="仿宋_GB2312" w:cs="仿宋_GB2312"/>
                <w:spacing w:val="-3"/>
              </w:rPr>
              <w:t>系统信息</w:t>
            </w:r>
          </w:p>
        </w:tc>
        <w:tc>
          <w:tcPr>
            <w:tcW w:w="5485" w:type="dxa"/>
            <w:tcBorders>
              <w:tl2br w:val="nil"/>
              <w:tr2bl w:val="nil"/>
            </w:tcBorders>
          </w:tcPr>
          <w:p w14:paraId="1B3043D1">
            <w:pPr>
              <w:pStyle w:val="65"/>
              <w:spacing w:before="39"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a)支持查看日志文件的能力；</w:t>
            </w:r>
          </w:p>
          <w:p w14:paraId="0D829134">
            <w:pPr>
              <w:pStyle w:val="65"/>
              <w:spacing w:before="31" w:line="230" w:lineRule="auto"/>
              <w:ind w:left="117"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b）厂商提供查看实例数据缓存的视图</w:t>
            </w:r>
            <w:r>
              <w:rPr>
                <w:rFonts w:hint="eastAsia" w:ascii="仿宋_GB2312" w:hAnsi="仿宋_GB2312" w:eastAsia="仿宋_GB2312" w:cs="仿宋_GB2312"/>
                <w:spacing w:val="-2"/>
                <w:lang w:eastAsia="zh-CN"/>
              </w:rPr>
              <w:t>或图形化管理工具；</w:t>
            </w:r>
          </w:p>
          <w:p w14:paraId="584CCD8C">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c）厂商提供查看日志缓存的视图或图</w:t>
            </w:r>
            <w:r>
              <w:rPr>
                <w:rFonts w:hint="eastAsia" w:ascii="仿宋_GB2312" w:hAnsi="仿宋_GB2312" w:eastAsia="仿宋_GB2312" w:cs="仿宋_GB2312"/>
                <w:spacing w:val="-2"/>
                <w:lang w:eastAsia="zh-CN"/>
              </w:rPr>
              <w:t>形化管理工具；</w:t>
            </w:r>
          </w:p>
          <w:p w14:paraId="0D953BF4">
            <w:pPr>
              <w:pStyle w:val="65"/>
              <w:spacing w:before="32" w:line="223"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d）厂商提供查看数据字典的视图或图</w:t>
            </w:r>
            <w:r>
              <w:rPr>
                <w:rFonts w:hint="eastAsia" w:ascii="仿宋_GB2312" w:hAnsi="仿宋_GB2312" w:eastAsia="仿宋_GB2312" w:cs="仿宋_GB2312"/>
                <w:spacing w:val="-2"/>
                <w:lang w:eastAsia="zh-CN"/>
              </w:rPr>
              <w:t>形化管理工具</w:t>
            </w:r>
          </w:p>
        </w:tc>
      </w:tr>
      <w:tr w14:paraId="0D0D3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62499887">
            <w:pPr>
              <w:spacing w:line="297" w:lineRule="auto"/>
              <w:jc w:val="center"/>
              <w:rPr>
                <w:rFonts w:hint="eastAsia" w:ascii="仿宋_GB2312" w:hAnsi="仿宋_GB2312" w:eastAsia="仿宋_GB2312" w:cs="仿宋_GB2312"/>
              </w:rPr>
            </w:pPr>
          </w:p>
          <w:p w14:paraId="27FFA69E">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28</w:t>
            </w:r>
          </w:p>
        </w:tc>
        <w:tc>
          <w:tcPr>
            <w:tcW w:w="1363" w:type="dxa"/>
            <w:vMerge w:val="continue"/>
            <w:tcBorders>
              <w:tl2br w:val="nil"/>
              <w:tr2bl w:val="nil"/>
            </w:tcBorders>
          </w:tcPr>
          <w:p w14:paraId="240CF5DE">
            <w:pPr>
              <w:jc w:val="center"/>
              <w:rPr>
                <w:rFonts w:hint="eastAsia" w:ascii="仿宋_GB2312" w:hAnsi="仿宋_GB2312" w:eastAsia="仿宋_GB2312" w:cs="仿宋_GB2312"/>
              </w:rPr>
            </w:pPr>
          </w:p>
        </w:tc>
        <w:tc>
          <w:tcPr>
            <w:tcW w:w="1433" w:type="dxa"/>
            <w:tcBorders>
              <w:tl2br w:val="nil"/>
              <w:tr2bl w:val="nil"/>
            </w:tcBorders>
          </w:tcPr>
          <w:p w14:paraId="7A8A9F09">
            <w:pPr>
              <w:spacing w:line="338" w:lineRule="auto"/>
              <w:jc w:val="center"/>
              <w:rPr>
                <w:rFonts w:hint="eastAsia" w:ascii="仿宋_GB2312" w:hAnsi="仿宋_GB2312" w:eastAsia="仿宋_GB2312" w:cs="仿宋_GB2312"/>
              </w:rPr>
            </w:pPr>
          </w:p>
          <w:p w14:paraId="7547D227">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对象变更</w:t>
            </w:r>
          </w:p>
        </w:tc>
        <w:tc>
          <w:tcPr>
            <w:tcW w:w="5485" w:type="dxa"/>
            <w:tcBorders>
              <w:tl2br w:val="nil"/>
              <w:tr2bl w:val="nil"/>
            </w:tcBorders>
          </w:tcPr>
          <w:p w14:paraId="69A85CC6">
            <w:pPr>
              <w:pStyle w:val="65"/>
              <w:spacing w:before="38" w:line="230" w:lineRule="auto"/>
              <w:ind w:left="115"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a)支持数据库的创建、删除、更新以及</w:t>
            </w:r>
            <w:r>
              <w:rPr>
                <w:rFonts w:hint="eastAsia" w:ascii="仿宋_GB2312" w:hAnsi="仿宋_GB2312" w:eastAsia="仿宋_GB2312" w:cs="仿宋_GB2312"/>
                <w:spacing w:val="-1"/>
                <w:lang w:eastAsia="zh-CN"/>
              </w:rPr>
              <w:t>数据库属性的查询；</w:t>
            </w:r>
          </w:p>
          <w:p w14:paraId="2A1D1A30">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b)支持在线变更表结构、索引；</w:t>
            </w:r>
          </w:p>
          <w:p w14:paraId="0091CF62">
            <w:pPr>
              <w:pStyle w:val="65"/>
              <w:spacing w:before="32" w:line="200"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c)支持数据的增加、删除、修改和查询</w:t>
            </w:r>
          </w:p>
        </w:tc>
      </w:tr>
      <w:tr w14:paraId="06C0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jc w:val="center"/>
        </w:trPr>
        <w:tc>
          <w:tcPr>
            <w:tcW w:w="569" w:type="dxa"/>
            <w:tcBorders>
              <w:tl2br w:val="nil"/>
              <w:tr2bl w:val="nil"/>
            </w:tcBorders>
          </w:tcPr>
          <w:p w14:paraId="35605706">
            <w:pPr>
              <w:spacing w:line="245" w:lineRule="auto"/>
              <w:jc w:val="center"/>
              <w:rPr>
                <w:rFonts w:hint="eastAsia" w:ascii="仿宋_GB2312" w:hAnsi="仿宋_GB2312" w:eastAsia="仿宋_GB2312" w:cs="仿宋_GB2312"/>
              </w:rPr>
            </w:pPr>
          </w:p>
          <w:p w14:paraId="0FAEB2E8">
            <w:pPr>
              <w:spacing w:line="245" w:lineRule="auto"/>
              <w:jc w:val="center"/>
              <w:rPr>
                <w:rFonts w:hint="eastAsia" w:ascii="仿宋_GB2312" w:hAnsi="仿宋_GB2312" w:eastAsia="仿宋_GB2312" w:cs="仿宋_GB2312"/>
              </w:rPr>
            </w:pPr>
          </w:p>
          <w:p w14:paraId="117D3960">
            <w:pPr>
              <w:spacing w:line="245" w:lineRule="auto"/>
              <w:jc w:val="center"/>
              <w:rPr>
                <w:rFonts w:hint="eastAsia" w:ascii="仿宋_GB2312" w:hAnsi="仿宋_GB2312" w:eastAsia="仿宋_GB2312" w:cs="仿宋_GB2312"/>
              </w:rPr>
            </w:pPr>
          </w:p>
          <w:p w14:paraId="5D25D694">
            <w:pPr>
              <w:spacing w:line="245" w:lineRule="auto"/>
              <w:jc w:val="center"/>
              <w:rPr>
                <w:rFonts w:hint="eastAsia" w:ascii="仿宋_GB2312" w:hAnsi="仿宋_GB2312" w:eastAsia="仿宋_GB2312" w:cs="仿宋_GB2312"/>
              </w:rPr>
            </w:pPr>
          </w:p>
          <w:p w14:paraId="1C436D5F">
            <w:pPr>
              <w:spacing w:line="245" w:lineRule="auto"/>
              <w:jc w:val="center"/>
              <w:rPr>
                <w:rFonts w:hint="eastAsia" w:ascii="仿宋_GB2312" w:hAnsi="仿宋_GB2312" w:eastAsia="仿宋_GB2312" w:cs="仿宋_GB2312"/>
              </w:rPr>
            </w:pPr>
          </w:p>
          <w:p w14:paraId="72DBBBA4">
            <w:pPr>
              <w:spacing w:line="245" w:lineRule="auto"/>
              <w:jc w:val="center"/>
              <w:rPr>
                <w:rFonts w:hint="eastAsia" w:ascii="仿宋_GB2312" w:hAnsi="仿宋_GB2312" w:eastAsia="仿宋_GB2312" w:cs="仿宋_GB2312"/>
              </w:rPr>
            </w:pPr>
          </w:p>
          <w:p w14:paraId="59AB12CA">
            <w:pPr>
              <w:spacing w:line="245" w:lineRule="auto"/>
              <w:jc w:val="center"/>
              <w:rPr>
                <w:rFonts w:hint="eastAsia" w:ascii="仿宋_GB2312" w:hAnsi="仿宋_GB2312" w:eastAsia="仿宋_GB2312" w:cs="仿宋_GB2312"/>
              </w:rPr>
            </w:pPr>
          </w:p>
          <w:p w14:paraId="4E2A91A1">
            <w:pPr>
              <w:spacing w:line="245" w:lineRule="auto"/>
              <w:jc w:val="center"/>
              <w:rPr>
                <w:rFonts w:hint="eastAsia" w:ascii="仿宋_GB2312" w:hAnsi="仿宋_GB2312" w:eastAsia="仿宋_GB2312" w:cs="仿宋_GB2312"/>
              </w:rPr>
            </w:pPr>
          </w:p>
          <w:p w14:paraId="72960843">
            <w:pPr>
              <w:spacing w:line="245" w:lineRule="auto"/>
              <w:jc w:val="center"/>
              <w:rPr>
                <w:rFonts w:hint="eastAsia" w:ascii="仿宋_GB2312" w:hAnsi="仿宋_GB2312" w:eastAsia="仿宋_GB2312" w:cs="仿宋_GB2312"/>
              </w:rPr>
            </w:pPr>
          </w:p>
          <w:p w14:paraId="3E8BEF5D">
            <w:pPr>
              <w:spacing w:before="55" w:line="261" w:lineRule="exact"/>
              <w:ind w:left="214"/>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29</w:t>
            </w:r>
          </w:p>
        </w:tc>
        <w:tc>
          <w:tcPr>
            <w:tcW w:w="1363" w:type="dxa"/>
            <w:vMerge w:val="continue"/>
            <w:tcBorders>
              <w:tl2br w:val="nil"/>
              <w:tr2bl w:val="nil"/>
            </w:tcBorders>
          </w:tcPr>
          <w:p w14:paraId="7C7D5686">
            <w:pPr>
              <w:jc w:val="center"/>
              <w:rPr>
                <w:rFonts w:hint="eastAsia" w:ascii="仿宋_GB2312" w:hAnsi="仿宋_GB2312" w:eastAsia="仿宋_GB2312" w:cs="仿宋_GB2312"/>
              </w:rPr>
            </w:pPr>
          </w:p>
        </w:tc>
        <w:tc>
          <w:tcPr>
            <w:tcW w:w="1433" w:type="dxa"/>
            <w:tcBorders>
              <w:tl2br w:val="nil"/>
              <w:tr2bl w:val="nil"/>
            </w:tcBorders>
          </w:tcPr>
          <w:p w14:paraId="15E1829F">
            <w:pPr>
              <w:spacing w:line="266" w:lineRule="auto"/>
              <w:jc w:val="center"/>
              <w:rPr>
                <w:rFonts w:hint="eastAsia" w:ascii="仿宋_GB2312" w:hAnsi="仿宋_GB2312" w:eastAsia="仿宋_GB2312" w:cs="仿宋_GB2312"/>
              </w:rPr>
            </w:pPr>
          </w:p>
          <w:p w14:paraId="4C79F345">
            <w:pPr>
              <w:spacing w:line="266" w:lineRule="auto"/>
              <w:jc w:val="center"/>
              <w:rPr>
                <w:rFonts w:hint="eastAsia" w:ascii="仿宋_GB2312" w:hAnsi="仿宋_GB2312" w:eastAsia="仿宋_GB2312" w:cs="仿宋_GB2312"/>
              </w:rPr>
            </w:pPr>
          </w:p>
          <w:p w14:paraId="6D627B0E">
            <w:pPr>
              <w:spacing w:line="266" w:lineRule="auto"/>
              <w:jc w:val="center"/>
              <w:rPr>
                <w:rFonts w:hint="eastAsia" w:ascii="仿宋_GB2312" w:hAnsi="仿宋_GB2312" w:eastAsia="仿宋_GB2312" w:cs="仿宋_GB2312"/>
              </w:rPr>
            </w:pPr>
          </w:p>
          <w:p w14:paraId="5E799BF1">
            <w:pPr>
              <w:spacing w:line="266" w:lineRule="auto"/>
              <w:jc w:val="center"/>
              <w:rPr>
                <w:rFonts w:hint="eastAsia" w:ascii="仿宋_GB2312" w:hAnsi="仿宋_GB2312" w:eastAsia="仿宋_GB2312" w:cs="仿宋_GB2312"/>
              </w:rPr>
            </w:pPr>
          </w:p>
          <w:p w14:paraId="01965F25">
            <w:pPr>
              <w:spacing w:line="266" w:lineRule="auto"/>
              <w:jc w:val="center"/>
              <w:rPr>
                <w:rFonts w:hint="eastAsia" w:ascii="仿宋_GB2312" w:hAnsi="仿宋_GB2312" w:eastAsia="仿宋_GB2312" w:cs="仿宋_GB2312"/>
              </w:rPr>
            </w:pPr>
          </w:p>
          <w:p w14:paraId="1F58423C">
            <w:pPr>
              <w:spacing w:line="266" w:lineRule="auto"/>
              <w:jc w:val="center"/>
              <w:rPr>
                <w:rFonts w:hint="eastAsia" w:ascii="仿宋_GB2312" w:hAnsi="仿宋_GB2312" w:eastAsia="仿宋_GB2312" w:cs="仿宋_GB2312"/>
              </w:rPr>
            </w:pPr>
          </w:p>
          <w:p w14:paraId="4FCB0F6A">
            <w:pPr>
              <w:spacing w:line="266" w:lineRule="auto"/>
              <w:jc w:val="center"/>
              <w:rPr>
                <w:rFonts w:hint="eastAsia" w:ascii="仿宋_GB2312" w:hAnsi="仿宋_GB2312" w:eastAsia="仿宋_GB2312" w:cs="仿宋_GB2312"/>
              </w:rPr>
            </w:pPr>
          </w:p>
          <w:p w14:paraId="191EE7DB">
            <w:pPr>
              <w:spacing w:line="266" w:lineRule="auto"/>
              <w:jc w:val="center"/>
              <w:rPr>
                <w:rFonts w:hint="eastAsia" w:ascii="仿宋_GB2312" w:hAnsi="仿宋_GB2312" w:eastAsia="仿宋_GB2312" w:cs="仿宋_GB2312"/>
              </w:rPr>
            </w:pPr>
          </w:p>
          <w:p w14:paraId="175488B8">
            <w:pPr>
              <w:pStyle w:val="65"/>
              <w:spacing w:before="58" w:line="222"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2"/>
              </w:rPr>
              <w:t>查看会话系</w:t>
            </w:r>
          </w:p>
          <w:p w14:paraId="02CE95C0">
            <w:pPr>
              <w:pStyle w:val="65"/>
              <w:spacing w:before="23" w:line="221" w:lineRule="auto"/>
              <w:ind w:left="110"/>
              <w:jc w:val="center"/>
              <w:rPr>
                <w:rFonts w:hint="eastAsia" w:ascii="仿宋_GB2312" w:hAnsi="仿宋_GB2312" w:eastAsia="仿宋_GB2312" w:cs="仿宋_GB2312"/>
              </w:rPr>
            </w:pPr>
            <w:r>
              <w:rPr>
                <w:rFonts w:hint="eastAsia" w:ascii="仿宋_GB2312" w:hAnsi="仿宋_GB2312" w:eastAsia="仿宋_GB2312" w:cs="仿宋_GB2312"/>
                <w:spacing w:val="-2"/>
              </w:rPr>
              <w:t>统表/视图</w:t>
            </w:r>
          </w:p>
        </w:tc>
        <w:tc>
          <w:tcPr>
            <w:tcW w:w="5485" w:type="dxa"/>
            <w:tcBorders>
              <w:tl2br w:val="nil"/>
              <w:tr2bl w:val="nil"/>
            </w:tcBorders>
          </w:tcPr>
          <w:p w14:paraId="51A4C704">
            <w:pPr>
              <w:pStyle w:val="65"/>
              <w:spacing w:before="38"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a)提供查看会话标识的视图或图形化</w:t>
            </w:r>
            <w:r>
              <w:rPr>
                <w:rFonts w:hint="eastAsia" w:ascii="仿宋_GB2312" w:hAnsi="仿宋_GB2312" w:eastAsia="仿宋_GB2312" w:cs="仿宋_GB2312"/>
                <w:spacing w:val="-2"/>
                <w:lang w:eastAsia="zh-CN"/>
              </w:rPr>
              <w:t>管理工具；</w:t>
            </w:r>
          </w:p>
          <w:p w14:paraId="29F7970E">
            <w:pPr>
              <w:pStyle w:val="65"/>
              <w:spacing w:before="31" w:line="230" w:lineRule="auto"/>
              <w:ind w:left="124"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b)提供查看进程/线程标识的视图或</w:t>
            </w:r>
            <w:r>
              <w:rPr>
                <w:rFonts w:hint="eastAsia" w:ascii="仿宋_GB2312" w:hAnsi="仿宋_GB2312" w:eastAsia="仿宋_GB2312" w:cs="仿宋_GB2312"/>
                <w:spacing w:val="-3"/>
                <w:lang w:eastAsia="zh-CN"/>
              </w:rPr>
              <w:t>图形化管理工具；</w:t>
            </w:r>
          </w:p>
          <w:p w14:paraId="5F94ED88">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c)提供查看用户标识的视图或图形化</w:t>
            </w:r>
            <w:r>
              <w:rPr>
                <w:rFonts w:hint="eastAsia" w:ascii="仿宋_GB2312" w:hAnsi="仿宋_GB2312" w:eastAsia="仿宋_GB2312" w:cs="仿宋_GB2312"/>
                <w:spacing w:val="-2"/>
                <w:lang w:eastAsia="zh-CN"/>
              </w:rPr>
              <w:t>管理工具；</w:t>
            </w:r>
          </w:p>
          <w:p w14:paraId="7F25A264">
            <w:pPr>
              <w:pStyle w:val="65"/>
              <w:spacing w:before="31" w:line="230" w:lineRule="auto"/>
              <w:ind w:left="12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d)提供查看最近的用户请求命令的视</w:t>
            </w:r>
            <w:r>
              <w:rPr>
                <w:rFonts w:hint="eastAsia" w:ascii="仿宋_GB2312" w:hAnsi="仿宋_GB2312" w:eastAsia="仿宋_GB2312" w:cs="仿宋_GB2312"/>
                <w:spacing w:val="-2"/>
                <w:lang w:eastAsia="zh-CN"/>
              </w:rPr>
              <w:t>图或图形化管理工具；</w:t>
            </w:r>
          </w:p>
          <w:p w14:paraId="4C71958F">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e)提供查看缺省模式的视图或图形化</w:t>
            </w:r>
            <w:r>
              <w:rPr>
                <w:rFonts w:hint="eastAsia" w:ascii="仿宋_GB2312" w:hAnsi="仿宋_GB2312" w:eastAsia="仿宋_GB2312" w:cs="仿宋_GB2312"/>
                <w:spacing w:val="-2"/>
                <w:lang w:eastAsia="zh-CN"/>
              </w:rPr>
              <w:t>管理工具；</w:t>
            </w:r>
          </w:p>
          <w:p w14:paraId="75671DA7">
            <w:pPr>
              <w:pStyle w:val="65"/>
              <w:spacing w:before="31" w:line="230" w:lineRule="auto"/>
              <w:ind w:left="124"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f)提供查看登录时间/会话状态的视</w:t>
            </w:r>
            <w:r>
              <w:rPr>
                <w:rFonts w:hint="eastAsia" w:ascii="仿宋_GB2312" w:hAnsi="仿宋_GB2312" w:eastAsia="仿宋_GB2312" w:cs="仿宋_GB2312"/>
                <w:spacing w:val="-2"/>
                <w:lang w:eastAsia="zh-CN"/>
              </w:rPr>
              <w:t>图或图形化管理工具；</w:t>
            </w:r>
          </w:p>
          <w:p w14:paraId="2DC6809F">
            <w:pPr>
              <w:pStyle w:val="65"/>
              <w:spacing w:before="32"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g)提供查看会话状态的视图或图形化</w:t>
            </w:r>
            <w:r>
              <w:rPr>
                <w:rFonts w:hint="eastAsia" w:ascii="仿宋_GB2312" w:hAnsi="仿宋_GB2312" w:eastAsia="仿宋_GB2312" w:cs="仿宋_GB2312"/>
                <w:spacing w:val="-2"/>
                <w:lang w:eastAsia="zh-CN"/>
              </w:rPr>
              <w:t>管理工具；</w:t>
            </w:r>
          </w:p>
          <w:p w14:paraId="05E35608">
            <w:pPr>
              <w:pStyle w:val="65"/>
              <w:spacing w:before="31" w:line="230" w:lineRule="auto"/>
              <w:ind w:left="117"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h)提供查看等待会话的锁信息的视图</w:t>
            </w:r>
            <w:r>
              <w:rPr>
                <w:rFonts w:hint="eastAsia" w:ascii="仿宋_GB2312" w:hAnsi="仿宋_GB2312" w:eastAsia="仿宋_GB2312" w:cs="仿宋_GB2312"/>
                <w:spacing w:val="-2"/>
                <w:lang w:eastAsia="zh-CN"/>
              </w:rPr>
              <w:t>或图形化管理工具；</w:t>
            </w:r>
          </w:p>
          <w:p w14:paraId="64797F1C">
            <w:pPr>
              <w:pStyle w:val="65"/>
              <w:spacing w:before="32" w:line="230"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i)提供查看等待时间统计信息的视图</w:t>
            </w:r>
            <w:r>
              <w:rPr>
                <w:rFonts w:hint="eastAsia" w:ascii="仿宋_GB2312" w:hAnsi="仿宋_GB2312" w:eastAsia="仿宋_GB2312" w:cs="仿宋_GB2312"/>
                <w:spacing w:val="-2"/>
                <w:lang w:eastAsia="zh-CN"/>
              </w:rPr>
              <w:t>或图形化管理工具；</w:t>
            </w:r>
          </w:p>
          <w:p w14:paraId="2F2C259C">
            <w:pPr>
              <w:pStyle w:val="65"/>
              <w:spacing w:before="33" w:line="222"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j)提供查看使用时间统计信息的视图</w:t>
            </w:r>
            <w:r>
              <w:rPr>
                <w:rFonts w:hint="eastAsia" w:ascii="仿宋_GB2312" w:hAnsi="仿宋_GB2312" w:eastAsia="仿宋_GB2312" w:cs="仿宋_GB2312"/>
                <w:spacing w:val="-2"/>
                <w:lang w:eastAsia="zh-CN"/>
              </w:rPr>
              <w:t>或图形化管理工具</w:t>
            </w:r>
          </w:p>
        </w:tc>
      </w:tr>
      <w:tr w14:paraId="514E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569" w:type="dxa"/>
            <w:tcBorders>
              <w:tl2br w:val="nil"/>
              <w:tr2bl w:val="nil"/>
            </w:tcBorders>
          </w:tcPr>
          <w:p w14:paraId="238E7513">
            <w:pPr>
              <w:spacing w:line="254" w:lineRule="auto"/>
              <w:jc w:val="center"/>
              <w:rPr>
                <w:rFonts w:hint="eastAsia" w:ascii="仿宋_GB2312" w:hAnsi="仿宋_GB2312" w:eastAsia="仿宋_GB2312" w:cs="仿宋_GB2312"/>
              </w:rPr>
            </w:pPr>
          </w:p>
          <w:p w14:paraId="69D064A7">
            <w:pPr>
              <w:spacing w:line="254" w:lineRule="auto"/>
              <w:jc w:val="center"/>
              <w:rPr>
                <w:rFonts w:hint="eastAsia" w:ascii="仿宋_GB2312" w:hAnsi="仿宋_GB2312" w:eastAsia="仿宋_GB2312" w:cs="仿宋_GB2312"/>
              </w:rPr>
            </w:pPr>
          </w:p>
          <w:p w14:paraId="64B90DE9">
            <w:pPr>
              <w:spacing w:line="254" w:lineRule="auto"/>
              <w:jc w:val="center"/>
              <w:rPr>
                <w:rFonts w:hint="eastAsia" w:ascii="仿宋_GB2312" w:hAnsi="仿宋_GB2312" w:eastAsia="仿宋_GB2312" w:cs="仿宋_GB2312"/>
              </w:rPr>
            </w:pPr>
          </w:p>
          <w:p w14:paraId="77650877">
            <w:pPr>
              <w:spacing w:line="254" w:lineRule="auto"/>
              <w:jc w:val="center"/>
              <w:rPr>
                <w:rFonts w:hint="eastAsia" w:ascii="仿宋_GB2312" w:hAnsi="仿宋_GB2312" w:eastAsia="仿宋_GB2312" w:cs="仿宋_GB2312"/>
              </w:rPr>
            </w:pPr>
          </w:p>
          <w:p w14:paraId="4ECD3F59">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30</w:t>
            </w:r>
          </w:p>
        </w:tc>
        <w:tc>
          <w:tcPr>
            <w:tcW w:w="1363" w:type="dxa"/>
            <w:vMerge w:val="continue"/>
            <w:tcBorders>
              <w:tl2br w:val="nil"/>
              <w:tr2bl w:val="nil"/>
            </w:tcBorders>
          </w:tcPr>
          <w:p w14:paraId="4A01A170">
            <w:pPr>
              <w:jc w:val="center"/>
              <w:rPr>
                <w:rFonts w:hint="eastAsia" w:ascii="仿宋_GB2312" w:hAnsi="仿宋_GB2312" w:eastAsia="仿宋_GB2312" w:cs="仿宋_GB2312"/>
              </w:rPr>
            </w:pPr>
          </w:p>
        </w:tc>
        <w:tc>
          <w:tcPr>
            <w:tcW w:w="1433" w:type="dxa"/>
            <w:tcBorders>
              <w:tl2br w:val="nil"/>
              <w:tr2bl w:val="nil"/>
            </w:tcBorders>
          </w:tcPr>
          <w:p w14:paraId="2D63BC82">
            <w:pPr>
              <w:spacing w:line="273" w:lineRule="auto"/>
              <w:jc w:val="center"/>
              <w:rPr>
                <w:rFonts w:hint="eastAsia" w:ascii="仿宋_GB2312" w:hAnsi="仿宋_GB2312" w:eastAsia="仿宋_GB2312" w:cs="仿宋_GB2312"/>
              </w:rPr>
            </w:pPr>
          </w:p>
          <w:p w14:paraId="3BB8FB42">
            <w:pPr>
              <w:spacing w:line="273" w:lineRule="auto"/>
              <w:jc w:val="center"/>
              <w:rPr>
                <w:rFonts w:hint="eastAsia" w:ascii="仿宋_GB2312" w:hAnsi="仿宋_GB2312" w:eastAsia="仿宋_GB2312" w:cs="仿宋_GB2312"/>
              </w:rPr>
            </w:pPr>
          </w:p>
          <w:p w14:paraId="1E6587AC">
            <w:pPr>
              <w:spacing w:line="274" w:lineRule="auto"/>
              <w:jc w:val="center"/>
              <w:rPr>
                <w:rFonts w:hint="eastAsia" w:ascii="仿宋_GB2312" w:hAnsi="仿宋_GB2312" w:eastAsia="仿宋_GB2312" w:cs="仿宋_GB2312"/>
              </w:rPr>
            </w:pPr>
          </w:p>
          <w:p w14:paraId="174B860E">
            <w:pPr>
              <w:pStyle w:val="65"/>
              <w:spacing w:before="58" w:line="222"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查看监控连</w:t>
            </w:r>
          </w:p>
          <w:p w14:paraId="1BA54132">
            <w:pPr>
              <w:pStyle w:val="65"/>
              <w:spacing w:before="23" w:line="248" w:lineRule="auto"/>
              <w:ind w:left="110" w:right="24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接系统表/</w:t>
            </w:r>
            <w:r>
              <w:rPr>
                <w:rFonts w:hint="eastAsia" w:ascii="仿宋_GB2312" w:hAnsi="仿宋_GB2312" w:eastAsia="仿宋_GB2312" w:cs="仿宋_GB2312"/>
                <w:spacing w:val="-3"/>
                <w:lang w:eastAsia="zh-CN"/>
              </w:rPr>
              <w:t>视图</w:t>
            </w:r>
          </w:p>
        </w:tc>
        <w:tc>
          <w:tcPr>
            <w:tcW w:w="5485" w:type="dxa"/>
            <w:tcBorders>
              <w:tl2br w:val="nil"/>
              <w:tr2bl w:val="nil"/>
            </w:tcBorders>
          </w:tcPr>
          <w:p w14:paraId="0F93564D">
            <w:pPr>
              <w:pStyle w:val="65"/>
              <w:spacing w:before="42"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a)提供查看连接标识的视图或图形化</w:t>
            </w:r>
            <w:r>
              <w:rPr>
                <w:rFonts w:hint="eastAsia" w:ascii="仿宋_GB2312" w:hAnsi="仿宋_GB2312" w:eastAsia="仿宋_GB2312" w:cs="仿宋_GB2312"/>
                <w:spacing w:val="-2"/>
                <w:lang w:eastAsia="zh-CN"/>
              </w:rPr>
              <w:t>管理工具；</w:t>
            </w:r>
          </w:p>
          <w:p w14:paraId="49F0B13B">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b)提供查看连接状态的视图或图形化</w:t>
            </w:r>
            <w:r>
              <w:rPr>
                <w:rFonts w:hint="eastAsia" w:ascii="仿宋_GB2312" w:hAnsi="仿宋_GB2312" w:eastAsia="仿宋_GB2312" w:cs="仿宋_GB2312"/>
                <w:spacing w:val="-2"/>
                <w:lang w:eastAsia="zh-CN"/>
              </w:rPr>
              <w:t>管理工具；</w:t>
            </w:r>
          </w:p>
          <w:p w14:paraId="4A88FA2C">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c)提供查看连接用户的视图或图形化</w:t>
            </w:r>
            <w:r>
              <w:rPr>
                <w:rFonts w:hint="eastAsia" w:ascii="仿宋_GB2312" w:hAnsi="仿宋_GB2312" w:eastAsia="仿宋_GB2312" w:cs="仿宋_GB2312"/>
                <w:spacing w:val="-2"/>
                <w:lang w:eastAsia="zh-CN"/>
              </w:rPr>
              <w:t>管理工具；</w:t>
            </w:r>
          </w:p>
          <w:p w14:paraId="00D3B45B">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d)提供查看连接类型的视图或图形化</w:t>
            </w:r>
            <w:r>
              <w:rPr>
                <w:rFonts w:hint="eastAsia" w:ascii="仿宋_GB2312" w:hAnsi="仿宋_GB2312" w:eastAsia="仿宋_GB2312" w:cs="仿宋_GB2312"/>
                <w:spacing w:val="-2"/>
                <w:lang w:eastAsia="zh-CN"/>
              </w:rPr>
              <w:t>管理工具；</w:t>
            </w:r>
          </w:p>
          <w:p w14:paraId="3EA9AF8D">
            <w:pPr>
              <w:pStyle w:val="65"/>
              <w:spacing w:before="32" w:line="221"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e)提供查看当前事务信息的视图或图</w:t>
            </w:r>
            <w:r>
              <w:rPr>
                <w:rFonts w:hint="eastAsia" w:ascii="仿宋_GB2312" w:hAnsi="仿宋_GB2312" w:eastAsia="仿宋_GB2312" w:cs="仿宋_GB2312"/>
                <w:spacing w:val="-2"/>
                <w:lang w:eastAsia="zh-CN"/>
              </w:rPr>
              <w:t>形化管理工具</w:t>
            </w:r>
          </w:p>
        </w:tc>
      </w:tr>
      <w:tr w14:paraId="1226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1AED2B76">
            <w:pPr>
              <w:spacing w:before="118"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31</w:t>
            </w:r>
          </w:p>
        </w:tc>
        <w:tc>
          <w:tcPr>
            <w:tcW w:w="1363" w:type="dxa"/>
            <w:vMerge w:val="continue"/>
            <w:tcBorders>
              <w:tl2br w:val="nil"/>
              <w:tr2bl w:val="nil"/>
            </w:tcBorders>
          </w:tcPr>
          <w:p w14:paraId="430E55C3">
            <w:pPr>
              <w:jc w:val="center"/>
              <w:rPr>
                <w:rFonts w:hint="eastAsia" w:ascii="仿宋_GB2312" w:hAnsi="仿宋_GB2312" w:eastAsia="仿宋_GB2312" w:cs="仿宋_GB2312"/>
              </w:rPr>
            </w:pPr>
          </w:p>
        </w:tc>
        <w:tc>
          <w:tcPr>
            <w:tcW w:w="1433" w:type="dxa"/>
            <w:tcBorders>
              <w:tl2br w:val="nil"/>
              <w:tr2bl w:val="nil"/>
            </w:tcBorders>
          </w:tcPr>
          <w:p w14:paraId="7311EFA1">
            <w:pPr>
              <w:pStyle w:val="65"/>
              <w:spacing w:before="44" w:line="221" w:lineRule="auto"/>
              <w:ind w:left="112" w:right="155"/>
              <w:jc w:val="center"/>
              <w:rPr>
                <w:rFonts w:hint="eastAsia" w:ascii="仿宋_GB2312" w:hAnsi="仿宋_GB2312" w:eastAsia="仿宋_GB2312" w:cs="仿宋_GB2312"/>
              </w:rPr>
            </w:pPr>
            <w:r>
              <w:rPr>
                <w:rFonts w:hint="eastAsia" w:ascii="仿宋_GB2312" w:hAnsi="仿宋_GB2312" w:eastAsia="仿宋_GB2312" w:cs="仿宋_GB2312"/>
                <w:spacing w:val="-3"/>
              </w:rPr>
              <w:t>异构数据库</w:t>
            </w:r>
            <w:r>
              <w:rPr>
                <w:rFonts w:hint="eastAsia" w:ascii="仿宋_GB2312" w:hAnsi="仿宋_GB2312" w:eastAsia="仿宋_GB2312" w:cs="仿宋_GB2312"/>
                <w:spacing w:val="-2"/>
              </w:rPr>
              <w:t>联机访问</w:t>
            </w:r>
          </w:p>
        </w:tc>
        <w:tc>
          <w:tcPr>
            <w:tcW w:w="5485" w:type="dxa"/>
            <w:tcBorders>
              <w:tl2br w:val="nil"/>
              <w:tr2bl w:val="nil"/>
            </w:tcBorders>
          </w:tcPr>
          <w:p w14:paraId="587321F4">
            <w:pPr>
              <w:pStyle w:val="65"/>
              <w:spacing w:before="163" w:line="222"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提供异构数据库数据联机访问功能</w:t>
            </w:r>
          </w:p>
        </w:tc>
      </w:tr>
      <w:tr w14:paraId="6156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569" w:type="dxa"/>
            <w:tcBorders>
              <w:tl2br w:val="nil"/>
              <w:tr2bl w:val="nil"/>
            </w:tcBorders>
          </w:tcPr>
          <w:p w14:paraId="7A293634">
            <w:pPr>
              <w:spacing w:line="301" w:lineRule="auto"/>
              <w:jc w:val="center"/>
              <w:rPr>
                <w:rFonts w:hint="eastAsia" w:ascii="仿宋_GB2312" w:hAnsi="仿宋_GB2312" w:eastAsia="仿宋_GB2312" w:cs="仿宋_GB2312"/>
              </w:rPr>
            </w:pPr>
          </w:p>
          <w:p w14:paraId="613EA00E">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32</w:t>
            </w:r>
          </w:p>
        </w:tc>
        <w:tc>
          <w:tcPr>
            <w:tcW w:w="1363" w:type="dxa"/>
            <w:vMerge w:val="continue"/>
            <w:tcBorders>
              <w:tl2br w:val="nil"/>
              <w:tr2bl w:val="nil"/>
            </w:tcBorders>
          </w:tcPr>
          <w:p w14:paraId="33921999">
            <w:pPr>
              <w:jc w:val="center"/>
              <w:rPr>
                <w:rFonts w:hint="eastAsia" w:ascii="仿宋_GB2312" w:hAnsi="仿宋_GB2312" w:eastAsia="仿宋_GB2312" w:cs="仿宋_GB2312"/>
              </w:rPr>
            </w:pPr>
          </w:p>
        </w:tc>
        <w:tc>
          <w:tcPr>
            <w:tcW w:w="1433" w:type="dxa"/>
            <w:tcBorders>
              <w:tl2br w:val="nil"/>
              <w:tr2bl w:val="nil"/>
            </w:tcBorders>
          </w:tcPr>
          <w:p w14:paraId="6D7D2693">
            <w:pPr>
              <w:spacing w:line="342" w:lineRule="auto"/>
              <w:jc w:val="center"/>
              <w:rPr>
                <w:rFonts w:hint="eastAsia" w:ascii="仿宋_GB2312" w:hAnsi="仿宋_GB2312" w:eastAsia="仿宋_GB2312" w:cs="仿宋_GB2312"/>
              </w:rPr>
            </w:pPr>
          </w:p>
          <w:p w14:paraId="6D66E6F3">
            <w:pPr>
              <w:pStyle w:val="65"/>
              <w:spacing w:before="59" w:line="221" w:lineRule="auto"/>
              <w:ind w:left="112"/>
              <w:jc w:val="center"/>
              <w:rPr>
                <w:rFonts w:hint="eastAsia" w:ascii="仿宋_GB2312" w:hAnsi="仿宋_GB2312" w:eastAsia="仿宋_GB2312" w:cs="仿宋_GB2312"/>
              </w:rPr>
            </w:pPr>
            <w:r>
              <w:rPr>
                <w:rFonts w:hint="eastAsia" w:ascii="仿宋_GB2312" w:hAnsi="仿宋_GB2312" w:eastAsia="仿宋_GB2312" w:cs="仿宋_GB2312"/>
                <w:spacing w:val="-2"/>
              </w:rPr>
              <w:t>完整性管理</w:t>
            </w:r>
          </w:p>
        </w:tc>
        <w:tc>
          <w:tcPr>
            <w:tcW w:w="5485" w:type="dxa"/>
            <w:tcBorders>
              <w:tl2br w:val="nil"/>
              <w:tr2bl w:val="nil"/>
            </w:tcBorders>
          </w:tcPr>
          <w:p w14:paraId="46252B29">
            <w:pPr>
              <w:pStyle w:val="65"/>
              <w:spacing w:before="43"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a)支持验证表存储完整性；</w:t>
            </w:r>
          </w:p>
          <w:p w14:paraId="63872293">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b)支持验证索引存储完整性；</w:t>
            </w:r>
          </w:p>
          <w:p w14:paraId="0C98A479">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c)支持验证数据库存储结构完整性；</w:t>
            </w:r>
          </w:p>
          <w:p w14:paraId="048441DC">
            <w:pPr>
              <w:pStyle w:val="65"/>
              <w:spacing w:before="32" w:line="198" w:lineRule="auto"/>
              <w:ind w:left="113"/>
              <w:jc w:val="center"/>
              <w:rPr>
                <w:rFonts w:hint="eastAsia" w:ascii="仿宋_GB2312" w:hAnsi="仿宋_GB2312" w:eastAsia="仿宋_GB2312" w:cs="仿宋_GB2312"/>
                <w:spacing w:val="-1"/>
                <w:lang w:eastAsia="zh-CN"/>
              </w:rPr>
            </w:pPr>
            <w:r>
              <w:rPr>
                <w:rFonts w:hint="eastAsia" w:ascii="仿宋_GB2312" w:hAnsi="仿宋_GB2312" w:eastAsia="仿宋_GB2312" w:cs="仿宋_GB2312"/>
                <w:spacing w:val="-1"/>
                <w:lang w:eastAsia="zh-CN"/>
              </w:rPr>
              <w:t>d)支持查看视图定义完整性；</w:t>
            </w:r>
          </w:p>
          <w:p w14:paraId="60537077">
            <w:pPr>
              <w:pStyle w:val="65"/>
              <w:spacing w:before="32" w:line="198" w:lineRule="auto"/>
              <w:ind w:left="113"/>
              <w:jc w:val="center"/>
              <w:rPr>
                <w:rFonts w:hint="eastAsia" w:ascii="仿宋_GB2312" w:hAnsi="仿宋_GB2312" w:eastAsia="仿宋_GB2312" w:cs="仿宋_GB2312"/>
                <w:spacing w:val="-1"/>
                <w:lang w:eastAsia="zh-CN"/>
              </w:rPr>
            </w:pPr>
            <w:r>
              <w:rPr>
                <w:rFonts w:hint="eastAsia" w:ascii="仿宋_GB2312" w:hAnsi="仿宋_GB2312" w:eastAsia="仿宋_GB2312" w:cs="仿宋_GB2312"/>
                <w:spacing w:val="-1"/>
                <w:lang w:eastAsia="zh-CN"/>
              </w:rPr>
              <w:t>e)支持查看存储过程/函数定义完整</w:t>
            </w:r>
            <w:r>
              <w:rPr>
                <w:rFonts w:hint="eastAsia" w:ascii="仿宋_GB2312" w:hAnsi="仿宋_GB2312" w:eastAsia="仿宋_GB2312" w:cs="仿宋_GB2312"/>
                <w:lang w:eastAsia="zh-CN"/>
              </w:rPr>
              <w:t>性</w:t>
            </w:r>
          </w:p>
        </w:tc>
      </w:tr>
      <w:tr w14:paraId="13C91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2713D45A">
            <w:pPr>
              <w:spacing w:before="113"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33</w:t>
            </w:r>
          </w:p>
        </w:tc>
        <w:tc>
          <w:tcPr>
            <w:tcW w:w="1363" w:type="dxa"/>
            <w:vMerge w:val="restart"/>
            <w:tcBorders>
              <w:tl2br w:val="nil"/>
              <w:tr2bl w:val="nil"/>
            </w:tcBorders>
          </w:tcPr>
          <w:p w14:paraId="3940CEF3">
            <w:pPr>
              <w:spacing w:line="350" w:lineRule="auto"/>
              <w:jc w:val="center"/>
              <w:rPr>
                <w:rFonts w:hint="eastAsia" w:ascii="仿宋_GB2312" w:hAnsi="仿宋_GB2312" w:eastAsia="仿宋_GB2312" w:cs="仿宋_GB2312"/>
              </w:rPr>
            </w:pPr>
          </w:p>
          <w:p w14:paraId="6E77EFCB">
            <w:pPr>
              <w:spacing w:line="350" w:lineRule="auto"/>
              <w:jc w:val="center"/>
              <w:rPr>
                <w:rFonts w:hint="eastAsia" w:ascii="仿宋_GB2312" w:hAnsi="仿宋_GB2312" w:eastAsia="仿宋_GB2312" w:cs="仿宋_GB2312"/>
              </w:rPr>
            </w:pPr>
          </w:p>
          <w:p w14:paraId="2AA87BE7">
            <w:pPr>
              <w:pStyle w:val="65"/>
              <w:spacing w:before="59" w:line="221"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事务能力</w:t>
            </w:r>
          </w:p>
        </w:tc>
        <w:tc>
          <w:tcPr>
            <w:tcW w:w="1433" w:type="dxa"/>
            <w:tcBorders>
              <w:tl2br w:val="nil"/>
              <w:tr2bl w:val="nil"/>
            </w:tcBorders>
          </w:tcPr>
          <w:p w14:paraId="36F9E037">
            <w:pPr>
              <w:pStyle w:val="65"/>
              <w:spacing w:before="38" w:line="224" w:lineRule="auto"/>
              <w:ind w:left="110" w:right="246"/>
              <w:jc w:val="center"/>
              <w:rPr>
                <w:rFonts w:hint="eastAsia" w:ascii="仿宋_GB2312" w:hAnsi="仿宋_GB2312" w:eastAsia="仿宋_GB2312" w:cs="仿宋_GB2312"/>
              </w:rPr>
            </w:pPr>
            <w:r>
              <w:rPr>
                <w:rFonts w:hint="eastAsia" w:ascii="仿宋_GB2312" w:hAnsi="仿宋_GB2312" w:eastAsia="仿宋_GB2312" w:cs="仿宋_GB2312"/>
                <w:spacing w:val="-1"/>
              </w:rPr>
              <w:t>事务基础</w:t>
            </w:r>
            <w:r>
              <w:rPr>
                <w:rFonts w:hint="eastAsia" w:ascii="仿宋_GB2312" w:hAnsi="仿宋_GB2312" w:eastAsia="仿宋_GB2312" w:cs="仿宋_GB2312"/>
                <w:spacing w:val="-4"/>
              </w:rPr>
              <w:t>特性</w:t>
            </w:r>
          </w:p>
        </w:tc>
        <w:tc>
          <w:tcPr>
            <w:tcW w:w="5485" w:type="dxa"/>
            <w:tcBorders>
              <w:tl2br w:val="nil"/>
              <w:tr2bl w:val="nil"/>
            </w:tcBorders>
          </w:tcPr>
          <w:p w14:paraId="2BB7FD86">
            <w:pPr>
              <w:pStyle w:val="65"/>
              <w:spacing w:before="158" w:line="221"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5"/>
              </w:rPr>
              <w:t>支持事务的</w:t>
            </w:r>
            <w:r>
              <w:rPr>
                <w:rFonts w:hint="eastAsia" w:ascii="仿宋_GB2312" w:hAnsi="仿宋_GB2312" w:eastAsia="仿宋_GB2312" w:cs="仿宋_GB2312"/>
              </w:rPr>
              <w:t>ACID</w:t>
            </w:r>
          </w:p>
        </w:tc>
      </w:tr>
      <w:tr w14:paraId="66A8E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69" w:type="dxa"/>
            <w:tcBorders>
              <w:tl2br w:val="nil"/>
              <w:tr2bl w:val="nil"/>
            </w:tcBorders>
          </w:tcPr>
          <w:p w14:paraId="3C41A7A3">
            <w:pPr>
              <w:spacing w:line="415" w:lineRule="auto"/>
              <w:jc w:val="center"/>
              <w:rPr>
                <w:rFonts w:hint="eastAsia" w:ascii="仿宋_GB2312" w:hAnsi="仿宋_GB2312" w:eastAsia="仿宋_GB2312" w:cs="仿宋_GB2312"/>
              </w:rPr>
            </w:pPr>
          </w:p>
          <w:p w14:paraId="7E6AA1EA">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34</w:t>
            </w:r>
          </w:p>
        </w:tc>
        <w:tc>
          <w:tcPr>
            <w:tcW w:w="1363" w:type="dxa"/>
            <w:vMerge w:val="continue"/>
            <w:tcBorders>
              <w:tl2br w:val="nil"/>
              <w:tr2bl w:val="nil"/>
            </w:tcBorders>
          </w:tcPr>
          <w:p w14:paraId="417F20BC">
            <w:pPr>
              <w:jc w:val="center"/>
              <w:rPr>
                <w:rFonts w:hint="eastAsia" w:ascii="仿宋_GB2312" w:hAnsi="仿宋_GB2312" w:eastAsia="仿宋_GB2312" w:cs="仿宋_GB2312"/>
              </w:rPr>
            </w:pPr>
          </w:p>
        </w:tc>
        <w:tc>
          <w:tcPr>
            <w:tcW w:w="1433" w:type="dxa"/>
            <w:tcBorders>
              <w:tl2br w:val="nil"/>
              <w:tr2bl w:val="nil"/>
            </w:tcBorders>
          </w:tcPr>
          <w:p w14:paraId="664FF184">
            <w:pPr>
              <w:spacing w:line="338" w:lineRule="auto"/>
              <w:jc w:val="center"/>
              <w:rPr>
                <w:rFonts w:hint="eastAsia" w:ascii="仿宋_GB2312" w:hAnsi="仿宋_GB2312" w:eastAsia="仿宋_GB2312" w:cs="仿宋_GB2312"/>
              </w:rPr>
            </w:pPr>
          </w:p>
          <w:p w14:paraId="637DEBF1">
            <w:pPr>
              <w:pStyle w:val="65"/>
              <w:spacing w:before="59" w:line="248" w:lineRule="auto"/>
              <w:ind w:left="118" w:right="246"/>
              <w:jc w:val="center"/>
              <w:rPr>
                <w:rFonts w:hint="eastAsia" w:ascii="仿宋_GB2312" w:hAnsi="仿宋_GB2312" w:eastAsia="仿宋_GB2312" w:cs="仿宋_GB2312"/>
              </w:rPr>
            </w:pPr>
            <w:r>
              <w:rPr>
                <w:rFonts w:hint="eastAsia" w:ascii="仿宋_GB2312" w:hAnsi="仿宋_GB2312" w:eastAsia="仿宋_GB2312" w:cs="仿宋_GB2312"/>
                <w:spacing w:val="-1"/>
              </w:rPr>
              <w:t>死锁检测</w:t>
            </w:r>
            <w:r>
              <w:rPr>
                <w:rFonts w:hint="eastAsia" w:ascii="仿宋_GB2312" w:hAnsi="仿宋_GB2312" w:eastAsia="仿宋_GB2312" w:cs="仿宋_GB2312"/>
                <w:spacing w:val="-5"/>
              </w:rPr>
              <w:t>与处理</w:t>
            </w:r>
          </w:p>
        </w:tc>
        <w:tc>
          <w:tcPr>
            <w:tcW w:w="5485" w:type="dxa"/>
            <w:tcBorders>
              <w:tl2br w:val="nil"/>
              <w:tr2bl w:val="nil"/>
            </w:tcBorders>
          </w:tcPr>
          <w:p w14:paraId="4ADCEB02">
            <w:pPr>
              <w:pStyle w:val="65"/>
              <w:spacing w:before="38" w:line="213" w:lineRule="auto"/>
              <w:ind w:right="12"/>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a)在并发执行过程中，能检测到死锁；</w:t>
            </w:r>
          </w:p>
          <w:p w14:paraId="08273056">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b)提供解决全局死锁的机制；</w:t>
            </w:r>
          </w:p>
          <w:p w14:paraId="49EA9BB9">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c)具备死锁处理能力；</w:t>
            </w:r>
          </w:p>
          <w:p w14:paraId="0065B05B">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d)具备死锁超时回滚的能力；</w:t>
            </w:r>
          </w:p>
          <w:p w14:paraId="720CC686">
            <w:pPr>
              <w:pStyle w:val="65"/>
              <w:spacing w:before="32" w:line="200"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e)具备死锁检测与处理记录功能</w:t>
            </w:r>
          </w:p>
        </w:tc>
      </w:tr>
      <w:tr w14:paraId="428F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jc w:val="center"/>
        </w:trPr>
        <w:tc>
          <w:tcPr>
            <w:tcW w:w="569" w:type="dxa"/>
            <w:tcBorders>
              <w:tl2br w:val="nil"/>
              <w:tr2bl w:val="nil"/>
            </w:tcBorders>
          </w:tcPr>
          <w:p w14:paraId="24C6DC97">
            <w:pPr>
              <w:spacing w:line="297" w:lineRule="auto"/>
              <w:jc w:val="center"/>
              <w:rPr>
                <w:rFonts w:hint="eastAsia" w:ascii="仿宋_GB2312" w:hAnsi="仿宋_GB2312" w:eastAsia="仿宋_GB2312" w:cs="仿宋_GB2312"/>
              </w:rPr>
            </w:pPr>
          </w:p>
          <w:p w14:paraId="7BC881CA">
            <w:pPr>
              <w:spacing w:line="298" w:lineRule="auto"/>
              <w:jc w:val="center"/>
              <w:rPr>
                <w:rFonts w:hint="eastAsia" w:ascii="仿宋_GB2312" w:hAnsi="仿宋_GB2312" w:eastAsia="仿宋_GB2312" w:cs="仿宋_GB2312"/>
              </w:rPr>
            </w:pPr>
          </w:p>
          <w:p w14:paraId="020D9313">
            <w:pPr>
              <w:spacing w:line="298" w:lineRule="auto"/>
              <w:jc w:val="center"/>
              <w:rPr>
                <w:rFonts w:hint="eastAsia" w:ascii="仿宋_GB2312" w:hAnsi="仿宋_GB2312" w:eastAsia="仿宋_GB2312" w:cs="仿宋_GB2312"/>
              </w:rPr>
            </w:pPr>
          </w:p>
          <w:p w14:paraId="166520CE">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35</w:t>
            </w:r>
          </w:p>
        </w:tc>
        <w:tc>
          <w:tcPr>
            <w:tcW w:w="1363" w:type="dxa"/>
            <w:tcBorders>
              <w:tl2br w:val="nil"/>
              <w:tr2bl w:val="nil"/>
            </w:tcBorders>
          </w:tcPr>
          <w:p w14:paraId="63BEBEFF">
            <w:pPr>
              <w:spacing w:line="311" w:lineRule="auto"/>
              <w:jc w:val="center"/>
              <w:rPr>
                <w:rFonts w:hint="eastAsia" w:ascii="仿宋_GB2312" w:hAnsi="仿宋_GB2312" w:eastAsia="仿宋_GB2312" w:cs="仿宋_GB2312"/>
              </w:rPr>
            </w:pPr>
          </w:p>
          <w:p w14:paraId="0AB36419">
            <w:pPr>
              <w:spacing w:line="311" w:lineRule="auto"/>
              <w:jc w:val="center"/>
              <w:rPr>
                <w:rFonts w:hint="eastAsia" w:ascii="仿宋_GB2312" w:hAnsi="仿宋_GB2312" w:eastAsia="仿宋_GB2312" w:cs="仿宋_GB2312"/>
              </w:rPr>
            </w:pPr>
          </w:p>
          <w:p w14:paraId="78CDF087">
            <w:pPr>
              <w:spacing w:line="312" w:lineRule="auto"/>
              <w:jc w:val="center"/>
              <w:rPr>
                <w:rFonts w:hint="eastAsia" w:ascii="仿宋_GB2312" w:hAnsi="仿宋_GB2312" w:eastAsia="仿宋_GB2312" w:cs="仿宋_GB2312"/>
              </w:rPr>
            </w:pPr>
          </w:p>
          <w:p w14:paraId="01D80EF3">
            <w:pPr>
              <w:pStyle w:val="65"/>
              <w:spacing w:before="59" w:line="223" w:lineRule="auto"/>
              <w:ind w:left="452"/>
              <w:jc w:val="center"/>
              <w:rPr>
                <w:rFonts w:hint="eastAsia" w:ascii="仿宋_GB2312" w:hAnsi="仿宋_GB2312" w:eastAsia="仿宋_GB2312" w:cs="仿宋_GB2312"/>
              </w:rPr>
            </w:pPr>
            <w:r>
              <w:rPr>
                <w:rFonts w:hint="eastAsia" w:ascii="仿宋_GB2312" w:hAnsi="仿宋_GB2312" w:eastAsia="仿宋_GB2312" w:cs="仿宋_GB2312"/>
                <w:spacing w:val="-1"/>
              </w:rPr>
              <w:t>运维</w:t>
            </w:r>
          </w:p>
        </w:tc>
        <w:tc>
          <w:tcPr>
            <w:tcW w:w="1433" w:type="dxa"/>
            <w:tcBorders>
              <w:tl2br w:val="nil"/>
              <w:tr2bl w:val="nil"/>
            </w:tcBorders>
          </w:tcPr>
          <w:p w14:paraId="118DC9A7">
            <w:pPr>
              <w:spacing w:line="348" w:lineRule="auto"/>
              <w:jc w:val="center"/>
              <w:rPr>
                <w:rFonts w:hint="eastAsia" w:ascii="仿宋_GB2312" w:hAnsi="仿宋_GB2312" w:eastAsia="仿宋_GB2312" w:cs="仿宋_GB2312"/>
              </w:rPr>
            </w:pPr>
          </w:p>
          <w:p w14:paraId="123567CD">
            <w:pPr>
              <w:spacing w:line="348" w:lineRule="auto"/>
              <w:jc w:val="center"/>
              <w:rPr>
                <w:rFonts w:hint="eastAsia" w:ascii="仿宋_GB2312" w:hAnsi="仿宋_GB2312" w:eastAsia="仿宋_GB2312" w:cs="仿宋_GB2312"/>
              </w:rPr>
            </w:pPr>
          </w:p>
          <w:p w14:paraId="2B2EF805">
            <w:pPr>
              <w:pStyle w:val="65"/>
              <w:spacing w:before="58" w:line="221" w:lineRule="auto"/>
              <w:ind w:left="108"/>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运行时统</w:t>
            </w:r>
          </w:p>
          <w:p w14:paraId="58DC141C">
            <w:pPr>
              <w:pStyle w:val="65"/>
              <w:spacing w:before="24" w:line="248" w:lineRule="auto"/>
              <w:ind w:left="112"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计信息基础</w:t>
            </w:r>
            <w:r>
              <w:rPr>
                <w:rFonts w:hint="eastAsia" w:ascii="仿宋_GB2312" w:hAnsi="仿宋_GB2312" w:eastAsia="仿宋_GB2312" w:cs="仿宋_GB2312"/>
                <w:spacing w:val="-5"/>
                <w:lang w:eastAsia="zh-CN"/>
              </w:rPr>
              <w:t>功能</w:t>
            </w:r>
          </w:p>
        </w:tc>
        <w:tc>
          <w:tcPr>
            <w:tcW w:w="5485" w:type="dxa"/>
            <w:tcBorders>
              <w:tl2br w:val="nil"/>
              <w:tr2bl w:val="nil"/>
            </w:tcBorders>
          </w:tcPr>
          <w:p w14:paraId="49BB0F30">
            <w:pPr>
              <w:pStyle w:val="65"/>
              <w:spacing w:before="39" w:line="221"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a）数据库慢SQL统计：</w:t>
            </w:r>
          </w:p>
          <w:p w14:paraId="1DAD480A">
            <w:pPr>
              <w:pStyle w:val="65"/>
              <w:spacing w:before="24" w:line="213" w:lineRule="auto"/>
              <w:ind w:left="123"/>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1）支持统计SQL语句；</w:t>
            </w:r>
          </w:p>
          <w:p w14:paraId="626783C5">
            <w:pPr>
              <w:pStyle w:val="65"/>
              <w:spacing w:before="32" w:line="213"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2）支持统计用户名；</w:t>
            </w:r>
          </w:p>
          <w:p w14:paraId="21477B90">
            <w:pPr>
              <w:pStyle w:val="65"/>
              <w:spacing w:before="32"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3）支持统计数据库名；</w:t>
            </w:r>
          </w:p>
          <w:p w14:paraId="4A280C6F">
            <w:pPr>
              <w:pStyle w:val="65"/>
              <w:spacing w:before="32" w:line="213" w:lineRule="auto"/>
              <w:ind w:left="1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4）支持统计执行时长；</w:t>
            </w:r>
          </w:p>
          <w:p w14:paraId="0F0AE1B3">
            <w:pPr>
              <w:pStyle w:val="65"/>
              <w:spacing w:before="32" w:line="221"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b）数据库性能状态统计：</w:t>
            </w:r>
          </w:p>
          <w:p w14:paraId="66244786">
            <w:pPr>
              <w:pStyle w:val="65"/>
              <w:spacing w:before="24" w:line="213" w:lineRule="auto"/>
              <w:ind w:left="12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1）支持统计每秒事务数和查询数；</w:t>
            </w:r>
          </w:p>
          <w:p w14:paraId="7A8B633C">
            <w:pPr>
              <w:pStyle w:val="65"/>
              <w:spacing w:before="32" w:line="213"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2）支持统计SQL平均响应时间；</w:t>
            </w:r>
          </w:p>
          <w:p w14:paraId="4E673D85">
            <w:pPr>
              <w:pStyle w:val="65"/>
              <w:spacing w:before="33" w:line="200"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3）支持统计高频SQL</w:t>
            </w:r>
          </w:p>
        </w:tc>
      </w:tr>
      <w:tr w14:paraId="6430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0015B72E">
            <w:pPr>
              <w:spacing w:line="297" w:lineRule="auto"/>
              <w:jc w:val="center"/>
              <w:rPr>
                <w:rFonts w:hint="eastAsia" w:ascii="仿宋_GB2312" w:hAnsi="仿宋_GB2312" w:eastAsia="仿宋_GB2312" w:cs="仿宋_GB2312"/>
              </w:rPr>
            </w:pPr>
          </w:p>
          <w:p w14:paraId="5EAC833F">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36</w:t>
            </w:r>
          </w:p>
        </w:tc>
        <w:tc>
          <w:tcPr>
            <w:tcW w:w="1363" w:type="dxa"/>
            <w:vMerge w:val="restart"/>
            <w:tcBorders>
              <w:tl2br w:val="nil"/>
              <w:tr2bl w:val="nil"/>
            </w:tcBorders>
          </w:tcPr>
          <w:p w14:paraId="5E7C34AB">
            <w:pPr>
              <w:spacing w:line="258" w:lineRule="auto"/>
              <w:jc w:val="center"/>
              <w:rPr>
                <w:rFonts w:hint="eastAsia" w:ascii="仿宋_GB2312" w:hAnsi="仿宋_GB2312" w:eastAsia="仿宋_GB2312" w:cs="仿宋_GB2312"/>
              </w:rPr>
            </w:pPr>
          </w:p>
          <w:p w14:paraId="51ABC31F">
            <w:pPr>
              <w:spacing w:line="258" w:lineRule="auto"/>
              <w:jc w:val="center"/>
              <w:rPr>
                <w:rFonts w:hint="eastAsia" w:ascii="仿宋_GB2312" w:hAnsi="仿宋_GB2312" w:eastAsia="仿宋_GB2312" w:cs="仿宋_GB2312"/>
              </w:rPr>
            </w:pPr>
          </w:p>
          <w:p w14:paraId="088E8559">
            <w:pPr>
              <w:spacing w:line="258" w:lineRule="auto"/>
              <w:jc w:val="center"/>
              <w:rPr>
                <w:rFonts w:hint="eastAsia" w:ascii="仿宋_GB2312" w:hAnsi="仿宋_GB2312" w:eastAsia="仿宋_GB2312" w:cs="仿宋_GB2312"/>
              </w:rPr>
            </w:pPr>
          </w:p>
          <w:p w14:paraId="00D2318F">
            <w:pPr>
              <w:spacing w:line="258" w:lineRule="auto"/>
              <w:jc w:val="center"/>
              <w:rPr>
                <w:rFonts w:hint="eastAsia" w:ascii="仿宋_GB2312" w:hAnsi="仿宋_GB2312" w:eastAsia="仿宋_GB2312" w:cs="仿宋_GB2312"/>
              </w:rPr>
            </w:pPr>
          </w:p>
          <w:p w14:paraId="7D58044A">
            <w:pPr>
              <w:spacing w:line="258" w:lineRule="auto"/>
              <w:jc w:val="center"/>
              <w:rPr>
                <w:rFonts w:hint="eastAsia" w:ascii="仿宋_GB2312" w:hAnsi="仿宋_GB2312" w:eastAsia="仿宋_GB2312" w:cs="仿宋_GB2312"/>
              </w:rPr>
            </w:pPr>
          </w:p>
          <w:p w14:paraId="31324FCB">
            <w:pPr>
              <w:spacing w:line="259" w:lineRule="auto"/>
              <w:jc w:val="center"/>
              <w:rPr>
                <w:rFonts w:hint="eastAsia" w:ascii="仿宋_GB2312" w:hAnsi="仿宋_GB2312" w:eastAsia="仿宋_GB2312" w:cs="仿宋_GB2312"/>
              </w:rPr>
            </w:pPr>
          </w:p>
          <w:p w14:paraId="3E814044">
            <w:pPr>
              <w:spacing w:line="259" w:lineRule="auto"/>
              <w:jc w:val="center"/>
              <w:rPr>
                <w:rFonts w:hint="eastAsia" w:ascii="仿宋_GB2312" w:hAnsi="仿宋_GB2312" w:eastAsia="仿宋_GB2312" w:cs="仿宋_GB2312"/>
              </w:rPr>
            </w:pPr>
          </w:p>
          <w:p w14:paraId="5521C91E">
            <w:pPr>
              <w:spacing w:line="259" w:lineRule="auto"/>
              <w:jc w:val="center"/>
              <w:rPr>
                <w:rFonts w:hint="eastAsia" w:ascii="仿宋_GB2312" w:hAnsi="仿宋_GB2312" w:eastAsia="仿宋_GB2312" w:cs="仿宋_GB2312"/>
              </w:rPr>
            </w:pPr>
          </w:p>
          <w:p w14:paraId="7A1E5726">
            <w:pPr>
              <w:spacing w:line="259" w:lineRule="auto"/>
              <w:jc w:val="center"/>
              <w:rPr>
                <w:rFonts w:hint="eastAsia" w:ascii="仿宋_GB2312" w:hAnsi="仿宋_GB2312" w:eastAsia="仿宋_GB2312" w:cs="仿宋_GB2312"/>
              </w:rPr>
            </w:pPr>
          </w:p>
          <w:p w14:paraId="4E5674E4">
            <w:pPr>
              <w:spacing w:line="259" w:lineRule="auto"/>
              <w:jc w:val="center"/>
              <w:rPr>
                <w:rFonts w:hint="eastAsia" w:ascii="仿宋_GB2312" w:hAnsi="仿宋_GB2312" w:eastAsia="仿宋_GB2312" w:cs="仿宋_GB2312"/>
              </w:rPr>
            </w:pPr>
          </w:p>
          <w:p w14:paraId="1A5B84AF">
            <w:pPr>
              <w:spacing w:line="259" w:lineRule="auto"/>
              <w:jc w:val="center"/>
              <w:rPr>
                <w:rFonts w:hint="eastAsia" w:ascii="仿宋_GB2312" w:hAnsi="仿宋_GB2312" w:eastAsia="仿宋_GB2312" w:cs="仿宋_GB2312"/>
              </w:rPr>
            </w:pPr>
          </w:p>
          <w:p w14:paraId="771B7AA7">
            <w:pPr>
              <w:spacing w:line="259" w:lineRule="auto"/>
              <w:jc w:val="center"/>
              <w:rPr>
                <w:rFonts w:hint="eastAsia" w:ascii="仿宋_GB2312" w:hAnsi="仿宋_GB2312" w:eastAsia="仿宋_GB2312" w:cs="仿宋_GB2312"/>
              </w:rPr>
            </w:pPr>
          </w:p>
          <w:p w14:paraId="5445AA77">
            <w:pPr>
              <w:pStyle w:val="65"/>
              <w:spacing w:before="59" w:line="223" w:lineRule="auto"/>
              <w:ind w:left="452"/>
              <w:jc w:val="center"/>
              <w:rPr>
                <w:rFonts w:hint="eastAsia" w:ascii="仿宋_GB2312" w:hAnsi="仿宋_GB2312" w:eastAsia="仿宋_GB2312" w:cs="仿宋_GB2312"/>
              </w:rPr>
            </w:pPr>
            <w:r>
              <w:rPr>
                <w:rFonts w:hint="eastAsia" w:ascii="仿宋_GB2312" w:hAnsi="仿宋_GB2312" w:eastAsia="仿宋_GB2312" w:cs="仿宋_GB2312"/>
                <w:spacing w:val="-1"/>
              </w:rPr>
              <w:t>运维</w:t>
            </w:r>
          </w:p>
        </w:tc>
        <w:tc>
          <w:tcPr>
            <w:tcW w:w="1433" w:type="dxa"/>
            <w:tcBorders>
              <w:tl2br w:val="nil"/>
              <w:tr2bl w:val="nil"/>
            </w:tcBorders>
          </w:tcPr>
          <w:p w14:paraId="7D795CE2">
            <w:pPr>
              <w:pStyle w:val="65"/>
              <w:spacing w:before="159" w:line="221"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运行时统计</w:t>
            </w:r>
          </w:p>
          <w:p w14:paraId="0A124CD6">
            <w:pPr>
              <w:pStyle w:val="65"/>
              <w:spacing w:before="24" w:line="248" w:lineRule="auto"/>
              <w:ind w:left="117"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信息增强功</w:t>
            </w:r>
            <w:r>
              <w:rPr>
                <w:rFonts w:hint="eastAsia" w:ascii="仿宋_GB2312" w:hAnsi="仿宋_GB2312" w:eastAsia="仿宋_GB2312" w:cs="仿宋_GB2312"/>
                <w:lang w:eastAsia="zh-CN"/>
              </w:rPr>
              <w:t>能</w:t>
            </w:r>
          </w:p>
        </w:tc>
        <w:tc>
          <w:tcPr>
            <w:tcW w:w="5485" w:type="dxa"/>
            <w:tcBorders>
              <w:tl2br w:val="nil"/>
              <w:tr2bl w:val="nil"/>
            </w:tcBorders>
          </w:tcPr>
          <w:p w14:paraId="12698ED9">
            <w:pPr>
              <w:pStyle w:val="65"/>
              <w:spacing w:before="39"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a)支持统计集群节点CPU使用情况；</w:t>
            </w:r>
          </w:p>
          <w:p w14:paraId="6CC2C7BC">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b)支持统计集群节点内存使用情况；</w:t>
            </w:r>
          </w:p>
          <w:p w14:paraId="53A4C927">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c)支持统计集群节点磁盘使用情况；</w:t>
            </w:r>
          </w:p>
          <w:p w14:paraId="3724CE2F">
            <w:pPr>
              <w:pStyle w:val="65"/>
              <w:spacing w:before="32" w:line="200"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d)支持统计集群节点网络使用情况</w:t>
            </w:r>
          </w:p>
        </w:tc>
      </w:tr>
      <w:tr w14:paraId="2EE9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jc w:val="center"/>
        </w:trPr>
        <w:tc>
          <w:tcPr>
            <w:tcW w:w="569" w:type="dxa"/>
            <w:tcBorders>
              <w:tl2br w:val="nil"/>
              <w:tr2bl w:val="nil"/>
            </w:tcBorders>
          </w:tcPr>
          <w:p w14:paraId="138BC0F6">
            <w:pPr>
              <w:spacing w:line="297" w:lineRule="auto"/>
              <w:jc w:val="center"/>
              <w:rPr>
                <w:rFonts w:hint="eastAsia" w:ascii="仿宋_GB2312" w:hAnsi="仿宋_GB2312" w:eastAsia="仿宋_GB2312" w:cs="仿宋_GB2312"/>
              </w:rPr>
            </w:pPr>
          </w:p>
          <w:p w14:paraId="0D5823DE">
            <w:pPr>
              <w:spacing w:line="298" w:lineRule="auto"/>
              <w:jc w:val="center"/>
              <w:rPr>
                <w:rFonts w:hint="eastAsia" w:ascii="仿宋_GB2312" w:hAnsi="仿宋_GB2312" w:eastAsia="仿宋_GB2312" w:cs="仿宋_GB2312"/>
              </w:rPr>
            </w:pPr>
          </w:p>
          <w:p w14:paraId="37A04ED9">
            <w:pPr>
              <w:spacing w:line="298" w:lineRule="auto"/>
              <w:jc w:val="center"/>
              <w:rPr>
                <w:rFonts w:hint="eastAsia" w:ascii="仿宋_GB2312" w:hAnsi="仿宋_GB2312" w:eastAsia="仿宋_GB2312" w:cs="仿宋_GB2312"/>
              </w:rPr>
            </w:pPr>
          </w:p>
          <w:p w14:paraId="77189E4E">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37</w:t>
            </w:r>
          </w:p>
        </w:tc>
        <w:tc>
          <w:tcPr>
            <w:tcW w:w="1363" w:type="dxa"/>
            <w:vMerge w:val="continue"/>
            <w:tcBorders>
              <w:tl2br w:val="nil"/>
              <w:tr2bl w:val="nil"/>
            </w:tcBorders>
          </w:tcPr>
          <w:p w14:paraId="78D3CA4D">
            <w:pPr>
              <w:jc w:val="center"/>
              <w:rPr>
                <w:rFonts w:hint="eastAsia" w:ascii="仿宋_GB2312" w:hAnsi="仿宋_GB2312" w:eastAsia="仿宋_GB2312" w:cs="仿宋_GB2312"/>
              </w:rPr>
            </w:pPr>
          </w:p>
        </w:tc>
        <w:tc>
          <w:tcPr>
            <w:tcW w:w="1433" w:type="dxa"/>
            <w:tcBorders>
              <w:tl2br w:val="nil"/>
              <w:tr2bl w:val="nil"/>
            </w:tcBorders>
          </w:tcPr>
          <w:p w14:paraId="7653858C">
            <w:pPr>
              <w:spacing w:line="311" w:lineRule="auto"/>
              <w:jc w:val="center"/>
              <w:rPr>
                <w:rFonts w:hint="eastAsia" w:ascii="仿宋_GB2312" w:hAnsi="仿宋_GB2312" w:eastAsia="仿宋_GB2312" w:cs="仿宋_GB2312"/>
              </w:rPr>
            </w:pPr>
          </w:p>
          <w:p w14:paraId="40EC3D44">
            <w:pPr>
              <w:spacing w:line="312" w:lineRule="auto"/>
              <w:jc w:val="center"/>
              <w:rPr>
                <w:rFonts w:hint="eastAsia" w:ascii="仿宋_GB2312" w:hAnsi="仿宋_GB2312" w:eastAsia="仿宋_GB2312" w:cs="仿宋_GB2312"/>
              </w:rPr>
            </w:pPr>
          </w:p>
          <w:p w14:paraId="74783854">
            <w:pPr>
              <w:spacing w:line="312" w:lineRule="auto"/>
              <w:jc w:val="center"/>
              <w:rPr>
                <w:rFonts w:hint="eastAsia" w:ascii="仿宋_GB2312" w:hAnsi="仿宋_GB2312" w:eastAsia="仿宋_GB2312" w:cs="仿宋_GB2312"/>
              </w:rPr>
            </w:pPr>
          </w:p>
          <w:p w14:paraId="0AFC4346">
            <w:pPr>
              <w:pStyle w:val="65"/>
              <w:spacing w:before="59" w:line="224"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2"/>
              </w:rPr>
              <w:t>日志</w:t>
            </w:r>
          </w:p>
        </w:tc>
        <w:tc>
          <w:tcPr>
            <w:tcW w:w="5485" w:type="dxa"/>
            <w:tcBorders>
              <w:tl2br w:val="nil"/>
              <w:tr2bl w:val="nil"/>
            </w:tcBorders>
          </w:tcPr>
          <w:p w14:paraId="63660ACC">
            <w:pPr>
              <w:pStyle w:val="65"/>
              <w:spacing w:before="39" w:line="235"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a)具备对各类事件进行日志记录的功</w:t>
            </w:r>
            <w:r>
              <w:rPr>
                <w:rFonts w:hint="eastAsia" w:ascii="仿宋_GB2312" w:hAnsi="仿宋_GB2312" w:eastAsia="仿宋_GB2312" w:cs="仿宋_GB2312"/>
                <w:spacing w:val="-5"/>
                <w:lang w:eastAsia="zh-CN"/>
              </w:rPr>
              <w:t>能，可通过日志查看操作内容、执行过</w:t>
            </w:r>
            <w:r>
              <w:rPr>
                <w:rFonts w:hint="eastAsia" w:ascii="仿宋_GB2312" w:hAnsi="仿宋_GB2312" w:eastAsia="仿宋_GB2312" w:cs="仿宋_GB2312"/>
                <w:spacing w:val="-2"/>
                <w:lang w:eastAsia="zh-CN"/>
              </w:rPr>
              <w:t>程和结果；</w:t>
            </w:r>
          </w:p>
          <w:p w14:paraId="4F822673">
            <w:pPr>
              <w:pStyle w:val="65"/>
              <w:spacing w:before="32" w:line="235"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b)具备提示和警告功能，提示或警告</w:t>
            </w:r>
            <w:r>
              <w:rPr>
                <w:rFonts w:hint="eastAsia" w:ascii="仿宋_GB2312" w:hAnsi="仿宋_GB2312" w:eastAsia="仿宋_GB2312" w:cs="仿宋_GB2312"/>
                <w:spacing w:val="-5"/>
                <w:lang w:eastAsia="zh-CN"/>
              </w:rPr>
              <w:t>数据库结构修改、数据库运行配置修改</w:t>
            </w:r>
            <w:r>
              <w:rPr>
                <w:rFonts w:hint="eastAsia" w:ascii="仿宋_GB2312" w:hAnsi="仿宋_GB2312" w:eastAsia="仿宋_GB2312" w:cs="仿宋_GB2312"/>
                <w:spacing w:val="-1"/>
                <w:lang w:eastAsia="zh-CN"/>
              </w:rPr>
              <w:t>等重要操作；</w:t>
            </w:r>
          </w:p>
          <w:p w14:paraId="56BA552B">
            <w:pPr>
              <w:pStyle w:val="65"/>
              <w:spacing w:before="31" w:line="230" w:lineRule="auto"/>
              <w:ind w:left="12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c)日志完整正确，并且提供可读文本</w:t>
            </w:r>
            <w:r>
              <w:rPr>
                <w:rFonts w:hint="eastAsia" w:ascii="仿宋_GB2312" w:hAnsi="仿宋_GB2312" w:eastAsia="仿宋_GB2312" w:cs="仿宋_GB2312"/>
                <w:spacing w:val="-5"/>
                <w:lang w:eastAsia="zh-CN"/>
              </w:rPr>
              <w:t>的形式；</w:t>
            </w:r>
          </w:p>
          <w:p w14:paraId="1B945E18">
            <w:pPr>
              <w:pStyle w:val="65"/>
              <w:spacing w:before="32" w:line="200"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d)支持中文日志</w:t>
            </w:r>
          </w:p>
        </w:tc>
      </w:tr>
      <w:tr w14:paraId="079AA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4F06812F">
            <w:pPr>
              <w:spacing w:before="116"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38</w:t>
            </w:r>
          </w:p>
        </w:tc>
        <w:tc>
          <w:tcPr>
            <w:tcW w:w="1363" w:type="dxa"/>
            <w:vMerge w:val="continue"/>
            <w:tcBorders>
              <w:tl2br w:val="nil"/>
              <w:tr2bl w:val="nil"/>
            </w:tcBorders>
          </w:tcPr>
          <w:p w14:paraId="68F56B4D">
            <w:pPr>
              <w:jc w:val="center"/>
              <w:rPr>
                <w:rFonts w:hint="eastAsia" w:ascii="仿宋_GB2312" w:hAnsi="仿宋_GB2312" w:eastAsia="仿宋_GB2312" w:cs="仿宋_GB2312"/>
              </w:rPr>
            </w:pPr>
          </w:p>
        </w:tc>
        <w:tc>
          <w:tcPr>
            <w:tcW w:w="1433" w:type="dxa"/>
            <w:tcBorders>
              <w:tl2br w:val="nil"/>
              <w:tr2bl w:val="nil"/>
            </w:tcBorders>
          </w:tcPr>
          <w:p w14:paraId="3A2BE7CF">
            <w:pPr>
              <w:pStyle w:val="65"/>
              <w:spacing w:before="161"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远程运维</w:t>
            </w:r>
          </w:p>
        </w:tc>
        <w:tc>
          <w:tcPr>
            <w:tcW w:w="5485" w:type="dxa"/>
            <w:tcBorders>
              <w:tl2br w:val="nil"/>
              <w:tr2bl w:val="nil"/>
            </w:tcBorders>
          </w:tcPr>
          <w:p w14:paraId="619BC169">
            <w:pPr>
              <w:pStyle w:val="65"/>
              <w:spacing w:before="161" w:line="222" w:lineRule="auto"/>
              <w:ind w:left="118"/>
              <w:jc w:val="center"/>
              <w:rPr>
                <w:rFonts w:hint="eastAsia" w:ascii="仿宋_GB2312" w:hAnsi="仿宋_GB2312" w:eastAsia="仿宋_GB2312" w:cs="仿宋_GB2312"/>
              </w:rPr>
            </w:pPr>
            <w:r>
              <w:rPr>
                <w:rFonts w:hint="eastAsia" w:ascii="仿宋_GB2312" w:hAnsi="仿宋_GB2312" w:eastAsia="仿宋_GB2312" w:cs="仿宋_GB2312"/>
                <w:spacing w:val="-2"/>
              </w:rPr>
              <w:t>具备远程维护功能</w:t>
            </w:r>
          </w:p>
        </w:tc>
      </w:tr>
      <w:tr w14:paraId="4BFB8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569" w:type="dxa"/>
            <w:tcBorders>
              <w:tl2br w:val="nil"/>
              <w:tr2bl w:val="nil"/>
            </w:tcBorders>
          </w:tcPr>
          <w:p w14:paraId="091D24C2">
            <w:pPr>
              <w:spacing w:line="258" w:lineRule="auto"/>
              <w:jc w:val="center"/>
              <w:rPr>
                <w:rFonts w:hint="eastAsia" w:ascii="仿宋_GB2312" w:hAnsi="仿宋_GB2312" w:eastAsia="仿宋_GB2312" w:cs="仿宋_GB2312"/>
              </w:rPr>
            </w:pPr>
          </w:p>
          <w:p w14:paraId="6FA2C723">
            <w:pPr>
              <w:spacing w:line="259" w:lineRule="auto"/>
              <w:jc w:val="center"/>
              <w:rPr>
                <w:rFonts w:hint="eastAsia" w:ascii="仿宋_GB2312" w:hAnsi="仿宋_GB2312" w:eastAsia="仿宋_GB2312" w:cs="仿宋_GB2312"/>
              </w:rPr>
            </w:pPr>
          </w:p>
          <w:p w14:paraId="4B30AAE3">
            <w:pPr>
              <w:spacing w:line="259" w:lineRule="auto"/>
              <w:jc w:val="center"/>
              <w:rPr>
                <w:rFonts w:hint="eastAsia" w:ascii="仿宋_GB2312" w:hAnsi="仿宋_GB2312" w:eastAsia="仿宋_GB2312" w:cs="仿宋_GB2312"/>
              </w:rPr>
            </w:pPr>
          </w:p>
          <w:p w14:paraId="0B5571F8">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39</w:t>
            </w:r>
          </w:p>
        </w:tc>
        <w:tc>
          <w:tcPr>
            <w:tcW w:w="1363" w:type="dxa"/>
            <w:vMerge w:val="continue"/>
            <w:tcBorders>
              <w:tl2br w:val="nil"/>
              <w:tr2bl w:val="nil"/>
            </w:tcBorders>
          </w:tcPr>
          <w:p w14:paraId="3D412BA3">
            <w:pPr>
              <w:jc w:val="center"/>
              <w:rPr>
                <w:rFonts w:hint="eastAsia" w:ascii="仿宋_GB2312" w:hAnsi="仿宋_GB2312" w:eastAsia="仿宋_GB2312" w:cs="仿宋_GB2312"/>
              </w:rPr>
            </w:pPr>
          </w:p>
        </w:tc>
        <w:tc>
          <w:tcPr>
            <w:tcW w:w="1433" w:type="dxa"/>
            <w:tcBorders>
              <w:tl2br w:val="nil"/>
              <w:tr2bl w:val="nil"/>
            </w:tcBorders>
          </w:tcPr>
          <w:p w14:paraId="5230E7E4">
            <w:pPr>
              <w:spacing w:line="272" w:lineRule="auto"/>
              <w:jc w:val="center"/>
              <w:rPr>
                <w:rFonts w:hint="eastAsia" w:ascii="仿宋_GB2312" w:hAnsi="仿宋_GB2312" w:eastAsia="仿宋_GB2312" w:cs="仿宋_GB2312"/>
              </w:rPr>
            </w:pPr>
          </w:p>
          <w:p w14:paraId="0F31F63A">
            <w:pPr>
              <w:spacing w:line="273" w:lineRule="auto"/>
              <w:jc w:val="center"/>
              <w:rPr>
                <w:rFonts w:hint="eastAsia" w:ascii="仿宋_GB2312" w:hAnsi="仿宋_GB2312" w:eastAsia="仿宋_GB2312" w:cs="仿宋_GB2312"/>
              </w:rPr>
            </w:pPr>
          </w:p>
          <w:p w14:paraId="66C766F2">
            <w:pPr>
              <w:spacing w:line="273" w:lineRule="auto"/>
              <w:jc w:val="center"/>
              <w:rPr>
                <w:rFonts w:hint="eastAsia" w:ascii="仿宋_GB2312" w:hAnsi="仿宋_GB2312" w:eastAsia="仿宋_GB2312" w:cs="仿宋_GB2312"/>
              </w:rPr>
            </w:pPr>
          </w:p>
          <w:p w14:paraId="3C4CB3FE">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2"/>
              </w:rPr>
              <w:t>报警</w:t>
            </w:r>
          </w:p>
        </w:tc>
        <w:tc>
          <w:tcPr>
            <w:tcW w:w="5485" w:type="dxa"/>
            <w:tcBorders>
              <w:tl2br w:val="nil"/>
              <w:tr2bl w:val="nil"/>
            </w:tcBorders>
          </w:tcPr>
          <w:p w14:paraId="0586A342">
            <w:pPr>
              <w:pStyle w:val="65"/>
              <w:spacing w:before="41" w:line="230" w:lineRule="auto"/>
              <w:ind w:left="118" w:right="30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a)厂商提供通知管理员的方法或工</w:t>
            </w:r>
            <w:r>
              <w:rPr>
                <w:rFonts w:hint="eastAsia" w:ascii="仿宋_GB2312" w:hAnsi="仿宋_GB2312" w:eastAsia="仿宋_GB2312" w:cs="仿宋_GB2312"/>
                <w:spacing w:val="-6"/>
                <w:lang w:eastAsia="zh-CN"/>
              </w:rPr>
              <w:t>具；</w:t>
            </w:r>
          </w:p>
          <w:p w14:paraId="11641CF8">
            <w:pPr>
              <w:pStyle w:val="65"/>
              <w:spacing w:before="32" w:line="235"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b)支持设置报警基线，数据库运行中</w:t>
            </w:r>
            <w:r>
              <w:rPr>
                <w:rFonts w:hint="eastAsia" w:ascii="仿宋_GB2312" w:hAnsi="仿宋_GB2312" w:eastAsia="仿宋_GB2312" w:cs="仿宋_GB2312"/>
                <w:spacing w:val="-5"/>
                <w:lang w:eastAsia="zh-CN"/>
              </w:rPr>
              <w:t>遇到重要事件、异常事件和状态、超过</w:t>
            </w:r>
            <w:r>
              <w:rPr>
                <w:rFonts w:hint="eastAsia" w:ascii="仿宋_GB2312" w:hAnsi="仿宋_GB2312" w:eastAsia="仿宋_GB2312" w:cs="仿宋_GB2312"/>
                <w:spacing w:val="-1"/>
                <w:lang w:eastAsia="zh-CN"/>
              </w:rPr>
              <w:t>报警阈值等情况时，通知管理员；</w:t>
            </w:r>
          </w:p>
          <w:p w14:paraId="0E53B1FA">
            <w:pPr>
              <w:pStyle w:val="65"/>
              <w:spacing w:before="32" w:line="213"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c)提供报警API；</w:t>
            </w:r>
          </w:p>
          <w:p w14:paraId="59B05EA7">
            <w:pPr>
              <w:pStyle w:val="65"/>
              <w:spacing w:before="31" w:line="222"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d)报警发生时，支持报警信息的实时</w:t>
            </w:r>
            <w:r>
              <w:rPr>
                <w:rFonts w:hint="eastAsia" w:ascii="仿宋_GB2312" w:hAnsi="仿宋_GB2312" w:eastAsia="仿宋_GB2312" w:cs="仿宋_GB2312"/>
                <w:spacing w:val="-5"/>
                <w:lang w:eastAsia="zh-CN"/>
              </w:rPr>
              <w:t>展示</w:t>
            </w:r>
          </w:p>
        </w:tc>
      </w:tr>
      <w:tr w14:paraId="07B5B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692D3C3E">
            <w:pPr>
              <w:spacing w:line="300" w:lineRule="auto"/>
              <w:jc w:val="center"/>
              <w:rPr>
                <w:rFonts w:hint="eastAsia" w:ascii="仿宋_GB2312" w:hAnsi="仿宋_GB2312" w:eastAsia="仿宋_GB2312" w:cs="仿宋_GB2312"/>
              </w:rPr>
            </w:pPr>
          </w:p>
          <w:p w14:paraId="070ADC87">
            <w:pPr>
              <w:spacing w:before="55"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40</w:t>
            </w:r>
          </w:p>
        </w:tc>
        <w:tc>
          <w:tcPr>
            <w:tcW w:w="1363" w:type="dxa"/>
            <w:vMerge w:val="continue"/>
            <w:tcBorders>
              <w:tl2br w:val="nil"/>
              <w:tr2bl w:val="nil"/>
            </w:tcBorders>
          </w:tcPr>
          <w:p w14:paraId="2335E587">
            <w:pPr>
              <w:jc w:val="center"/>
              <w:rPr>
                <w:rFonts w:hint="eastAsia" w:ascii="仿宋_GB2312" w:hAnsi="仿宋_GB2312" w:eastAsia="仿宋_GB2312" w:cs="仿宋_GB2312"/>
              </w:rPr>
            </w:pPr>
          </w:p>
        </w:tc>
        <w:tc>
          <w:tcPr>
            <w:tcW w:w="1433" w:type="dxa"/>
            <w:tcBorders>
              <w:tl2br w:val="nil"/>
              <w:tr2bl w:val="nil"/>
            </w:tcBorders>
          </w:tcPr>
          <w:p w14:paraId="2CEFE98F">
            <w:pPr>
              <w:pStyle w:val="65"/>
              <w:spacing w:before="281" w:line="248" w:lineRule="auto"/>
              <w:ind w:left="110" w:right="200"/>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SQL监测与</w:t>
            </w:r>
            <w:r>
              <w:rPr>
                <w:rFonts w:hint="eastAsia" w:ascii="仿宋_GB2312" w:hAnsi="仿宋_GB2312" w:eastAsia="仿宋_GB2312" w:cs="仿宋_GB2312"/>
                <w:spacing w:val="-2"/>
                <w:lang w:eastAsia="zh-CN"/>
              </w:rPr>
              <w:t>优化建议</w:t>
            </w:r>
          </w:p>
        </w:tc>
        <w:tc>
          <w:tcPr>
            <w:tcW w:w="5485" w:type="dxa"/>
            <w:tcBorders>
              <w:tl2br w:val="nil"/>
              <w:tr2bl w:val="nil"/>
            </w:tcBorders>
          </w:tcPr>
          <w:p w14:paraId="76EDF9B1">
            <w:pPr>
              <w:pStyle w:val="65"/>
              <w:spacing w:before="41"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a)实时监测SQL执行过程中资源使用</w:t>
            </w:r>
            <w:r>
              <w:rPr>
                <w:rFonts w:hint="eastAsia" w:ascii="仿宋_GB2312" w:hAnsi="仿宋_GB2312" w:eastAsia="仿宋_GB2312" w:cs="仿宋_GB2312"/>
                <w:spacing w:val="-3"/>
                <w:lang w:eastAsia="zh-CN"/>
              </w:rPr>
              <w:t>情况；</w:t>
            </w:r>
          </w:p>
          <w:p w14:paraId="375D96EE">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b)提供查询计划的缓存管理功能；</w:t>
            </w:r>
          </w:p>
          <w:p w14:paraId="3ECFE527">
            <w:pPr>
              <w:pStyle w:val="65"/>
              <w:spacing w:before="32" w:line="197"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c)提供SQL改写的优化建议</w:t>
            </w:r>
          </w:p>
        </w:tc>
      </w:tr>
      <w:tr w14:paraId="0632E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569" w:type="dxa"/>
            <w:tcBorders>
              <w:tl2br w:val="nil"/>
              <w:tr2bl w:val="nil"/>
            </w:tcBorders>
          </w:tcPr>
          <w:p w14:paraId="0C0DC737">
            <w:pPr>
              <w:spacing w:line="259" w:lineRule="auto"/>
              <w:jc w:val="center"/>
              <w:rPr>
                <w:rFonts w:hint="eastAsia" w:ascii="仿宋_GB2312" w:hAnsi="仿宋_GB2312" w:eastAsia="仿宋_GB2312" w:cs="仿宋_GB2312"/>
              </w:rPr>
            </w:pPr>
          </w:p>
          <w:p w14:paraId="785A804C">
            <w:pPr>
              <w:spacing w:line="259" w:lineRule="auto"/>
              <w:jc w:val="center"/>
              <w:rPr>
                <w:rFonts w:hint="eastAsia" w:ascii="仿宋_GB2312" w:hAnsi="仿宋_GB2312" w:eastAsia="仿宋_GB2312" w:cs="仿宋_GB2312"/>
              </w:rPr>
            </w:pPr>
          </w:p>
          <w:p w14:paraId="25B7B8C0">
            <w:pPr>
              <w:spacing w:line="259" w:lineRule="auto"/>
              <w:jc w:val="center"/>
              <w:rPr>
                <w:rFonts w:hint="eastAsia" w:ascii="仿宋_GB2312" w:hAnsi="仿宋_GB2312" w:eastAsia="仿宋_GB2312" w:cs="仿宋_GB2312"/>
              </w:rPr>
            </w:pPr>
          </w:p>
          <w:p w14:paraId="5658535D">
            <w:pPr>
              <w:spacing w:before="54"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1"/>
                <w:sz w:val="19"/>
                <w:szCs w:val="19"/>
              </w:rPr>
              <w:t>41</w:t>
            </w:r>
          </w:p>
        </w:tc>
        <w:tc>
          <w:tcPr>
            <w:tcW w:w="1363" w:type="dxa"/>
            <w:vMerge w:val="restart"/>
            <w:tcBorders>
              <w:tl2br w:val="nil"/>
              <w:tr2bl w:val="nil"/>
            </w:tcBorders>
          </w:tcPr>
          <w:p w14:paraId="760FEACC">
            <w:pPr>
              <w:spacing w:line="256" w:lineRule="auto"/>
              <w:jc w:val="center"/>
              <w:rPr>
                <w:rFonts w:hint="eastAsia" w:ascii="仿宋_GB2312" w:hAnsi="仿宋_GB2312" w:eastAsia="仿宋_GB2312" w:cs="仿宋_GB2312"/>
              </w:rPr>
            </w:pPr>
          </w:p>
          <w:p w14:paraId="6F38481F">
            <w:pPr>
              <w:spacing w:line="256" w:lineRule="auto"/>
              <w:jc w:val="center"/>
              <w:rPr>
                <w:rFonts w:hint="eastAsia" w:ascii="仿宋_GB2312" w:hAnsi="仿宋_GB2312" w:eastAsia="仿宋_GB2312" w:cs="仿宋_GB2312"/>
              </w:rPr>
            </w:pPr>
          </w:p>
          <w:p w14:paraId="5049D904">
            <w:pPr>
              <w:spacing w:line="256" w:lineRule="auto"/>
              <w:jc w:val="center"/>
              <w:rPr>
                <w:rFonts w:hint="eastAsia" w:ascii="仿宋_GB2312" w:hAnsi="仿宋_GB2312" w:eastAsia="仿宋_GB2312" w:cs="仿宋_GB2312"/>
              </w:rPr>
            </w:pPr>
          </w:p>
          <w:p w14:paraId="405FD4CA">
            <w:pPr>
              <w:spacing w:line="257" w:lineRule="auto"/>
              <w:jc w:val="center"/>
              <w:rPr>
                <w:rFonts w:hint="eastAsia" w:ascii="仿宋_GB2312" w:hAnsi="仿宋_GB2312" w:eastAsia="仿宋_GB2312" w:cs="仿宋_GB2312"/>
              </w:rPr>
            </w:pPr>
          </w:p>
          <w:p w14:paraId="0EB44259">
            <w:pPr>
              <w:spacing w:line="257" w:lineRule="auto"/>
              <w:jc w:val="center"/>
              <w:rPr>
                <w:rFonts w:hint="eastAsia" w:ascii="仿宋_GB2312" w:hAnsi="仿宋_GB2312" w:eastAsia="仿宋_GB2312" w:cs="仿宋_GB2312"/>
              </w:rPr>
            </w:pPr>
          </w:p>
          <w:p w14:paraId="26EB57B1">
            <w:pPr>
              <w:spacing w:line="257" w:lineRule="auto"/>
              <w:jc w:val="center"/>
              <w:rPr>
                <w:rFonts w:hint="eastAsia" w:ascii="仿宋_GB2312" w:hAnsi="仿宋_GB2312" w:eastAsia="仿宋_GB2312" w:cs="仿宋_GB2312"/>
              </w:rPr>
            </w:pPr>
          </w:p>
          <w:p w14:paraId="3917801A">
            <w:pPr>
              <w:pStyle w:val="65"/>
              <w:spacing w:before="58" w:line="222" w:lineRule="auto"/>
              <w:ind w:left="452"/>
              <w:jc w:val="center"/>
              <w:rPr>
                <w:rFonts w:hint="eastAsia" w:ascii="仿宋_GB2312" w:hAnsi="仿宋_GB2312" w:eastAsia="仿宋_GB2312" w:cs="仿宋_GB2312"/>
              </w:rPr>
            </w:pPr>
            <w:r>
              <w:rPr>
                <w:rFonts w:hint="eastAsia" w:ascii="仿宋_GB2312" w:hAnsi="仿宋_GB2312" w:eastAsia="仿宋_GB2312" w:cs="仿宋_GB2312"/>
                <w:spacing w:val="-1"/>
              </w:rPr>
              <w:t>迁移</w:t>
            </w:r>
          </w:p>
        </w:tc>
        <w:tc>
          <w:tcPr>
            <w:tcW w:w="1433" w:type="dxa"/>
            <w:tcBorders>
              <w:tl2br w:val="nil"/>
              <w:tr2bl w:val="nil"/>
            </w:tcBorders>
          </w:tcPr>
          <w:p w14:paraId="47D486C1">
            <w:pPr>
              <w:spacing w:line="272" w:lineRule="auto"/>
              <w:jc w:val="center"/>
              <w:rPr>
                <w:rFonts w:hint="eastAsia" w:ascii="仿宋_GB2312" w:hAnsi="仿宋_GB2312" w:eastAsia="仿宋_GB2312" w:cs="仿宋_GB2312"/>
              </w:rPr>
            </w:pPr>
          </w:p>
          <w:p w14:paraId="08069A97">
            <w:pPr>
              <w:spacing w:line="273" w:lineRule="auto"/>
              <w:jc w:val="center"/>
              <w:rPr>
                <w:rFonts w:hint="eastAsia" w:ascii="仿宋_GB2312" w:hAnsi="仿宋_GB2312" w:eastAsia="仿宋_GB2312" w:cs="仿宋_GB2312"/>
              </w:rPr>
            </w:pPr>
          </w:p>
          <w:p w14:paraId="7DA5F7B8">
            <w:pPr>
              <w:spacing w:line="273" w:lineRule="auto"/>
              <w:jc w:val="center"/>
              <w:rPr>
                <w:rFonts w:hint="eastAsia" w:ascii="仿宋_GB2312" w:hAnsi="仿宋_GB2312" w:eastAsia="仿宋_GB2312" w:cs="仿宋_GB2312"/>
              </w:rPr>
            </w:pPr>
          </w:p>
          <w:p w14:paraId="10BF09A2">
            <w:pPr>
              <w:pStyle w:val="65"/>
              <w:spacing w:before="59" w:line="222"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应用迁移</w:t>
            </w:r>
          </w:p>
        </w:tc>
        <w:tc>
          <w:tcPr>
            <w:tcW w:w="5485" w:type="dxa"/>
            <w:tcBorders>
              <w:tl2br w:val="nil"/>
              <w:tr2bl w:val="nil"/>
            </w:tcBorders>
          </w:tcPr>
          <w:p w14:paraId="5734E70E">
            <w:pPr>
              <w:pStyle w:val="65"/>
              <w:spacing w:before="42" w:line="235" w:lineRule="auto"/>
              <w:ind w:left="112" w:right="57"/>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a)提供SQL、存储过程等价语法转换，</w:t>
            </w:r>
            <w:r>
              <w:rPr>
                <w:rFonts w:hint="eastAsia" w:ascii="仿宋_GB2312" w:hAnsi="仿宋_GB2312" w:eastAsia="仿宋_GB2312" w:cs="仿宋_GB2312"/>
                <w:spacing w:val="-2"/>
                <w:lang w:eastAsia="zh-CN"/>
              </w:rPr>
              <w:t>并将转换后的语法在目标库进行校验，</w:t>
            </w:r>
            <w:r>
              <w:rPr>
                <w:rFonts w:hint="eastAsia" w:ascii="仿宋_GB2312" w:hAnsi="仿宋_GB2312" w:eastAsia="仿宋_GB2312" w:cs="仿宋_GB2312"/>
                <w:spacing w:val="-1"/>
                <w:lang w:eastAsia="zh-CN"/>
              </w:rPr>
              <w:t>转换后语法可编译可执行；</w:t>
            </w:r>
          </w:p>
          <w:p w14:paraId="26CC7E64">
            <w:pPr>
              <w:pStyle w:val="65"/>
              <w:spacing w:before="32" w:line="235"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b)对转换出错或校验出错的语法进行</w:t>
            </w:r>
            <w:r>
              <w:rPr>
                <w:rFonts w:hint="eastAsia" w:ascii="仿宋_GB2312" w:hAnsi="仿宋_GB2312" w:eastAsia="仿宋_GB2312" w:cs="仿宋_GB2312"/>
                <w:spacing w:val="-5"/>
                <w:lang w:eastAsia="zh-CN"/>
              </w:rPr>
              <w:t>定位，引导用户进行错误校正后再次编</w:t>
            </w:r>
            <w:r>
              <w:rPr>
                <w:rFonts w:hint="eastAsia" w:ascii="仿宋_GB2312" w:hAnsi="仿宋_GB2312" w:eastAsia="仿宋_GB2312" w:cs="仿宋_GB2312"/>
                <w:spacing w:val="-2"/>
                <w:lang w:eastAsia="zh-CN"/>
              </w:rPr>
              <w:t>译校验；</w:t>
            </w:r>
          </w:p>
          <w:p w14:paraId="5438F7AA">
            <w:pPr>
              <w:pStyle w:val="65"/>
              <w:spacing w:before="33" w:line="221" w:lineRule="auto"/>
              <w:ind w:left="11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c)尽量减少应用的修改，从源数据库迁移到目标数据库，并可运行</w:t>
            </w:r>
          </w:p>
        </w:tc>
      </w:tr>
      <w:tr w14:paraId="078F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569" w:type="dxa"/>
            <w:tcBorders>
              <w:tl2br w:val="nil"/>
              <w:tr2bl w:val="nil"/>
            </w:tcBorders>
          </w:tcPr>
          <w:p w14:paraId="2A8D9C5A">
            <w:pPr>
              <w:spacing w:line="269" w:lineRule="auto"/>
              <w:jc w:val="center"/>
              <w:rPr>
                <w:rFonts w:hint="eastAsia" w:ascii="仿宋_GB2312" w:hAnsi="仿宋_GB2312" w:eastAsia="仿宋_GB2312" w:cs="仿宋_GB2312"/>
              </w:rPr>
            </w:pPr>
          </w:p>
          <w:p w14:paraId="2574BF23">
            <w:pPr>
              <w:spacing w:line="270" w:lineRule="auto"/>
              <w:jc w:val="center"/>
              <w:rPr>
                <w:rFonts w:hint="eastAsia" w:ascii="仿宋_GB2312" w:hAnsi="仿宋_GB2312" w:eastAsia="仿宋_GB2312" w:cs="仿宋_GB2312"/>
              </w:rPr>
            </w:pPr>
          </w:p>
          <w:p w14:paraId="710957B2">
            <w:pPr>
              <w:spacing w:before="54"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1"/>
                <w:sz w:val="19"/>
                <w:szCs w:val="19"/>
              </w:rPr>
              <w:t>42</w:t>
            </w:r>
          </w:p>
        </w:tc>
        <w:tc>
          <w:tcPr>
            <w:tcW w:w="1363" w:type="dxa"/>
            <w:vMerge w:val="continue"/>
            <w:tcBorders>
              <w:tl2br w:val="nil"/>
              <w:tr2bl w:val="nil"/>
            </w:tcBorders>
          </w:tcPr>
          <w:p w14:paraId="4EA159E7">
            <w:pPr>
              <w:jc w:val="center"/>
              <w:rPr>
                <w:rFonts w:hint="eastAsia" w:ascii="仿宋_GB2312" w:hAnsi="仿宋_GB2312" w:eastAsia="仿宋_GB2312" w:cs="仿宋_GB2312"/>
              </w:rPr>
            </w:pPr>
          </w:p>
        </w:tc>
        <w:tc>
          <w:tcPr>
            <w:tcW w:w="1433" w:type="dxa"/>
            <w:tcBorders>
              <w:tl2br w:val="nil"/>
              <w:tr2bl w:val="nil"/>
            </w:tcBorders>
          </w:tcPr>
          <w:p w14:paraId="666624E1">
            <w:pPr>
              <w:spacing w:line="290" w:lineRule="auto"/>
              <w:jc w:val="center"/>
              <w:rPr>
                <w:rFonts w:hint="eastAsia" w:ascii="仿宋_GB2312" w:hAnsi="仿宋_GB2312" w:eastAsia="仿宋_GB2312" w:cs="仿宋_GB2312"/>
              </w:rPr>
            </w:pPr>
          </w:p>
          <w:p w14:paraId="623D4CB3">
            <w:pPr>
              <w:spacing w:line="290" w:lineRule="auto"/>
              <w:jc w:val="center"/>
              <w:rPr>
                <w:rFonts w:hint="eastAsia" w:ascii="仿宋_GB2312" w:hAnsi="仿宋_GB2312" w:eastAsia="仿宋_GB2312" w:cs="仿宋_GB2312"/>
              </w:rPr>
            </w:pPr>
          </w:p>
          <w:p w14:paraId="575B23E6">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数据迁移</w:t>
            </w:r>
          </w:p>
        </w:tc>
        <w:tc>
          <w:tcPr>
            <w:tcW w:w="5485" w:type="dxa"/>
            <w:tcBorders>
              <w:tl2br w:val="nil"/>
              <w:tr2bl w:val="nil"/>
            </w:tcBorders>
          </w:tcPr>
          <w:p w14:paraId="446CF91F">
            <w:pPr>
              <w:pStyle w:val="65"/>
              <w:spacing w:before="41" w:line="230" w:lineRule="auto"/>
              <w:ind w:left="117" w:right="42"/>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a)提供元数据、数据库、数据库对象、</w:t>
            </w:r>
            <w:r>
              <w:rPr>
                <w:rFonts w:hint="eastAsia" w:ascii="仿宋_GB2312" w:hAnsi="仿宋_GB2312" w:eastAsia="仿宋_GB2312" w:cs="仿宋_GB2312"/>
                <w:spacing w:val="-1"/>
                <w:lang w:eastAsia="zh-CN"/>
              </w:rPr>
              <w:t>表数据快速迁移的功能；</w:t>
            </w:r>
          </w:p>
          <w:p w14:paraId="420A4033">
            <w:pPr>
              <w:pStyle w:val="65"/>
              <w:spacing w:before="31"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b)支持数据迁移工具实现同构或异构数据库之间的数据迁移；</w:t>
            </w:r>
          </w:p>
          <w:p w14:paraId="000D89A4">
            <w:pPr>
              <w:pStyle w:val="65"/>
              <w:spacing w:before="31" w:line="223" w:lineRule="auto"/>
              <w:ind w:left="122" w:right="120"/>
              <w:jc w:val="center"/>
              <w:rPr>
                <w:rFonts w:hint="eastAsia" w:ascii="仿宋_GB2312" w:hAnsi="仿宋_GB2312" w:eastAsia="仿宋_GB2312" w:cs="仿宋_GB2312"/>
                <w:spacing w:val="-3"/>
                <w:lang w:eastAsia="zh-CN"/>
              </w:rPr>
            </w:pPr>
            <w:r>
              <w:rPr>
                <w:rFonts w:hint="eastAsia" w:ascii="仿宋_GB2312" w:hAnsi="仿宋_GB2312" w:eastAsia="仿宋_GB2312" w:cs="仿宋_GB2312"/>
                <w:spacing w:val="-1"/>
                <w:lang w:eastAsia="zh-CN"/>
              </w:rPr>
              <w:t>c)支持全量数据迁移、增量数据持续</w:t>
            </w:r>
            <w:r>
              <w:rPr>
                <w:rFonts w:hint="eastAsia" w:ascii="仿宋_GB2312" w:hAnsi="仿宋_GB2312" w:eastAsia="仿宋_GB2312" w:cs="仿宋_GB2312"/>
                <w:spacing w:val="-3"/>
                <w:lang w:eastAsia="zh-CN"/>
              </w:rPr>
              <w:t>同步等迁移模式；</w:t>
            </w:r>
          </w:p>
          <w:p w14:paraId="6AD545AF">
            <w:pPr>
              <w:pStyle w:val="65"/>
              <w:spacing w:before="40" w:line="235"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d)在数据迁移过程中具备应对传输异</w:t>
            </w:r>
            <w:r>
              <w:rPr>
                <w:rFonts w:hint="eastAsia" w:ascii="仿宋_GB2312" w:hAnsi="仿宋_GB2312" w:eastAsia="仿宋_GB2312" w:cs="仿宋_GB2312"/>
                <w:spacing w:val="-5"/>
                <w:lang w:eastAsia="zh-CN"/>
              </w:rPr>
              <w:t>常的能力，保障数据迁移的稳定性、连</w:t>
            </w:r>
            <w:r>
              <w:rPr>
                <w:rFonts w:hint="eastAsia" w:ascii="仿宋_GB2312" w:hAnsi="仿宋_GB2312" w:eastAsia="仿宋_GB2312" w:cs="仿宋_GB2312"/>
                <w:spacing w:val="-1"/>
                <w:lang w:eastAsia="zh-CN"/>
              </w:rPr>
              <w:t>续性和一致性；</w:t>
            </w:r>
          </w:p>
          <w:p w14:paraId="7D1FD69C">
            <w:pPr>
              <w:pStyle w:val="65"/>
              <w:spacing w:before="31"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e)支持存量数据的一次性迁移和增量数据库的持续同步；</w:t>
            </w:r>
          </w:p>
          <w:p w14:paraId="1D50D9D7">
            <w:pPr>
              <w:pStyle w:val="65"/>
              <w:spacing w:before="31" w:line="223" w:lineRule="auto"/>
              <w:ind w:left="122" w:right="120"/>
              <w:jc w:val="center"/>
              <w:rPr>
                <w:rFonts w:hint="eastAsia" w:ascii="仿宋_GB2312" w:hAnsi="仿宋_GB2312" w:eastAsia="仿宋_GB2312" w:cs="仿宋_GB2312"/>
                <w:spacing w:val="-3"/>
                <w:lang w:eastAsia="zh-CN"/>
              </w:rPr>
            </w:pPr>
            <w:r>
              <w:rPr>
                <w:rFonts w:hint="eastAsia" w:ascii="仿宋_GB2312" w:hAnsi="仿宋_GB2312" w:eastAsia="仿宋_GB2312" w:cs="仿宋_GB2312"/>
                <w:spacing w:val="-1"/>
                <w:lang w:eastAsia="zh-CN"/>
              </w:rPr>
              <w:t>f)支持多种不同类型的源数据库和目标数据库之间的数据迁移</w:t>
            </w:r>
          </w:p>
        </w:tc>
      </w:tr>
      <w:tr w14:paraId="0D0C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5A614100">
            <w:pPr>
              <w:spacing w:before="235"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43</w:t>
            </w:r>
          </w:p>
        </w:tc>
        <w:tc>
          <w:tcPr>
            <w:tcW w:w="1363" w:type="dxa"/>
            <w:vMerge w:val="continue"/>
            <w:tcBorders>
              <w:tl2br w:val="nil"/>
              <w:tr2bl w:val="nil"/>
            </w:tcBorders>
          </w:tcPr>
          <w:p w14:paraId="1B6F7C8C">
            <w:pPr>
              <w:jc w:val="center"/>
              <w:rPr>
                <w:rFonts w:hint="eastAsia" w:ascii="仿宋_GB2312" w:hAnsi="仿宋_GB2312" w:eastAsia="仿宋_GB2312" w:cs="仿宋_GB2312"/>
              </w:rPr>
            </w:pPr>
          </w:p>
        </w:tc>
        <w:tc>
          <w:tcPr>
            <w:tcW w:w="1433" w:type="dxa"/>
            <w:tcBorders>
              <w:tl2br w:val="nil"/>
              <w:tr2bl w:val="nil"/>
            </w:tcBorders>
          </w:tcPr>
          <w:p w14:paraId="1C664C4C">
            <w:pPr>
              <w:pStyle w:val="65"/>
              <w:spacing w:before="41" w:line="247"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数据比对</w:t>
            </w:r>
            <w:r>
              <w:rPr>
                <w:rFonts w:hint="eastAsia" w:ascii="仿宋_GB2312" w:hAnsi="仿宋_GB2312" w:eastAsia="仿宋_GB2312" w:cs="仿宋_GB2312"/>
                <w:spacing w:val="-2"/>
              </w:rPr>
              <w:t>基础功能</w:t>
            </w:r>
          </w:p>
        </w:tc>
        <w:tc>
          <w:tcPr>
            <w:tcW w:w="5485" w:type="dxa"/>
            <w:tcBorders>
              <w:tl2br w:val="nil"/>
              <w:tr2bl w:val="nil"/>
            </w:tcBorders>
          </w:tcPr>
          <w:p w14:paraId="37B11328">
            <w:pPr>
              <w:pStyle w:val="65"/>
              <w:spacing w:before="42" w:line="230"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对源数据库和目标数据库之间的数据</w:t>
            </w:r>
            <w:r>
              <w:rPr>
                <w:rFonts w:hint="eastAsia" w:ascii="仿宋_GB2312" w:hAnsi="仿宋_GB2312" w:eastAsia="仿宋_GB2312" w:cs="仿宋_GB2312"/>
                <w:spacing w:val="-5"/>
                <w:lang w:eastAsia="zh-CN"/>
              </w:rPr>
              <w:t>进行比对，支持数据一致性，并提供一</w:t>
            </w:r>
            <w:r>
              <w:rPr>
                <w:rFonts w:hint="eastAsia" w:ascii="仿宋_GB2312" w:hAnsi="仿宋_GB2312" w:eastAsia="仿宋_GB2312" w:cs="仿宋_GB2312"/>
                <w:spacing w:val="-1"/>
                <w:lang w:eastAsia="zh-CN"/>
              </w:rPr>
              <w:t>致性比对报告</w:t>
            </w:r>
          </w:p>
        </w:tc>
      </w:tr>
      <w:tr w14:paraId="233A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25671722">
            <w:pPr>
              <w:spacing w:before="234" w:line="262"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1"/>
                <w:sz w:val="19"/>
                <w:szCs w:val="19"/>
              </w:rPr>
              <w:t>44</w:t>
            </w:r>
          </w:p>
        </w:tc>
        <w:tc>
          <w:tcPr>
            <w:tcW w:w="1363" w:type="dxa"/>
            <w:vMerge w:val="continue"/>
            <w:tcBorders>
              <w:tl2br w:val="nil"/>
              <w:tr2bl w:val="nil"/>
            </w:tcBorders>
          </w:tcPr>
          <w:p w14:paraId="74B7DFD0">
            <w:pPr>
              <w:jc w:val="center"/>
              <w:rPr>
                <w:rFonts w:hint="eastAsia" w:ascii="仿宋_GB2312" w:hAnsi="仿宋_GB2312" w:eastAsia="仿宋_GB2312" w:cs="仿宋_GB2312"/>
              </w:rPr>
            </w:pPr>
          </w:p>
        </w:tc>
        <w:tc>
          <w:tcPr>
            <w:tcW w:w="1433" w:type="dxa"/>
            <w:tcBorders>
              <w:tl2br w:val="nil"/>
              <w:tr2bl w:val="nil"/>
            </w:tcBorders>
          </w:tcPr>
          <w:p w14:paraId="67F938B5">
            <w:pPr>
              <w:pStyle w:val="65"/>
              <w:spacing w:before="40" w:line="248" w:lineRule="auto"/>
              <w:ind w:left="116" w:right="155"/>
              <w:jc w:val="center"/>
              <w:rPr>
                <w:rFonts w:hint="eastAsia" w:ascii="仿宋_GB2312" w:hAnsi="仿宋_GB2312" w:eastAsia="仿宋_GB2312" w:cs="仿宋_GB2312"/>
              </w:rPr>
            </w:pPr>
            <w:r>
              <w:rPr>
                <w:rFonts w:hint="eastAsia" w:ascii="仿宋_GB2312" w:hAnsi="仿宋_GB2312" w:eastAsia="仿宋_GB2312" w:cs="仿宋_GB2312"/>
                <w:spacing w:val="-2"/>
              </w:rPr>
              <w:t>数据比对增</w:t>
            </w:r>
            <w:r>
              <w:rPr>
                <w:rFonts w:hint="eastAsia" w:ascii="仿宋_GB2312" w:hAnsi="仿宋_GB2312" w:eastAsia="仿宋_GB2312" w:cs="仿宋_GB2312"/>
                <w:spacing w:val="-4"/>
              </w:rPr>
              <w:t>强功能</w:t>
            </w:r>
          </w:p>
        </w:tc>
        <w:tc>
          <w:tcPr>
            <w:tcW w:w="5485" w:type="dxa"/>
            <w:tcBorders>
              <w:tl2br w:val="nil"/>
              <w:tr2bl w:val="nil"/>
            </w:tcBorders>
          </w:tcPr>
          <w:p w14:paraId="1D50F61A">
            <w:pPr>
              <w:pStyle w:val="65"/>
              <w:spacing w:before="39" w:line="231"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数据比对规模是可配置的，用户可根据业务需求，进行库级、表级等级别的比</w:t>
            </w:r>
            <w:r>
              <w:rPr>
                <w:rFonts w:hint="eastAsia" w:ascii="仿宋_GB2312" w:hAnsi="仿宋_GB2312" w:eastAsia="仿宋_GB2312" w:cs="仿宋_GB2312"/>
                <w:spacing w:val="-1"/>
                <w:lang w:eastAsia="zh-CN"/>
              </w:rPr>
              <w:t>对，提供数据修复功能</w:t>
            </w:r>
          </w:p>
        </w:tc>
      </w:tr>
      <w:tr w14:paraId="32A2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69" w:type="dxa"/>
            <w:tcBorders>
              <w:tl2br w:val="nil"/>
              <w:tr2bl w:val="nil"/>
            </w:tcBorders>
          </w:tcPr>
          <w:p w14:paraId="7EBE6091">
            <w:pPr>
              <w:spacing w:line="268" w:lineRule="auto"/>
              <w:jc w:val="center"/>
              <w:rPr>
                <w:rFonts w:hint="eastAsia" w:ascii="仿宋_GB2312" w:hAnsi="仿宋_GB2312" w:eastAsia="仿宋_GB2312" w:cs="仿宋_GB2312"/>
              </w:rPr>
            </w:pPr>
          </w:p>
          <w:p w14:paraId="5E317865">
            <w:pPr>
              <w:spacing w:line="268" w:lineRule="auto"/>
              <w:jc w:val="center"/>
              <w:rPr>
                <w:rFonts w:hint="eastAsia" w:ascii="仿宋_GB2312" w:hAnsi="仿宋_GB2312" w:eastAsia="仿宋_GB2312" w:cs="仿宋_GB2312"/>
              </w:rPr>
            </w:pPr>
          </w:p>
          <w:p w14:paraId="54AB1BA5">
            <w:pPr>
              <w:spacing w:before="55"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45</w:t>
            </w:r>
          </w:p>
        </w:tc>
        <w:tc>
          <w:tcPr>
            <w:tcW w:w="1363" w:type="dxa"/>
            <w:vMerge w:val="restart"/>
            <w:tcBorders>
              <w:tl2br w:val="nil"/>
              <w:tr2bl w:val="nil"/>
            </w:tcBorders>
          </w:tcPr>
          <w:p w14:paraId="2A3E9F8D">
            <w:pPr>
              <w:spacing w:line="251" w:lineRule="auto"/>
              <w:jc w:val="center"/>
              <w:rPr>
                <w:rFonts w:hint="eastAsia" w:ascii="仿宋_GB2312" w:hAnsi="仿宋_GB2312" w:eastAsia="仿宋_GB2312" w:cs="仿宋_GB2312"/>
              </w:rPr>
            </w:pPr>
          </w:p>
          <w:p w14:paraId="73E6F794">
            <w:pPr>
              <w:spacing w:line="251" w:lineRule="auto"/>
              <w:jc w:val="center"/>
              <w:rPr>
                <w:rFonts w:hint="eastAsia" w:ascii="仿宋_GB2312" w:hAnsi="仿宋_GB2312" w:eastAsia="仿宋_GB2312" w:cs="仿宋_GB2312"/>
              </w:rPr>
            </w:pPr>
          </w:p>
          <w:p w14:paraId="02C3350F">
            <w:pPr>
              <w:spacing w:line="252" w:lineRule="auto"/>
              <w:jc w:val="center"/>
              <w:rPr>
                <w:rFonts w:hint="eastAsia" w:ascii="仿宋_GB2312" w:hAnsi="仿宋_GB2312" w:eastAsia="仿宋_GB2312" w:cs="仿宋_GB2312"/>
              </w:rPr>
            </w:pPr>
          </w:p>
          <w:p w14:paraId="2F6259B3">
            <w:pPr>
              <w:spacing w:line="252" w:lineRule="auto"/>
              <w:jc w:val="center"/>
              <w:rPr>
                <w:rFonts w:hint="eastAsia" w:ascii="仿宋_GB2312" w:hAnsi="仿宋_GB2312" w:eastAsia="仿宋_GB2312" w:cs="仿宋_GB2312"/>
              </w:rPr>
            </w:pPr>
          </w:p>
          <w:p w14:paraId="7A648BA4">
            <w:pPr>
              <w:spacing w:line="252" w:lineRule="auto"/>
              <w:jc w:val="center"/>
              <w:rPr>
                <w:rFonts w:hint="eastAsia" w:ascii="仿宋_GB2312" w:hAnsi="仿宋_GB2312" w:eastAsia="仿宋_GB2312" w:cs="仿宋_GB2312"/>
              </w:rPr>
            </w:pPr>
          </w:p>
          <w:p w14:paraId="367E31DC">
            <w:pPr>
              <w:spacing w:line="252" w:lineRule="auto"/>
              <w:jc w:val="center"/>
              <w:rPr>
                <w:rFonts w:hint="eastAsia" w:ascii="仿宋_GB2312" w:hAnsi="仿宋_GB2312" w:eastAsia="仿宋_GB2312" w:cs="仿宋_GB2312"/>
              </w:rPr>
            </w:pPr>
          </w:p>
          <w:p w14:paraId="4FA53BC7">
            <w:pPr>
              <w:spacing w:line="252" w:lineRule="auto"/>
              <w:jc w:val="center"/>
              <w:rPr>
                <w:rFonts w:hint="eastAsia" w:ascii="仿宋_GB2312" w:hAnsi="仿宋_GB2312" w:eastAsia="仿宋_GB2312" w:cs="仿宋_GB2312"/>
              </w:rPr>
            </w:pPr>
          </w:p>
          <w:p w14:paraId="3D9C941E">
            <w:pPr>
              <w:spacing w:line="252" w:lineRule="auto"/>
              <w:jc w:val="center"/>
              <w:rPr>
                <w:rFonts w:hint="eastAsia" w:ascii="仿宋_GB2312" w:hAnsi="仿宋_GB2312" w:eastAsia="仿宋_GB2312" w:cs="仿宋_GB2312"/>
              </w:rPr>
            </w:pPr>
          </w:p>
          <w:p w14:paraId="2C7FCF60">
            <w:pPr>
              <w:spacing w:line="252" w:lineRule="auto"/>
              <w:jc w:val="center"/>
              <w:rPr>
                <w:rFonts w:hint="eastAsia" w:ascii="仿宋_GB2312" w:hAnsi="仿宋_GB2312" w:eastAsia="仿宋_GB2312" w:cs="仿宋_GB2312"/>
              </w:rPr>
            </w:pPr>
          </w:p>
          <w:p w14:paraId="1D3CF044">
            <w:pPr>
              <w:pStyle w:val="65"/>
              <w:spacing w:before="58"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备份恢复</w:t>
            </w:r>
          </w:p>
        </w:tc>
        <w:tc>
          <w:tcPr>
            <w:tcW w:w="1433" w:type="dxa"/>
            <w:tcBorders>
              <w:tl2br w:val="nil"/>
              <w:tr2bl w:val="nil"/>
            </w:tcBorders>
          </w:tcPr>
          <w:p w14:paraId="7625432C">
            <w:pPr>
              <w:spacing w:line="289" w:lineRule="auto"/>
              <w:jc w:val="center"/>
              <w:rPr>
                <w:rFonts w:hint="eastAsia" w:ascii="仿宋_GB2312" w:hAnsi="仿宋_GB2312" w:eastAsia="仿宋_GB2312" w:cs="仿宋_GB2312"/>
              </w:rPr>
            </w:pPr>
          </w:p>
          <w:p w14:paraId="31EDF0D8">
            <w:pPr>
              <w:spacing w:line="289" w:lineRule="auto"/>
              <w:jc w:val="center"/>
              <w:rPr>
                <w:rFonts w:hint="eastAsia" w:ascii="仿宋_GB2312" w:hAnsi="仿宋_GB2312" w:eastAsia="仿宋_GB2312" w:cs="仿宋_GB2312"/>
              </w:rPr>
            </w:pPr>
          </w:p>
          <w:p w14:paraId="73339EE0">
            <w:pPr>
              <w:pStyle w:val="65"/>
              <w:spacing w:before="58"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数据备份</w:t>
            </w:r>
          </w:p>
        </w:tc>
        <w:tc>
          <w:tcPr>
            <w:tcW w:w="5485" w:type="dxa"/>
            <w:tcBorders>
              <w:tl2br w:val="nil"/>
              <w:tr2bl w:val="nil"/>
            </w:tcBorders>
          </w:tcPr>
          <w:p w14:paraId="6D0008E3">
            <w:pPr>
              <w:pStyle w:val="65"/>
              <w:spacing w:before="39"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a)运行状态下支持对数据库进行全库</w:t>
            </w:r>
            <w:r>
              <w:rPr>
                <w:rFonts w:hint="eastAsia" w:ascii="仿宋_GB2312" w:hAnsi="仿宋_GB2312" w:eastAsia="仿宋_GB2312" w:cs="仿宋_GB2312"/>
                <w:spacing w:val="-3"/>
                <w:lang w:eastAsia="zh-CN"/>
              </w:rPr>
              <w:t>备份；</w:t>
            </w:r>
          </w:p>
          <w:p w14:paraId="7F744451">
            <w:pPr>
              <w:pStyle w:val="65"/>
              <w:spacing w:before="31" w:line="230" w:lineRule="auto"/>
              <w:ind w:left="114"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b)运行状态下支持对数据库进行部分</w:t>
            </w:r>
            <w:r>
              <w:rPr>
                <w:rFonts w:hint="eastAsia" w:ascii="仿宋_GB2312" w:hAnsi="仿宋_GB2312" w:eastAsia="仿宋_GB2312" w:cs="仿宋_GB2312"/>
                <w:spacing w:val="-3"/>
                <w:lang w:eastAsia="zh-CN"/>
              </w:rPr>
              <w:t>备份；</w:t>
            </w:r>
          </w:p>
          <w:p w14:paraId="58000A3B">
            <w:pPr>
              <w:pStyle w:val="65"/>
              <w:spacing w:before="33" w:line="222" w:lineRule="auto"/>
              <w:ind w:left="11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c)运行状态下支持对数据库进行增量</w:t>
            </w:r>
            <w:r>
              <w:rPr>
                <w:rFonts w:hint="eastAsia" w:ascii="仿宋_GB2312" w:hAnsi="仿宋_GB2312" w:eastAsia="仿宋_GB2312" w:cs="仿宋_GB2312"/>
                <w:spacing w:val="-4"/>
                <w:lang w:eastAsia="zh-CN"/>
              </w:rPr>
              <w:t>备份</w:t>
            </w:r>
          </w:p>
        </w:tc>
      </w:tr>
      <w:tr w14:paraId="7C5C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5B02ACD8">
            <w:pPr>
              <w:spacing w:line="298" w:lineRule="auto"/>
              <w:jc w:val="center"/>
              <w:rPr>
                <w:rFonts w:hint="eastAsia" w:ascii="仿宋_GB2312" w:hAnsi="仿宋_GB2312" w:eastAsia="仿宋_GB2312" w:cs="仿宋_GB2312"/>
              </w:rPr>
            </w:pPr>
          </w:p>
          <w:p w14:paraId="0C18A3B9">
            <w:pPr>
              <w:spacing w:before="55"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46</w:t>
            </w:r>
          </w:p>
        </w:tc>
        <w:tc>
          <w:tcPr>
            <w:tcW w:w="1363" w:type="dxa"/>
            <w:vMerge w:val="continue"/>
            <w:tcBorders>
              <w:tl2br w:val="nil"/>
              <w:tr2bl w:val="nil"/>
            </w:tcBorders>
          </w:tcPr>
          <w:p w14:paraId="51487E15">
            <w:pPr>
              <w:jc w:val="center"/>
              <w:rPr>
                <w:rFonts w:hint="eastAsia" w:ascii="仿宋_GB2312" w:hAnsi="仿宋_GB2312" w:eastAsia="仿宋_GB2312" w:cs="仿宋_GB2312"/>
              </w:rPr>
            </w:pPr>
          </w:p>
        </w:tc>
        <w:tc>
          <w:tcPr>
            <w:tcW w:w="1433" w:type="dxa"/>
            <w:tcBorders>
              <w:tl2br w:val="nil"/>
              <w:tr2bl w:val="nil"/>
            </w:tcBorders>
          </w:tcPr>
          <w:p w14:paraId="35FD632E">
            <w:pPr>
              <w:pStyle w:val="65"/>
              <w:spacing w:before="281" w:line="249" w:lineRule="auto"/>
              <w:ind w:left="111" w:right="155"/>
              <w:jc w:val="center"/>
              <w:rPr>
                <w:rFonts w:hint="eastAsia" w:ascii="仿宋_GB2312" w:hAnsi="仿宋_GB2312" w:eastAsia="仿宋_GB2312" w:cs="仿宋_GB2312"/>
              </w:rPr>
            </w:pPr>
            <w:r>
              <w:rPr>
                <w:rFonts w:hint="eastAsia" w:ascii="仿宋_GB2312" w:hAnsi="仿宋_GB2312" w:eastAsia="仿宋_GB2312" w:cs="仿宋_GB2312"/>
                <w:spacing w:val="-2"/>
              </w:rPr>
              <w:t>备份数据管</w:t>
            </w:r>
            <w:r>
              <w:rPr>
                <w:rFonts w:hint="eastAsia" w:ascii="仿宋_GB2312" w:hAnsi="仿宋_GB2312" w:eastAsia="仿宋_GB2312" w:cs="仿宋_GB2312"/>
              </w:rPr>
              <w:t>理</w:t>
            </w:r>
          </w:p>
        </w:tc>
        <w:tc>
          <w:tcPr>
            <w:tcW w:w="5485" w:type="dxa"/>
            <w:tcBorders>
              <w:tl2br w:val="nil"/>
              <w:tr2bl w:val="nil"/>
            </w:tcBorders>
          </w:tcPr>
          <w:p w14:paraId="1AFE4984">
            <w:pPr>
              <w:pStyle w:val="65"/>
              <w:spacing w:before="160"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a)支持备份数据的加密；</w:t>
            </w:r>
          </w:p>
          <w:p w14:paraId="1C63B8B8">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b)支持备份数据的压缩；</w:t>
            </w:r>
          </w:p>
          <w:p w14:paraId="4A73655D">
            <w:pPr>
              <w:pStyle w:val="65"/>
              <w:spacing w:before="31" w:line="222"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c)支持备份数据的存储</w:t>
            </w:r>
          </w:p>
        </w:tc>
      </w:tr>
      <w:tr w14:paraId="457E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6486E708">
            <w:pPr>
              <w:spacing w:line="298" w:lineRule="auto"/>
              <w:jc w:val="center"/>
              <w:rPr>
                <w:rFonts w:hint="eastAsia" w:ascii="仿宋_GB2312" w:hAnsi="仿宋_GB2312" w:eastAsia="仿宋_GB2312" w:cs="仿宋_GB2312"/>
              </w:rPr>
            </w:pPr>
          </w:p>
          <w:p w14:paraId="2D14B1DB">
            <w:pPr>
              <w:spacing w:before="54" w:line="262"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47</w:t>
            </w:r>
          </w:p>
        </w:tc>
        <w:tc>
          <w:tcPr>
            <w:tcW w:w="1363" w:type="dxa"/>
            <w:vMerge w:val="continue"/>
            <w:tcBorders>
              <w:tl2br w:val="nil"/>
              <w:tr2bl w:val="nil"/>
            </w:tcBorders>
          </w:tcPr>
          <w:p w14:paraId="27197FE1">
            <w:pPr>
              <w:jc w:val="center"/>
              <w:rPr>
                <w:rFonts w:hint="eastAsia" w:ascii="仿宋_GB2312" w:hAnsi="仿宋_GB2312" w:eastAsia="仿宋_GB2312" w:cs="仿宋_GB2312"/>
              </w:rPr>
            </w:pPr>
          </w:p>
        </w:tc>
        <w:tc>
          <w:tcPr>
            <w:tcW w:w="1433" w:type="dxa"/>
            <w:tcBorders>
              <w:tl2br w:val="nil"/>
              <w:tr2bl w:val="nil"/>
            </w:tcBorders>
          </w:tcPr>
          <w:p w14:paraId="6C1B226C">
            <w:pPr>
              <w:pStyle w:val="65"/>
              <w:spacing w:before="280" w:line="223" w:lineRule="auto"/>
              <w:ind w:left="114"/>
              <w:jc w:val="center"/>
              <w:rPr>
                <w:rFonts w:hint="eastAsia" w:ascii="仿宋_GB2312" w:hAnsi="仿宋_GB2312" w:eastAsia="仿宋_GB2312" w:cs="仿宋_GB2312"/>
              </w:rPr>
            </w:pPr>
            <w:r>
              <w:rPr>
                <w:rFonts w:hint="eastAsia" w:ascii="仿宋_GB2312" w:hAnsi="仿宋_GB2312" w:eastAsia="仿宋_GB2312" w:cs="仿宋_GB2312"/>
                <w:spacing w:val="-3"/>
              </w:rPr>
              <w:t>用户/模式</w:t>
            </w:r>
          </w:p>
          <w:p w14:paraId="39D6F6C3">
            <w:pPr>
              <w:pStyle w:val="65"/>
              <w:spacing w:before="22" w:line="222" w:lineRule="auto"/>
              <w:ind w:left="112"/>
              <w:jc w:val="center"/>
              <w:rPr>
                <w:rFonts w:hint="eastAsia" w:ascii="仿宋_GB2312" w:hAnsi="仿宋_GB2312" w:eastAsia="仿宋_GB2312" w:cs="仿宋_GB2312"/>
              </w:rPr>
            </w:pPr>
            <w:r>
              <w:rPr>
                <w:rFonts w:hint="eastAsia" w:ascii="仿宋_GB2312" w:hAnsi="仿宋_GB2312" w:eastAsia="仿宋_GB2312" w:cs="仿宋_GB2312"/>
                <w:spacing w:val="-2"/>
              </w:rPr>
              <w:t>备份、恢复</w:t>
            </w:r>
          </w:p>
        </w:tc>
        <w:tc>
          <w:tcPr>
            <w:tcW w:w="5485" w:type="dxa"/>
            <w:tcBorders>
              <w:tl2br w:val="nil"/>
              <w:tr2bl w:val="nil"/>
            </w:tcBorders>
          </w:tcPr>
          <w:p w14:paraId="3B7A7A70">
            <w:pPr>
              <w:pStyle w:val="65"/>
              <w:spacing w:before="39" w:line="230" w:lineRule="auto"/>
              <w:ind w:left="112" w:right="21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a)支持对数据库的所有或指定用户/模式下的数据进行备份；</w:t>
            </w:r>
          </w:p>
          <w:p w14:paraId="2E935238">
            <w:pPr>
              <w:pStyle w:val="65"/>
              <w:spacing w:before="32" w:line="223" w:lineRule="auto"/>
              <w:ind w:left="112" w:right="21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b)支持对数据库的所有或指定用户/模式下的数据备份进行恢复</w:t>
            </w:r>
          </w:p>
        </w:tc>
      </w:tr>
      <w:tr w14:paraId="4F0B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180043D0">
            <w:pPr>
              <w:spacing w:before="236"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48</w:t>
            </w:r>
          </w:p>
        </w:tc>
        <w:tc>
          <w:tcPr>
            <w:tcW w:w="1363" w:type="dxa"/>
            <w:vMerge w:val="continue"/>
            <w:tcBorders>
              <w:tl2br w:val="nil"/>
              <w:tr2bl w:val="nil"/>
            </w:tcBorders>
          </w:tcPr>
          <w:p w14:paraId="4ADBE6D0">
            <w:pPr>
              <w:jc w:val="center"/>
              <w:rPr>
                <w:rFonts w:hint="eastAsia" w:ascii="仿宋_GB2312" w:hAnsi="仿宋_GB2312" w:eastAsia="仿宋_GB2312" w:cs="仿宋_GB2312"/>
              </w:rPr>
            </w:pPr>
          </w:p>
        </w:tc>
        <w:tc>
          <w:tcPr>
            <w:tcW w:w="1433" w:type="dxa"/>
            <w:tcBorders>
              <w:tl2br w:val="nil"/>
              <w:tr2bl w:val="nil"/>
            </w:tcBorders>
          </w:tcPr>
          <w:p w14:paraId="04FEBCD6">
            <w:pPr>
              <w:pStyle w:val="65"/>
              <w:spacing w:before="42" w:line="221" w:lineRule="auto"/>
              <w:ind w:left="108"/>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多种存储</w:t>
            </w:r>
          </w:p>
          <w:p w14:paraId="5DFBC092">
            <w:pPr>
              <w:pStyle w:val="65"/>
              <w:spacing w:before="24" w:line="222" w:lineRule="auto"/>
              <w:ind w:left="112" w:right="184"/>
              <w:jc w:val="center"/>
              <w:rPr>
                <w:rFonts w:hint="eastAsia" w:ascii="仿宋_GB2312" w:hAnsi="仿宋_GB2312" w:eastAsia="仿宋_GB2312" w:cs="仿宋_GB2312"/>
                <w:lang w:eastAsia="zh-CN"/>
              </w:rPr>
            </w:pPr>
            <w:r>
              <w:rPr>
                <w:rFonts w:hint="eastAsia" w:ascii="仿宋_GB2312" w:hAnsi="仿宋_GB2312" w:eastAsia="仿宋_GB2312" w:cs="仿宋_GB2312"/>
                <w:spacing w:val="-8"/>
                <w:lang w:eastAsia="zh-CN"/>
              </w:rPr>
              <w:t>媒体备份、</w:t>
            </w:r>
            <w:r>
              <w:rPr>
                <w:rFonts w:hint="eastAsia" w:ascii="仿宋_GB2312" w:hAnsi="仿宋_GB2312" w:eastAsia="仿宋_GB2312" w:cs="仿宋_GB2312"/>
                <w:spacing w:val="-4"/>
                <w:lang w:eastAsia="zh-CN"/>
              </w:rPr>
              <w:t>还原</w:t>
            </w:r>
          </w:p>
        </w:tc>
        <w:tc>
          <w:tcPr>
            <w:tcW w:w="5485" w:type="dxa"/>
            <w:tcBorders>
              <w:tl2br w:val="nil"/>
              <w:tr2bl w:val="nil"/>
            </w:tcBorders>
          </w:tcPr>
          <w:p w14:paraId="4AB6B156">
            <w:pPr>
              <w:pStyle w:val="65"/>
              <w:spacing w:before="42" w:line="230"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支持多种备份存储媒体，支持多种存储</w:t>
            </w:r>
            <w:r>
              <w:rPr>
                <w:rFonts w:hint="eastAsia" w:ascii="仿宋_GB2312" w:hAnsi="仿宋_GB2312" w:eastAsia="仿宋_GB2312" w:cs="仿宋_GB2312"/>
                <w:spacing w:val="-5"/>
                <w:lang w:eastAsia="zh-CN"/>
              </w:rPr>
              <w:t>媒体的部分、完整数据库数据还原处理</w:t>
            </w:r>
            <w:r>
              <w:rPr>
                <w:rFonts w:hint="eastAsia" w:ascii="仿宋_GB2312" w:hAnsi="仿宋_GB2312" w:eastAsia="仿宋_GB2312" w:cs="仿宋_GB2312"/>
                <w:spacing w:val="-4"/>
                <w:lang w:eastAsia="zh-CN"/>
              </w:rPr>
              <w:t>能力</w:t>
            </w:r>
          </w:p>
        </w:tc>
      </w:tr>
      <w:tr w14:paraId="3FADA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2434AA0A">
            <w:pPr>
              <w:spacing w:before="236" w:line="261" w:lineRule="exact"/>
              <w:ind w:left="21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2"/>
                <w:position w:val="2"/>
                <w:sz w:val="19"/>
                <w:szCs w:val="19"/>
              </w:rPr>
              <w:t>49</w:t>
            </w:r>
          </w:p>
        </w:tc>
        <w:tc>
          <w:tcPr>
            <w:tcW w:w="1363" w:type="dxa"/>
            <w:vMerge w:val="continue"/>
            <w:tcBorders>
              <w:tl2br w:val="nil"/>
              <w:tr2bl w:val="nil"/>
            </w:tcBorders>
          </w:tcPr>
          <w:p w14:paraId="4B8B7F0A">
            <w:pPr>
              <w:jc w:val="center"/>
              <w:rPr>
                <w:rFonts w:hint="eastAsia" w:ascii="仿宋_GB2312" w:hAnsi="仿宋_GB2312" w:eastAsia="仿宋_GB2312" w:cs="仿宋_GB2312"/>
              </w:rPr>
            </w:pPr>
          </w:p>
        </w:tc>
        <w:tc>
          <w:tcPr>
            <w:tcW w:w="1433" w:type="dxa"/>
            <w:tcBorders>
              <w:tl2br w:val="nil"/>
              <w:tr2bl w:val="nil"/>
            </w:tcBorders>
          </w:tcPr>
          <w:p w14:paraId="70867880">
            <w:pPr>
              <w:pStyle w:val="65"/>
              <w:spacing w:before="41" w:line="223" w:lineRule="auto"/>
              <w:ind w:left="108"/>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备份还原</w:t>
            </w:r>
          </w:p>
          <w:p w14:paraId="588313ED">
            <w:pPr>
              <w:pStyle w:val="65"/>
              <w:spacing w:before="22" w:line="222" w:lineRule="auto"/>
              <w:ind w:left="110"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4"/>
                <w:lang w:eastAsia="zh-CN"/>
              </w:rPr>
              <w:t>的一致性校</w:t>
            </w:r>
            <w:r>
              <w:rPr>
                <w:rFonts w:hint="eastAsia" w:ascii="仿宋_GB2312" w:hAnsi="仿宋_GB2312" w:eastAsia="仿宋_GB2312" w:cs="仿宋_GB2312"/>
                <w:lang w:eastAsia="zh-CN"/>
              </w:rPr>
              <w:t>验</w:t>
            </w:r>
          </w:p>
        </w:tc>
        <w:tc>
          <w:tcPr>
            <w:tcW w:w="5485" w:type="dxa"/>
            <w:tcBorders>
              <w:tl2br w:val="nil"/>
              <w:tr2bl w:val="nil"/>
            </w:tcBorders>
          </w:tcPr>
          <w:p w14:paraId="05CFE04F">
            <w:pPr>
              <w:pStyle w:val="65"/>
              <w:spacing w:before="162" w:line="246" w:lineRule="auto"/>
              <w:ind w:left="112"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提供数据库备份数据一致性校验的命</w:t>
            </w:r>
            <w:r>
              <w:rPr>
                <w:rFonts w:hint="eastAsia" w:ascii="仿宋_GB2312" w:hAnsi="仿宋_GB2312" w:eastAsia="仿宋_GB2312" w:cs="仿宋_GB2312"/>
                <w:spacing w:val="-2"/>
                <w:lang w:eastAsia="zh-CN"/>
              </w:rPr>
              <w:t>令或工具</w:t>
            </w:r>
          </w:p>
        </w:tc>
      </w:tr>
      <w:tr w14:paraId="18AA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69" w:type="dxa"/>
            <w:tcBorders>
              <w:tl2br w:val="nil"/>
              <w:tr2bl w:val="nil"/>
            </w:tcBorders>
          </w:tcPr>
          <w:p w14:paraId="1158F259">
            <w:pPr>
              <w:spacing w:line="418" w:lineRule="auto"/>
              <w:jc w:val="center"/>
              <w:rPr>
                <w:rFonts w:hint="eastAsia" w:ascii="仿宋_GB2312" w:hAnsi="仿宋_GB2312" w:eastAsia="仿宋_GB2312" w:cs="仿宋_GB2312"/>
              </w:rPr>
            </w:pPr>
          </w:p>
          <w:p w14:paraId="5CEA018A">
            <w:pPr>
              <w:spacing w:before="55"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50</w:t>
            </w:r>
          </w:p>
        </w:tc>
        <w:tc>
          <w:tcPr>
            <w:tcW w:w="1363" w:type="dxa"/>
            <w:vMerge w:val="restart"/>
            <w:tcBorders>
              <w:tl2br w:val="nil"/>
              <w:tr2bl w:val="nil"/>
            </w:tcBorders>
          </w:tcPr>
          <w:p w14:paraId="483B4A05">
            <w:pPr>
              <w:spacing w:line="257" w:lineRule="auto"/>
              <w:jc w:val="center"/>
              <w:rPr>
                <w:rFonts w:hint="eastAsia" w:ascii="仿宋_GB2312" w:hAnsi="仿宋_GB2312" w:eastAsia="仿宋_GB2312" w:cs="仿宋_GB2312"/>
              </w:rPr>
            </w:pPr>
          </w:p>
          <w:p w14:paraId="04FF05FE">
            <w:pPr>
              <w:spacing w:line="257" w:lineRule="auto"/>
              <w:jc w:val="center"/>
              <w:rPr>
                <w:rFonts w:hint="eastAsia" w:ascii="仿宋_GB2312" w:hAnsi="仿宋_GB2312" w:eastAsia="仿宋_GB2312" w:cs="仿宋_GB2312"/>
              </w:rPr>
            </w:pPr>
          </w:p>
          <w:p w14:paraId="4F7F5DCE">
            <w:pPr>
              <w:spacing w:line="257" w:lineRule="auto"/>
              <w:jc w:val="center"/>
              <w:rPr>
                <w:rFonts w:hint="eastAsia" w:ascii="仿宋_GB2312" w:hAnsi="仿宋_GB2312" w:eastAsia="仿宋_GB2312" w:cs="仿宋_GB2312"/>
              </w:rPr>
            </w:pPr>
          </w:p>
          <w:p w14:paraId="20AE2F76">
            <w:pPr>
              <w:spacing w:line="257" w:lineRule="auto"/>
              <w:jc w:val="center"/>
              <w:rPr>
                <w:rFonts w:hint="eastAsia" w:ascii="仿宋_GB2312" w:hAnsi="仿宋_GB2312" w:eastAsia="仿宋_GB2312" w:cs="仿宋_GB2312"/>
              </w:rPr>
            </w:pPr>
          </w:p>
          <w:p w14:paraId="0C5E6820">
            <w:pPr>
              <w:spacing w:line="257" w:lineRule="auto"/>
              <w:jc w:val="center"/>
              <w:rPr>
                <w:rFonts w:hint="eastAsia" w:ascii="仿宋_GB2312" w:hAnsi="仿宋_GB2312" w:eastAsia="仿宋_GB2312" w:cs="仿宋_GB2312"/>
              </w:rPr>
            </w:pPr>
          </w:p>
          <w:p w14:paraId="28593DCA">
            <w:pPr>
              <w:spacing w:line="258" w:lineRule="auto"/>
              <w:jc w:val="center"/>
              <w:rPr>
                <w:rFonts w:hint="eastAsia" w:ascii="仿宋_GB2312" w:hAnsi="仿宋_GB2312" w:eastAsia="仿宋_GB2312" w:cs="仿宋_GB2312"/>
              </w:rPr>
            </w:pPr>
          </w:p>
          <w:p w14:paraId="04F848CA">
            <w:pPr>
              <w:pStyle w:val="65"/>
              <w:spacing w:before="58" w:line="221"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集群管理</w:t>
            </w:r>
          </w:p>
        </w:tc>
        <w:tc>
          <w:tcPr>
            <w:tcW w:w="1433" w:type="dxa"/>
            <w:tcBorders>
              <w:tl2br w:val="nil"/>
              <w:tr2bl w:val="nil"/>
            </w:tcBorders>
          </w:tcPr>
          <w:p w14:paraId="59C44B48">
            <w:pPr>
              <w:spacing w:line="341" w:lineRule="auto"/>
              <w:jc w:val="center"/>
              <w:rPr>
                <w:rFonts w:hint="eastAsia" w:ascii="仿宋_GB2312" w:hAnsi="仿宋_GB2312" w:eastAsia="仿宋_GB2312" w:cs="仿宋_GB2312"/>
              </w:rPr>
            </w:pPr>
          </w:p>
          <w:p w14:paraId="502B1195">
            <w:pPr>
              <w:pStyle w:val="65"/>
              <w:spacing w:before="59" w:line="248" w:lineRule="auto"/>
              <w:ind w:left="118" w:right="246"/>
              <w:jc w:val="center"/>
              <w:rPr>
                <w:rFonts w:hint="eastAsia" w:ascii="仿宋_GB2312" w:hAnsi="仿宋_GB2312" w:eastAsia="仿宋_GB2312" w:cs="仿宋_GB2312"/>
              </w:rPr>
            </w:pPr>
            <w:r>
              <w:rPr>
                <w:rFonts w:hint="eastAsia" w:ascii="仿宋_GB2312" w:hAnsi="仿宋_GB2312" w:eastAsia="仿宋_GB2312" w:cs="仿宋_GB2312"/>
                <w:spacing w:val="-1"/>
              </w:rPr>
              <w:t>集群构建</w:t>
            </w:r>
            <w:r>
              <w:rPr>
                <w:rFonts w:hint="eastAsia" w:ascii="仿宋_GB2312" w:hAnsi="仿宋_GB2312" w:eastAsia="仿宋_GB2312" w:cs="仿宋_GB2312"/>
                <w:spacing w:val="-5"/>
              </w:rPr>
              <w:t>与管理</w:t>
            </w:r>
          </w:p>
        </w:tc>
        <w:tc>
          <w:tcPr>
            <w:tcW w:w="5485" w:type="dxa"/>
            <w:tcBorders>
              <w:tl2br w:val="nil"/>
              <w:tr2bl w:val="nil"/>
            </w:tcBorders>
          </w:tcPr>
          <w:p w14:paraId="0988DFF4">
            <w:pPr>
              <w:pStyle w:val="65"/>
              <w:spacing w:before="41"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a)支持集群的运行环境；</w:t>
            </w:r>
          </w:p>
          <w:p w14:paraId="64F72209">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b)支持创建并配置数据库集群；</w:t>
            </w:r>
          </w:p>
          <w:p w14:paraId="628EAE44">
            <w:pPr>
              <w:pStyle w:val="65"/>
              <w:spacing w:before="32" w:line="230"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c)配置信息至少包括日常运维管理、</w:t>
            </w:r>
            <w:r>
              <w:rPr>
                <w:rFonts w:hint="eastAsia" w:ascii="仿宋_GB2312" w:hAnsi="仿宋_GB2312" w:eastAsia="仿宋_GB2312" w:cs="仿宋_GB2312"/>
                <w:spacing w:val="-5"/>
                <w:lang w:eastAsia="zh-CN"/>
              </w:rPr>
              <w:t>容灾管理、日志管理、备份管理、监控</w:t>
            </w:r>
            <w:r>
              <w:rPr>
                <w:rFonts w:hint="eastAsia" w:ascii="仿宋_GB2312" w:hAnsi="仿宋_GB2312" w:eastAsia="仿宋_GB2312" w:cs="仿宋_GB2312"/>
                <w:lang w:eastAsia="zh-CN"/>
              </w:rPr>
              <w:t>等</w:t>
            </w:r>
          </w:p>
        </w:tc>
      </w:tr>
      <w:tr w14:paraId="459C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535EE91C">
            <w:pPr>
              <w:spacing w:before="236"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51</w:t>
            </w:r>
          </w:p>
        </w:tc>
        <w:tc>
          <w:tcPr>
            <w:tcW w:w="1363" w:type="dxa"/>
            <w:vMerge w:val="continue"/>
            <w:tcBorders>
              <w:tl2br w:val="nil"/>
              <w:tr2bl w:val="nil"/>
            </w:tcBorders>
          </w:tcPr>
          <w:p w14:paraId="7AF894D7">
            <w:pPr>
              <w:jc w:val="center"/>
              <w:rPr>
                <w:rFonts w:hint="eastAsia" w:ascii="仿宋_GB2312" w:hAnsi="仿宋_GB2312" w:eastAsia="仿宋_GB2312" w:cs="仿宋_GB2312"/>
              </w:rPr>
            </w:pPr>
          </w:p>
        </w:tc>
        <w:tc>
          <w:tcPr>
            <w:tcW w:w="1433" w:type="dxa"/>
            <w:tcBorders>
              <w:tl2br w:val="nil"/>
              <w:tr2bl w:val="nil"/>
            </w:tcBorders>
          </w:tcPr>
          <w:p w14:paraId="0CE2EF4E">
            <w:pPr>
              <w:pStyle w:val="65"/>
              <w:spacing w:before="42" w:line="221"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集群构建与</w:t>
            </w:r>
          </w:p>
          <w:p w14:paraId="560B5F17">
            <w:pPr>
              <w:pStyle w:val="65"/>
              <w:spacing w:before="24" w:line="222" w:lineRule="auto"/>
              <w:ind w:left="113"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管理扩展要</w:t>
            </w:r>
            <w:r>
              <w:rPr>
                <w:rFonts w:hint="eastAsia" w:ascii="仿宋_GB2312" w:hAnsi="仿宋_GB2312" w:eastAsia="仿宋_GB2312" w:cs="仿宋_GB2312"/>
                <w:lang w:eastAsia="zh-CN"/>
              </w:rPr>
              <w:t>求</w:t>
            </w:r>
          </w:p>
        </w:tc>
        <w:tc>
          <w:tcPr>
            <w:tcW w:w="5485" w:type="dxa"/>
            <w:tcBorders>
              <w:tl2br w:val="nil"/>
              <w:tr2bl w:val="nil"/>
            </w:tcBorders>
          </w:tcPr>
          <w:p w14:paraId="49861368">
            <w:pPr>
              <w:pStyle w:val="65"/>
              <w:spacing w:before="161" w:line="248" w:lineRule="auto"/>
              <w:ind w:left="117"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在读写操作负载差距较大时，提供读写</w:t>
            </w:r>
            <w:r>
              <w:rPr>
                <w:rFonts w:hint="eastAsia" w:ascii="仿宋_GB2312" w:hAnsi="仿宋_GB2312" w:eastAsia="仿宋_GB2312" w:cs="仿宋_GB2312"/>
                <w:spacing w:val="-3"/>
                <w:lang w:eastAsia="zh-CN"/>
              </w:rPr>
              <w:t>分离能力</w:t>
            </w:r>
          </w:p>
        </w:tc>
      </w:tr>
      <w:tr w14:paraId="22F7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69" w:type="dxa"/>
            <w:tcBorders>
              <w:tl2br w:val="nil"/>
              <w:tr2bl w:val="nil"/>
            </w:tcBorders>
          </w:tcPr>
          <w:p w14:paraId="4BF5423A">
            <w:pPr>
              <w:spacing w:line="269" w:lineRule="auto"/>
              <w:jc w:val="center"/>
              <w:rPr>
                <w:rFonts w:hint="eastAsia" w:ascii="仿宋_GB2312" w:hAnsi="仿宋_GB2312" w:eastAsia="仿宋_GB2312" w:cs="仿宋_GB2312"/>
              </w:rPr>
            </w:pPr>
          </w:p>
          <w:p w14:paraId="0180B249">
            <w:pPr>
              <w:spacing w:line="269" w:lineRule="auto"/>
              <w:jc w:val="center"/>
              <w:rPr>
                <w:rFonts w:hint="eastAsia" w:ascii="仿宋_GB2312" w:hAnsi="仿宋_GB2312" w:eastAsia="仿宋_GB2312" w:cs="仿宋_GB2312"/>
              </w:rPr>
            </w:pPr>
          </w:p>
          <w:p w14:paraId="69AE3071">
            <w:pPr>
              <w:spacing w:before="54"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52</w:t>
            </w:r>
          </w:p>
        </w:tc>
        <w:tc>
          <w:tcPr>
            <w:tcW w:w="1363" w:type="dxa"/>
            <w:vMerge w:val="continue"/>
            <w:tcBorders>
              <w:tl2br w:val="nil"/>
              <w:tr2bl w:val="nil"/>
            </w:tcBorders>
          </w:tcPr>
          <w:p w14:paraId="07F09A71">
            <w:pPr>
              <w:jc w:val="center"/>
              <w:rPr>
                <w:rFonts w:hint="eastAsia" w:ascii="仿宋_GB2312" w:hAnsi="仿宋_GB2312" w:eastAsia="仿宋_GB2312" w:cs="仿宋_GB2312"/>
              </w:rPr>
            </w:pPr>
          </w:p>
        </w:tc>
        <w:tc>
          <w:tcPr>
            <w:tcW w:w="1433" w:type="dxa"/>
            <w:tcBorders>
              <w:tl2br w:val="nil"/>
              <w:tr2bl w:val="nil"/>
            </w:tcBorders>
          </w:tcPr>
          <w:p w14:paraId="1A07AF2F">
            <w:pPr>
              <w:spacing w:line="340" w:lineRule="auto"/>
              <w:jc w:val="center"/>
              <w:rPr>
                <w:rFonts w:hint="eastAsia" w:ascii="仿宋_GB2312" w:hAnsi="仿宋_GB2312" w:eastAsia="仿宋_GB2312" w:cs="仿宋_GB2312"/>
              </w:rPr>
            </w:pPr>
          </w:p>
          <w:p w14:paraId="0998E694">
            <w:pPr>
              <w:pStyle w:val="65"/>
              <w:spacing w:before="59" w:line="222"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共享存储架</w:t>
            </w:r>
          </w:p>
          <w:p w14:paraId="5418A42B">
            <w:pPr>
              <w:pStyle w:val="65"/>
              <w:spacing w:before="23" w:line="248" w:lineRule="auto"/>
              <w:ind w:left="109"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构下的集群</w:t>
            </w:r>
            <w:r>
              <w:rPr>
                <w:rFonts w:hint="eastAsia" w:ascii="仿宋_GB2312" w:hAnsi="仿宋_GB2312" w:eastAsia="仿宋_GB2312" w:cs="仿宋_GB2312"/>
                <w:spacing w:val="-3"/>
                <w:lang w:eastAsia="zh-CN"/>
              </w:rPr>
              <w:t>要求</w:t>
            </w:r>
          </w:p>
        </w:tc>
        <w:tc>
          <w:tcPr>
            <w:tcW w:w="5485" w:type="dxa"/>
            <w:tcBorders>
              <w:tl2br w:val="nil"/>
              <w:tr2bl w:val="nil"/>
            </w:tcBorders>
          </w:tcPr>
          <w:p w14:paraId="6F5E11D1">
            <w:pPr>
              <w:pStyle w:val="65"/>
              <w:spacing w:before="41" w:line="221"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在共享存储集群架构的基础上：</w:t>
            </w:r>
          </w:p>
          <w:p w14:paraId="063964C7">
            <w:pPr>
              <w:pStyle w:val="65"/>
              <w:spacing w:before="23" w:line="230" w:lineRule="auto"/>
              <w:ind w:left="117"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a)支持管理硬件存储资源，包括为共享存储扩展存储容量；</w:t>
            </w:r>
          </w:p>
          <w:p w14:paraId="3B320E55">
            <w:pPr>
              <w:pStyle w:val="65"/>
              <w:spacing w:before="31" w:line="230" w:lineRule="auto"/>
              <w:ind w:left="122"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b)支持集群多个节点同时写入或一写</w:t>
            </w:r>
            <w:r>
              <w:rPr>
                <w:rFonts w:hint="eastAsia" w:ascii="仿宋_GB2312" w:hAnsi="仿宋_GB2312" w:eastAsia="仿宋_GB2312" w:cs="仿宋_GB2312"/>
                <w:spacing w:val="-2"/>
                <w:lang w:eastAsia="zh-CN"/>
              </w:rPr>
              <w:t>多读，事务支持ACID特性；</w:t>
            </w:r>
          </w:p>
          <w:p w14:paraId="392BDB42">
            <w:pPr>
              <w:pStyle w:val="65"/>
              <w:spacing w:before="32" w:line="197"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c)支持节点间的缓存一致性</w:t>
            </w:r>
          </w:p>
        </w:tc>
      </w:tr>
      <w:tr w14:paraId="66BBA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573D51A2">
            <w:pPr>
              <w:spacing w:line="329" w:lineRule="auto"/>
              <w:jc w:val="center"/>
              <w:rPr>
                <w:rFonts w:hint="eastAsia" w:ascii="仿宋_GB2312" w:hAnsi="仿宋_GB2312" w:eastAsia="仿宋_GB2312" w:cs="仿宋_GB2312"/>
              </w:rPr>
            </w:pPr>
          </w:p>
          <w:p w14:paraId="73C249A3">
            <w:pPr>
              <w:spacing w:line="329" w:lineRule="auto"/>
              <w:jc w:val="center"/>
              <w:rPr>
                <w:rFonts w:hint="eastAsia" w:ascii="仿宋_GB2312" w:hAnsi="仿宋_GB2312" w:eastAsia="仿宋_GB2312" w:cs="仿宋_GB2312"/>
              </w:rPr>
            </w:pPr>
          </w:p>
          <w:p w14:paraId="61BCC6D9">
            <w:pPr>
              <w:spacing w:before="54"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53</w:t>
            </w:r>
          </w:p>
        </w:tc>
        <w:tc>
          <w:tcPr>
            <w:tcW w:w="1363" w:type="dxa"/>
            <w:vMerge w:val="restart"/>
            <w:tcBorders>
              <w:tl2br w:val="nil"/>
              <w:tr2bl w:val="nil"/>
            </w:tcBorders>
          </w:tcPr>
          <w:p w14:paraId="53FA8D25">
            <w:pPr>
              <w:spacing w:line="297" w:lineRule="auto"/>
              <w:jc w:val="center"/>
              <w:rPr>
                <w:rFonts w:hint="eastAsia" w:ascii="仿宋_GB2312" w:hAnsi="仿宋_GB2312" w:eastAsia="仿宋_GB2312" w:cs="仿宋_GB2312"/>
              </w:rPr>
            </w:pPr>
          </w:p>
          <w:p w14:paraId="4E04AF2F">
            <w:pPr>
              <w:spacing w:line="297" w:lineRule="auto"/>
              <w:jc w:val="center"/>
              <w:rPr>
                <w:rFonts w:hint="eastAsia" w:ascii="仿宋_GB2312" w:hAnsi="仿宋_GB2312" w:eastAsia="仿宋_GB2312" w:cs="仿宋_GB2312"/>
              </w:rPr>
            </w:pPr>
          </w:p>
          <w:p w14:paraId="59407240">
            <w:pPr>
              <w:spacing w:line="297" w:lineRule="auto"/>
              <w:jc w:val="center"/>
              <w:rPr>
                <w:rFonts w:hint="eastAsia" w:ascii="仿宋_GB2312" w:hAnsi="仿宋_GB2312" w:eastAsia="仿宋_GB2312" w:cs="仿宋_GB2312"/>
              </w:rPr>
            </w:pPr>
          </w:p>
          <w:p w14:paraId="26345AE3">
            <w:pPr>
              <w:spacing w:line="297" w:lineRule="auto"/>
              <w:jc w:val="center"/>
              <w:rPr>
                <w:rFonts w:hint="eastAsia" w:ascii="仿宋_GB2312" w:hAnsi="仿宋_GB2312" w:eastAsia="仿宋_GB2312" w:cs="仿宋_GB2312"/>
              </w:rPr>
            </w:pPr>
          </w:p>
          <w:p w14:paraId="68D99AFC">
            <w:pPr>
              <w:pStyle w:val="65"/>
              <w:spacing w:before="58" w:line="224" w:lineRule="auto"/>
              <w:ind w:left="452"/>
              <w:jc w:val="center"/>
              <w:rPr>
                <w:rFonts w:hint="eastAsia" w:ascii="仿宋_GB2312" w:hAnsi="仿宋_GB2312" w:eastAsia="仿宋_GB2312" w:cs="仿宋_GB2312"/>
              </w:rPr>
            </w:pPr>
            <w:r>
              <w:rPr>
                <w:rFonts w:hint="eastAsia" w:ascii="仿宋_GB2312" w:hAnsi="仿宋_GB2312" w:eastAsia="仿宋_GB2312" w:cs="仿宋_GB2312"/>
                <w:spacing w:val="-1"/>
              </w:rPr>
              <w:t>工具</w:t>
            </w:r>
          </w:p>
        </w:tc>
        <w:tc>
          <w:tcPr>
            <w:tcW w:w="1433" w:type="dxa"/>
            <w:tcBorders>
              <w:tl2br w:val="nil"/>
              <w:tr2bl w:val="nil"/>
            </w:tcBorders>
          </w:tcPr>
          <w:p w14:paraId="260F8DFB">
            <w:pPr>
              <w:spacing w:line="290" w:lineRule="auto"/>
              <w:jc w:val="center"/>
              <w:rPr>
                <w:rFonts w:hint="eastAsia" w:ascii="仿宋_GB2312" w:hAnsi="仿宋_GB2312" w:eastAsia="仿宋_GB2312" w:cs="仿宋_GB2312"/>
              </w:rPr>
            </w:pPr>
          </w:p>
          <w:p w14:paraId="36B3E3A4">
            <w:pPr>
              <w:spacing w:line="290" w:lineRule="auto"/>
              <w:jc w:val="center"/>
              <w:rPr>
                <w:rFonts w:hint="eastAsia" w:ascii="仿宋_GB2312" w:hAnsi="仿宋_GB2312" w:eastAsia="仿宋_GB2312" w:cs="仿宋_GB2312"/>
              </w:rPr>
            </w:pPr>
          </w:p>
          <w:p w14:paraId="54791EA8">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数据库开</w:t>
            </w:r>
          </w:p>
          <w:p w14:paraId="560D0D99">
            <w:pPr>
              <w:pStyle w:val="65"/>
              <w:spacing w:before="23" w:line="221"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2"/>
              </w:rPr>
              <w:t>发调试工具</w:t>
            </w:r>
          </w:p>
        </w:tc>
        <w:tc>
          <w:tcPr>
            <w:tcW w:w="5485" w:type="dxa"/>
            <w:tcBorders>
              <w:tl2br w:val="nil"/>
              <w:tr2bl w:val="nil"/>
            </w:tcBorders>
          </w:tcPr>
          <w:p w14:paraId="16D036A8">
            <w:pPr>
              <w:pStyle w:val="65"/>
              <w:spacing w:before="4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a)具备图形化功能，提高易用性；</w:t>
            </w:r>
          </w:p>
          <w:p w14:paraId="7BEB0445">
            <w:pPr>
              <w:pStyle w:val="65"/>
              <w:spacing w:before="31" w:line="230" w:lineRule="auto"/>
              <w:ind w:left="113" w:right="16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b)具备导入、编辑、保存、执行SQL</w:t>
            </w:r>
            <w:r>
              <w:rPr>
                <w:rFonts w:hint="eastAsia" w:ascii="仿宋_GB2312" w:hAnsi="仿宋_GB2312" w:eastAsia="仿宋_GB2312" w:cs="仿宋_GB2312"/>
                <w:spacing w:val="-2"/>
                <w:lang w:eastAsia="zh-CN"/>
              </w:rPr>
              <w:t>语句和SQL脚本功能；</w:t>
            </w:r>
          </w:p>
          <w:p w14:paraId="16275B65">
            <w:pPr>
              <w:pStyle w:val="65"/>
              <w:spacing w:before="31" w:line="230" w:lineRule="auto"/>
              <w:ind w:left="119"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c)具备复制、编辑现有数据库对象功</w:t>
            </w:r>
            <w:r>
              <w:rPr>
                <w:rFonts w:hint="eastAsia" w:ascii="仿宋_GB2312" w:hAnsi="仿宋_GB2312" w:eastAsia="仿宋_GB2312" w:cs="仿宋_GB2312"/>
                <w:spacing w:val="-7"/>
                <w:lang w:eastAsia="zh-CN"/>
              </w:rPr>
              <w:t>能；</w:t>
            </w:r>
          </w:p>
          <w:p w14:paraId="6ECDE298">
            <w:pPr>
              <w:pStyle w:val="65"/>
              <w:spacing w:before="33" w:line="221" w:lineRule="auto"/>
              <w:ind w:left="120"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d)具备关键词显示标记、动态语法提</w:t>
            </w:r>
            <w:r>
              <w:rPr>
                <w:rFonts w:hint="eastAsia" w:ascii="仿宋_GB2312" w:hAnsi="仿宋_GB2312" w:eastAsia="仿宋_GB2312" w:cs="仿宋_GB2312"/>
                <w:spacing w:val="-3"/>
                <w:lang w:eastAsia="zh-CN"/>
              </w:rPr>
              <w:t>示的SQL编辑器功能</w:t>
            </w:r>
          </w:p>
        </w:tc>
      </w:tr>
      <w:tr w14:paraId="6395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490CF394">
            <w:pPr>
              <w:spacing w:before="119"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54</w:t>
            </w:r>
          </w:p>
        </w:tc>
        <w:tc>
          <w:tcPr>
            <w:tcW w:w="1363" w:type="dxa"/>
            <w:vMerge w:val="continue"/>
            <w:tcBorders>
              <w:tl2br w:val="nil"/>
              <w:tr2bl w:val="nil"/>
            </w:tcBorders>
          </w:tcPr>
          <w:p w14:paraId="1D696A38">
            <w:pPr>
              <w:jc w:val="center"/>
              <w:rPr>
                <w:rFonts w:hint="eastAsia" w:ascii="仿宋_GB2312" w:hAnsi="仿宋_GB2312" w:eastAsia="仿宋_GB2312" w:cs="仿宋_GB2312"/>
              </w:rPr>
            </w:pPr>
          </w:p>
        </w:tc>
        <w:tc>
          <w:tcPr>
            <w:tcW w:w="1433" w:type="dxa"/>
            <w:tcBorders>
              <w:tl2br w:val="nil"/>
              <w:tr2bl w:val="nil"/>
            </w:tcBorders>
          </w:tcPr>
          <w:p w14:paraId="4F9A303C">
            <w:pPr>
              <w:pStyle w:val="65"/>
              <w:spacing w:before="45" w:line="220" w:lineRule="auto"/>
              <w:ind w:left="112" w:right="155"/>
              <w:jc w:val="center"/>
              <w:rPr>
                <w:rFonts w:hint="eastAsia" w:ascii="仿宋_GB2312" w:hAnsi="仿宋_GB2312" w:eastAsia="仿宋_GB2312" w:cs="仿宋_GB2312"/>
              </w:rPr>
            </w:pPr>
            <w:r>
              <w:rPr>
                <w:rFonts w:hint="eastAsia" w:ascii="仿宋_GB2312" w:hAnsi="仿宋_GB2312" w:eastAsia="仿宋_GB2312" w:cs="仿宋_GB2312"/>
                <w:spacing w:val="-2"/>
              </w:rPr>
              <w:t>数据库预编</w:t>
            </w:r>
            <w:r>
              <w:rPr>
                <w:rFonts w:hint="eastAsia" w:ascii="仿宋_GB2312" w:hAnsi="仿宋_GB2312" w:eastAsia="仿宋_GB2312" w:cs="仿宋_GB2312"/>
                <w:spacing w:val="-3"/>
              </w:rPr>
              <w:t>译工具</w:t>
            </w:r>
          </w:p>
        </w:tc>
        <w:tc>
          <w:tcPr>
            <w:tcW w:w="5485" w:type="dxa"/>
            <w:tcBorders>
              <w:tl2br w:val="nil"/>
              <w:tr2bl w:val="nil"/>
            </w:tcBorders>
          </w:tcPr>
          <w:p w14:paraId="57A7BB09">
            <w:pPr>
              <w:pStyle w:val="65"/>
              <w:spacing w:before="45" w:line="220" w:lineRule="auto"/>
              <w:ind w:left="112" w:right="102"/>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厂商提供预编译工具，支持嵌入式SQL编程</w:t>
            </w:r>
          </w:p>
        </w:tc>
      </w:tr>
      <w:tr w14:paraId="7214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69" w:type="dxa"/>
            <w:tcBorders>
              <w:tl2br w:val="nil"/>
              <w:tr2bl w:val="nil"/>
            </w:tcBorders>
          </w:tcPr>
          <w:p w14:paraId="56EB4F0E">
            <w:pPr>
              <w:spacing w:before="185" w:line="192" w:lineRule="auto"/>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55</w:t>
            </w:r>
          </w:p>
        </w:tc>
        <w:tc>
          <w:tcPr>
            <w:tcW w:w="1363" w:type="dxa"/>
            <w:vMerge w:val="continue"/>
            <w:tcBorders>
              <w:tl2br w:val="nil"/>
              <w:tr2bl w:val="nil"/>
            </w:tcBorders>
          </w:tcPr>
          <w:p w14:paraId="547DB51D">
            <w:pPr>
              <w:jc w:val="center"/>
              <w:rPr>
                <w:rFonts w:hint="eastAsia" w:ascii="仿宋_GB2312" w:hAnsi="仿宋_GB2312" w:eastAsia="仿宋_GB2312" w:cs="仿宋_GB2312"/>
              </w:rPr>
            </w:pPr>
          </w:p>
        </w:tc>
        <w:tc>
          <w:tcPr>
            <w:tcW w:w="1433" w:type="dxa"/>
            <w:tcBorders>
              <w:tl2br w:val="nil"/>
              <w:tr2bl w:val="nil"/>
            </w:tcBorders>
          </w:tcPr>
          <w:p w14:paraId="164AB097">
            <w:pPr>
              <w:pStyle w:val="65"/>
              <w:spacing w:before="45" w:line="222" w:lineRule="auto"/>
              <w:ind w:left="116" w:right="155"/>
              <w:jc w:val="center"/>
              <w:rPr>
                <w:rFonts w:hint="eastAsia" w:ascii="仿宋_GB2312" w:hAnsi="仿宋_GB2312" w:eastAsia="仿宋_GB2312" w:cs="仿宋_GB2312"/>
              </w:rPr>
            </w:pPr>
            <w:r>
              <w:rPr>
                <w:rFonts w:hint="eastAsia" w:ascii="仿宋_GB2312" w:hAnsi="仿宋_GB2312" w:eastAsia="仿宋_GB2312" w:cs="仿宋_GB2312"/>
                <w:spacing w:val="-4"/>
              </w:rPr>
              <w:t>网络配置工</w:t>
            </w:r>
            <w:r>
              <w:rPr>
                <w:rFonts w:hint="eastAsia" w:ascii="仿宋_GB2312" w:hAnsi="仿宋_GB2312" w:eastAsia="仿宋_GB2312" w:cs="仿宋_GB2312"/>
              </w:rPr>
              <w:t>具</w:t>
            </w:r>
          </w:p>
        </w:tc>
        <w:tc>
          <w:tcPr>
            <w:tcW w:w="5485" w:type="dxa"/>
            <w:tcBorders>
              <w:tl2br w:val="nil"/>
              <w:tr2bl w:val="nil"/>
            </w:tcBorders>
          </w:tcPr>
          <w:p w14:paraId="4369C911">
            <w:pPr>
              <w:pStyle w:val="65"/>
              <w:numPr>
                <w:ilvl w:val="0"/>
                <w:numId w:val="5"/>
              </w:numPr>
              <w:spacing w:before="45" w:line="222" w:lineRule="auto"/>
              <w:ind w:left="117" w:right="120"/>
              <w:jc w:val="center"/>
              <w:rPr>
                <w:rFonts w:hint="eastAsia" w:ascii="仿宋_GB2312" w:hAnsi="仿宋_GB2312" w:eastAsia="仿宋_GB2312" w:cs="仿宋_GB2312"/>
                <w:spacing w:val="-5"/>
                <w:lang w:eastAsia="zh-CN"/>
              </w:rPr>
            </w:pPr>
            <w:r>
              <w:rPr>
                <w:rFonts w:hint="eastAsia" w:ascii="仿宋_GB2312" w:hAnsi="仿宋_GB2312" w:eastAsia="仿宋_GB2312" w:cs="仿宋_GB2312"/>
                <w:spacing w:val="-1"/>
                <w:lang w:eastAsia="zh-CN"/>
              </w:rPr>
              <w:t>提供客户端、服务器端网络配置向</w:t>
            </w:r>
            <w:r>
              <w:rPr>
                <w:rFonts w:hint="eastAsia" w:ascii="仿宋_GB2312" w:hAnsi="仿宋_GB2312" w:eastAsia="仿宋_GB2312" w:cs="仿宋_GB2312"/>
                <w:spacing w:val="-5"/>
                <w:lang w:eastAsia="zh-CN"/>
              </w:rPr>
              <w:t>导；</w:t>
            </w:r>
          </w:p>
          <w:p w14:paraId="54690DDB">
            <w:pPr>
              <w:pStyle w:val="65"/>
              <w:numPr>
                <w:ilvl w:val="0"/>
                <w:numId w:val="5"/>
              </w:numPr>
              <w:spacing w:before="45" w:line="222" w:lineRule="auto"/>
              <w:ind w:left="117" w:right="120"/>
              <w:jc w:val="center"/>
              <w:rPr>
                <w:rFonts w:hint="eastAsia" w:ascii="仿宋_GB2312" w:hAnsi="仿宋_GB2312" w:eastAsia="仿宋_GB2312" w:cs="仿宋_GB2312"/>
                <w:spacing w:val="-5"/>
                <w:lang w:eastAsia="zh-CN"/>
              </w:rPr>
            </w:pPr>
            <w:r>
              <w:rPr>
                <w:rFonts w:hint="eastAsia" w:ascii="仿宋_GB2312" w:hAnsi="仿宋_GB2312" w:eastAsia="仿宋_GB2312" w:cs="仿宋_GB2312"/>
                <w:spacing w:val="-1"/>
                <w:lang w:eastAsia="zh-CN"/>
              </w:rPr>
              <w:t>支持配置网络连接参数、主机、端</w:t>
            </w:r>
            <w:r>
              <w:rPr>
                <w:rFonts w:hint="eastAsia" w:ascii="仿宋_GB2312" w:hAnsi="仿宋_GB2312" w:eastAsia="仿宋_GB2312" w:cs="仿宋_GB2312"/>
                <w:spacing w:val="-5"/>
                <w:lang w:eastAsia="zh-CN"/>
              </w:rPr>
              <w:t>口、协议等内容</w:t>
            </w:r>
          </w:p>
        </w:tc>
      </w:tr>
      <w:tr w14:paraId="5B0C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69" w:type="dxa"/>
            <w:tcBorders>
              <w:tl2br w:val="nil"/>
              <w:tr2bl w:val="nil"/>
            </w:tcBorders>
          </w:tcPr>
          <w:p w14:paraId="77DC9B5A">
            <w:pPr>
              <w:spacing w:line="267" w:lineRule="auto"/>
              <w:jc w:val="center"/>
              <w:rPr>
                <w:rFonts w:hint="eastAsia" w:ascii="仿宋_GB2312" w:hAnsi="仿宋_GB2312" w:eastAsia="仿宋_GB2312" w:cs="仿宋_GB2312"/>
              </w:rPr>
            </w:pPr>
          </w:p>
          <w:p w14:paraId="274C253B">
            <w:pPr>
              <w:spacing w:line="268" w:lineRule="auto"/>
              <w:jc w:val="center"/>
              <w:rPr>
                <w:rFonts w:hint="eastAsia" w:ascii="仿宋_GB2312" w:hAnsi="仿宋_GB2312" w:eastAsia="仿宋_GB2312" w:cs="仿宋_GB2312"/>
              </w:rPr>
            </w:pPr>
          </w:p>
          <w:p w14:paraId="1764A6A9">
            <w:pPr>
              <w:spacing w:before="55"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56</w:t>
            </w:r>
          </w:p>
        </w:tc>
        <w:tc>
          <w:tcPr>
            <w:tcW w:w="1363" w:type="dxa"/>
            <w:vMerge w:val="restart"/>
            <w:tcBorders>
              <w:tl2br w:val="nil"/>
              <w:tr2bl w:val="nil"/>
            </w:tcBorders>
          </w:tcPr>
          <w:p w14:paraId="0FE1E351">
            <w:pPr>
              <w:jc w:val="center"/>
              <w:rPr>
                <w:rFonts w:hint="eastAsia" w:ascii="仿宋_GB2312" w:hAnsi="仿宋_GB2312" w:eastAsia="仿宋_GB2312" w:cs="仿宋_GB2312"/>
              </w:rPr>
            </w:pPr>
          </w:p>
        </w:tc>
        <w:tc>
          <w:tcPr>
            <w:tcW w:w="1433" w:type="dxa"/>
            <w:tcBorders>
              <w:tl2br w:val="nil"/>
              <w:tr2bl w:val="nil"/>
            </w:tcBorders>
          </w:tcPr>
          <w:p w14:paraId="0674A5D3">
            <w:pPr>
              <w:spacing w:line="456" w:lineRule="auto"/>
              <w:jc w:val="center"/>
              <w:rPr>
                <w:rFonts w:hint="eastAsia" w:ascii="仿宋_GB2312" w:hAnsi="仿宋_GB2312" w:eastAsia="仿宋_GB2312" w:cs="仿宋_GB2312"/>
              </w:rPr>
            </w:pPr>
          </w:p>
          <w:p w14:paraId="3B464A88">
            <w:pPr>
              <w:pStyle w:val="65"/>
              <w:spacing w:before="59" w:line="248" w:lineRule="auto"/>
              <w:ind w:left="110" w:right="45"/>
              <w:jc w:val="center"/>
              <w:rPr>
                <w:rFonts w:hint="eastAsia" w:ascii="仿宋_GB2312" w:hAnsi="仿宋_GB2312" w:eastAsia="仿宋_GB2312" w:cs="仿宋_GB2312"/>
                <w:lang w:eastAsia="zh-CN"/>
              </w:rPr>
            </w:pPr>
            <w:r>
              <w:rPr>
                <w:rFonts w:hint="eastAsia" w:ascii="仿宋_GB2312" w:hAnsi="仿宋_GB2312" w:eastAsia="仿宋_GB2312" w:cs="仿宋_GB2312"/>
                <w:spacing w:val="-13"/>
                <w:lang w:eastAsia="zh-CN"/>
              </w:rPr>
              <w:t>创建、修改、</w:t>
            </w:r>
            <w:r>
              <w:rPr>
                <w:rFonts w:hint="eastAsia" w:ascii="仿宋_GB2312" w:hAnsi="仿宋_GB2312" w:eastAsia="仿宋_GB2312" w:cs="仿宋_GB2312"/>
                <w:spacing w:val="-2"/>
                <w:lang w:eastAsia="zh-CN"/>
              </w:rPr>
              <w:t>删除工具</w:t>
            </w:r>
          </w:p>
        </w:tc>
        <w:tc>
          <w:tcPr>
            <w:tcW w:w="5485" w:type="dxa"/>
            <w:tcBorders>
              <w:tl2br w:val="nil"/>
              <w:tr2bl w:val="nil"/>
            </w:tcBorders>
          </w:tcPr>
          <w:p w14:paraId="243486FE">
            <w:pPr>
              <w:pStyle w:val="65"/>
              <w:spacing w:before="38"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a)支持数据库的创建、修改和删除；</w:t>
            </w:r>
          </w:p>
          <w:p w14:paraId="3F8967F8">
            <w:pPr>
              <w:pStyle w:val="65"/>
              <w:spacing w:before="32" w:line="235"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b)支持配置数据库数据文件、日志文</w:t>
            </w:r>
            <w:r>
              <w:rPr>
                <w:rFonts w:hint="eastAsia" w:ascii="仿宋_GB2312" w:hAnsi="仿宋_GB2312" w:eastAsia="仿宋_GB2312" w:cs="仿宋_GB2312"/>
                <w:spacing w:val="-15"/>
                <w:lang w:eastAsia="zh-CN"/>
              </w:rPr>
              <w:t>件、归档文件的存储位置、逻辑空间（如</w:t>
            </w:r>
            <w:r>
              <w:rPr>
                <w:rFonts w:hint="eastAsia" w:ascii="仿宋_GB2312" w:hAnsi="仿宋_GB2312" w:eastAsia="仿宋_GB2312" w:cs="仿宋_GB2312"/>
                <w:spacing w:val="-1"/>
                <w:lang w:eastAsia="zh-CN"/>
              </w:rPr>
              <w:t>表空间）等参数；</w:t>
            </w:r>
          </w:p>
          <w:p w14:paraId="5F0D7980">
            <w:pPr>
              <w:pStyle w:val="65"/>
              <w:spacing w:before="32" w:line="223"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c)支持配置数据库属性相关参数（如</w:t>
            </w:r>
            <w:r>
              <w:rPr>
                <w:rFonts w:hint="eastAsia" w:ascii="仿宋_GB2312" w:hAnsi="仿宋_GB2312" w:eastAsia="仿宋_GB2312" w:cs="仿宋_GB2312"/>
                <w:spacing w:val="-2"/>
                <w:lang w:eastAsia="zh-CN"/>
              </w:rPr>
              <w:t>最大连接数等）</w:t>
            </w:r>
          </w:p>
        </w:tc>
      </w:tr>
      <w:tr w14:paraId="5454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1C69648A">
            <w:pPr>
              <w:spacing w:line="363" w:lineRule="auto"/>
              <w:jc w:val="center"/>
              <w:rPr>
                <w:rFonts w:hint="eastAsia" w:ascii="仿宋_GB2312" w:hAnsi="仿宋_GB2312" w:eastAsia="仿宋_GB2312" w:cs="仿宋_GB2312"/>
              </w:rPr>
            </w:pPr>
          </w:p>
          <w:p w14:paraId="4F2AB2C0">
            <w:pPr>
              <w:spacing w:before="55" w:line="192" w:lineRule="auto"/>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57</w:t>
            </w:r>
          </w:p>
        </w:tc>
        <w:tc>
          <w:tcPr>
            <w:tcW w:w="1363" w:type="dxa"/>
            <w:vMerge w:val="continue"/>
            <w:tcBorders>
              <w:tl2br w:val="nil"/>
              <w:tr2bl w:val="nil"/>
            </w:tcBorders>
          </w:tcPr>
          <w:p w14:paraId="04FF92FA">
            <w:pPr>
              <w:jc w:val="center"/>
              <w:rPr>
                <w:rFonts w:hint="eastAsia" w:ascii="仿宋_GB2312" w:hAnsi="仿宋_GB2312" w:eastAsia="仿宋_GB2312" w:cs="仿宋_GB2312"/>
              </w:rPr>
            </w:pPr>
          </w:p>
        </w:tc>
        <w:tc>
          <w:tcPr>
            <w:tcW w:w="1433" w:type="dxa"/>
            <w:tcBorders>
              <w:tl2br w:val="nil"/>
              <w:tr2bl w:val="nil"/>
            </w:tcBorders>
          </w:tcPr>
          <w:p w14:paraId="1ABE183D">
            <w:pPr>
              <w:pStyle w:val="65"/>
              <w:spacing w:before="279" w:line="223"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8"/>
              </w:rPr>
              <w:t>用户、角色</w:t>
            </w:r>
          </w:p>
          <w:p w14:paraId="55EF7A75">
            <w:pPr>
              <w:pStyle w:val="65"/>
              <w:spacing w:before="22" w:line="223"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管理工具</w:t>
            </w:r>
          </w:p>
        </w:tc>
        <w:tc>
          <w:tcPr>
            <w:tcW w:w="5485" w:type="dxa"/>
            <w:tcBorders>
              <w:tl2br w:val="nil"/>
              <w:tr2bl w:val="nil"/>
            </w:tcBorders>
          </w:tcPr>
          <w:p w14:paraId="00122FFA">
            <w:pPr>
              <w:pStyle w:val="65"/>
              <w:spacing w:before="39" w:line="213" w:lineRule="auto"/>
              <w:ind w:right="12"/>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a)支持创建、修改、删除用户的功能；</w:t>
            </w:r>
          </w:p>
          <w:p w14:paraId="112A2FD1">
            <w:pPr>
              <w:pStyle w:val="65"/>
              <w:spacing w:before="32"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b）提供定义用户的功能；</w:t>
            </w:r>
          </w:p>
          <w:p w14:paraId="5005E3EC">
            <w:pPr>
              <w:pStyle w:val="65"/>
              <w:spacing w:before="32" w:line="223" w:lineRule="auto"/>
              <w:ind w:left="116" w:right="57"/>
              <w:jc w:val="center"/>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c)支持创建、修改、删除角色的功能，</w:t>
            </w:r>
            <w:r>
              <w:rPr>
                <w:rFonts w:hint="eastAsia" w:ascii="仿宋_GB2312" w:hAnsi="仿宋_GB2312" w:eastAsia="仿宋_GB2312" w:cs="仿宋_GB2312"/>
                <w:spacing w:val="-1"/>
                <w:lang w:eastAsia="zh-CN"/>
              </w:rPr>
              <w:t>且提供用户自定义角色的功能</w:t>
            </w:r>
          </w:p>
        </w:tc>
      </w:tr>
      <w:tr w14:paraId="1810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2678ECE1">
            <w:pPr>
              <w:spacing w:line="297" w:lineRule="auto"/>
              <w:jc w:val="center"/>
              <w:rPr>
                <w:rFonts w:hint="eastAsia" w:ascii="仿宋_GB2312" w:hAnsi="仿宋_GB2312" w:eastAsia="仿宋_GB2312" w:cs="仿宋_GB2312"/>
              </w:rPr>
            </w:pPr>
          </w:p>
          <w:p w14:paraId="6689802A">
            <w:pPr>
              <w:spacing w:before="54" w:line="261"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58</w:t>
            </w:r>
          </w:p>
        </w:tc>
        <w:tc>
          <w:tcPr>
            <w:tcW w:w="1363" w:type="dxa"/>
            <w:vMerge w:val="continue"/>
            <w:tcBorders>
              <w:tl2br w:val="nil"/>
              <w:tr2bl w:val="nil"/>
            </w:tcBorders>
          </w:tcPr>
          <w:p w14:paraId="78D57BEB">
            <w:pPr>
              <w:jc w:val="center"/>
              <w:rPr>
                <w:rFonts w:hint="eastAsia" w:ascii="仿宋_GB2312" w:hAnsi="仿宋_GB2312" w:eastAsia="仿宋_GB2312" w:cs="仿宋_GB2312"/>
              </w:rPr>
            </w:pPr>
          </w:p>
        </w:tc>
        <w:tc>
          <w:tcPr>
            <w:tcW w:w="1433" w:type="dxa"/>
            <w:tcBorders>
              <w:tl2br w:val="nil"/>
              <w:tr2bl w:val="nil"/>
            </w:tcBorders>
          </w:tcPr>
          <w:p w14:paraId="50493E67">
            <w:pPr>
              <w:pStyle w:val="65"/>
              <w:spacing w:before="279" w:line="248" w:lineRule="auto"/>
              <w:ind w:left="110" w:right="109"/>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SQL执行计划查看工具</w:t>
            </w:r>
          </w:p>
        </w:tc>
        <w:tc>
          <w:tcPr>
            <w:tcW w:w="5485" w:type="dxa"/>
            <w:tcBorders>
              <w:tl2br w:val="nil"/>
              <w:tr2bl w:val="nil"/>
            </w:tcBorders>
          </w:tcPr>
          <w:p w14:paraId="1E68B28A">
            <w:pPr>
              <w:pStyle w:val="65"/>
              <w:spacing w:before="38" w:line="230" w:lineRule="auto"/>
              <w:ind w:left="116"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a)提供与数据库管理系统进行SQL交</w:t>
            </w:r>
            <w:r>
              <w:rPr>
                <w:rFonts w:hint="eastAsia" w:ascii="仿宋_GB2312" w:hAnsi="仿宋_GB2312" w:eastAsia="仿宋_GB2312" w:cs="仿宋_GB2312"/>
                <w:spacing w:val="-1"/>
                <w:lang w:eastAsia="zh-CN"/>
              </w:rPr>
              <w:t>互的工具，方便运维工作；</w:t>
            </w:r>
          </w:p>
          <w:p w14:paraId="2307B439">
            <w:pPr>
              <w:pStyle w:val="65"/>
              <w:spacing w:before="33" w:line="223" w:lineRule="auto"/>
              <w:ind w:left="112"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b)支持查看SQL语句查询执行计划与统计信息</w:t>
            </w:r>
          </w:p>
        </w:tc>
      </w:tr>
      <w:tr w14:paraId="449A2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569" w:type="dxa"/>
            <w:tcBorders>
              <w:tl2br w:val="nil"/>
              <w:tr2bl w:val="nil"/>
            </w:tcBorders>
          </w:tcPr>
          <w:p w14:paraId="21E4FBD4">
            <w:pPr>
              <w:spacing w:line="253" w:lineRule="auto"/>
              <w:jc w:val="center"/>
              <w:rPr>
                <w:rFonts w:hint="eastAsia" w:ascii="仿宋_GB2312" w:hAnsi="仿宋_GB2312" w:eastAsia="仿宋_GB2312" w:cs="仿宋_GB2312"/>
              </w:rPr>
            </w:pPr>
          </w:p>
          <w:p w14:paraId="42136936">
            <w:pPr>
              <w:spacing w:line="253" w:lineRule="auto"/>
              <w:jc w:val="center"/>
              <w:rPr>
                <w:rFonts w:hint="eastAsia" w:ascii="仿宋_GB2312" w:hAnsi="仿宋_GB2312" w:eastAsia="仿宋_GB2312" w:cs="仿宋_GB2312"/>
              </w:rPr>
            </w:pPr>
          </w:p>
          <w:p w14:paraId="189095FF">
            <w:pPr>
              <w:spacing w:line="253" w:lineRule="auto"/>
              <w:jc w:val="center"/>
              <w:rPr>
                <w:rFonts w:hint="eastAsia" w:ascii="仿宋_GB2312" w:hAnsi="仿宋_GB2312" w:eastAsia="仿宋_GB2312" w:cs="仿宋_GB2312"/>
              </w:rPr>
            </w:pPr>
          </w:p>
          <w:p w14:paraId="63B91E99">
            <w:pPr>
              <w:spacing w:line="253" w:lineRule="auto"/>
              <w:jc w:val="center"/>
              <w:rPr>
                <w:rFonts w:hint="eastAsia" w:ascii="仿宋_GB2312" w:hAnsi="仿宋_GB2312" w:eastAsia="仿宋_GB2312" w:cs="仿宋_GB2312"/>
              </w:rPr>
            </w:pPr>
          </w:p>
          <w:p w14:paraId="53574579">
            <w:pPr>
              <w:spacing w:before="54" w:line="262" w:lineRule="exact"/>
              <w:ind w:left="219"/>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59</w:t>
            </w:r>
          </w:p>
        </w:tc>
        <w:tc>
          <w:tcPr>
            <w:tcW w:w="1363" w:type="dxa"/>
            <w:vMerge w:val="continue"/>
            <w:tcBorders>
              <w:tl2br w:val="nil"/>
              <w:tr2bl w:val="nil"/>
            </w:tcBorders>
          </w:tcPr>
          <w:p w14:paraId="08BBF3F1">
            <w:pPr>
              <w:jc w:val="center"/>
              <w:rPr>
                <w:rFonts w:hint="eastAsia" w:ascii="仿宋_GB2312" w:hAnsi="仿宋_GB2312" w:eastAsia="仿宋_GB2312" w:cs="仿宋_GB2312"/>
              </w:rPr>
            </w:pPr>
          </w:p>
        </w:tc>
        <w:tc>
          <w:tcPr>
            <w:tcW w:w="1433" w:type="dxa"/>
            <w:tcBorders>
              <w:tl2br w:val="nil"/>
              <w:tr2bl w:val="nil"/>
            </w:tcBorders>
          </w:tcPr>
          <w:p w14:paraId="7DCF1119">
            <w:pPr>
              <w:spacing w:line="311" w:lineRule="auto"/>
              <w:jc w:val="center"/>
              <w:rPr>
                <w:rFonts w:hint="eastAsia" w:ascii="仿宋_GB2312" w:hAnsi="仿宋_GB2312" w:eastAsia="仿宋_GB2312" w:cs="仿宋_GB2312"/>
              </w:rPr>
            </w:pPr>
          </w:p>
          <w:p w14:paraId="6EC0488D">
            <w:pPr>
              <w:spacing w:line="311" w:lineRule="auto"/>
              <w:jc w:val="center"/>
              <w:rPr>
                <w:rFonts w:hint="eastAsia" w:ascii="仿宋_GB2312" w:hAnsi="仿宋_GB2312" w:eastAsia="仿宋_GB2312" w:cs="仿宋_GB2312"/>
              </w:rPr>
            </w:pPr>
          </w:p>
          <w:p w14:paraId="5BAEA964">
            <w:pPr>
              <w:spacing w:line="312" w:lineRule="auto"/>
              <w:jc w:val="center"/>
              <w:rPr>
                <w:rFonts w:hint="eastAsia" w:ascii="仿宋_GB2312" w:hAnsi="仿宋_GB2312" w:eastAsia="仿宋_GB2312" w:cs="仿宋_GB2312"/>
              </w:rPr>
            </w:pPr>
          </w:p>
          <w:p w14:paraId="3E4A0FF2">
            <w:pPr>
              <w:pStyle w:val="65"/>
              <w:spacing w:before="59" w:line="248"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数据库对</w:t>
            </w:r>
            <w:r>
              <w:rPr>
                <w:rFonts w:hint="eastAsia" w:ascii="仿宋_GB2312" w:hAnsi="仿宋_GB2312" w:eastAsia="仿宋_GB2312" w:cs="仿宋_GB2312"/>
                <w:spacing w:val="-3"/>
              </w:rPr>
              <w:t>象工具</w:t>
            </w:r>
          </w:p>
        </w:tc>
        <w:tc>
          <w:tcPr>
            <w:tcW w:w="5485" w:type="dxa"/>
            <w:tcBorders>
              <w:tl2br w:val="nil"/>
              <w:tr2bl w:val="nil"/>
            </w:tcBorders>
          </w:tcPr>
          <w:p w14:paraId="28F087CB">
            <w:pPr>
              <w:pStyle w:val="65"/>
              <w:spacing w:before="38" w:line="235" w:lineRule="auto"/>
              <w:ind w:left="119" w:right="104"/>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a)支持创建、修改、删除表的功能，</w:t>
            </w:r>
            <w:r>
              <w:rPr>
                <w:rFonts w:hint="eastAsia" w:ascii="仿宋_GB2312" w:hAnsi="仿宋_GB2312" w:eastAsia="仿宋_GB2312" w:cs="仿宋_GB2312"/>
                <w:spacing w:val="-6"/>
                <w:lang w:eastAsia="zh-CN"/>
              </w:rPr>
              <w:t>支持定义表结构、约束、存储配置管理</w:t>
            </w:r>
            <w:r>
              <w:rPr>
                <w:rFonts w:hint="eastAsia" w:ascii="仿宋_GB2312" w:hAnsi="仿宋_GB2312" w:eastAsia="仿宋_GB2312" w:cs="仿宋_GB2312"/>
                <w:spacing w:val="-4"/>
                <w:lang w:eastAsia="zh-CN"/>
              </w:rPr>
              <w:t>的功能；</w:t>
            </w:r>
          </w:p>
          <w:p w14:paraId="7B4E3599">
            <w:pPr>
              <w:pStyle w:val="65"/>
              <w:spacing w:before="32" w:line="235" w:lineRule="auto"/>
              <w:ind w:left="113" w:right="57"/>
              <w:jc w:val="center"/>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b)支持创建、修改、删除索引的功能，</w:t>
            </w:r>
            <w:r>
              <w:rPr>
                <w:rFonts w:hint="eastAsia" w:ascii="仿宋_GB2312" w:hAnsi="仿宋_GB2312" w:eastAsia="仿宋_GB2312" w:cs="仿宋_GB2312"/>
                <w:spacing w:val="-5"/>
                <w:lang w:eastAsia="zh-CN"/>
              </w:rPr>
              <w:t>支持定义索引结构、类型、存储配置管</w:t>
            </w:r>
            <w:r>
              <w:rPr>
                <w:rFonts w:hint="eastAsia" w:ascii="仿宋_GB2312" w:hAnsi="仿宋_GB2312" w:eastAsia="仿宋_GB2312" w:cs="仿宋_GB2312"/>
                <w:spacing w:val="-2"/>
                <w:lang w:eastAsia="zh-CN"/>
              </w:rPr>
              <w:t>理的功能；</w:t>
            </w:r>
          </w:p>
          <w:p w14:paraId="7A80D4B3">
            <w:pPr>
              <w:pStyle w:val="65"/>
              <w:spacing w:before="31" w:line="230" w:lineRule="auto"/>
              <w:ind w:left="119" w:right="57"/>
              <w:jc w:val="center"/>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c)支持创建、修改、删除视图的功能，</w:t>
            </w:r>
            <w:r>
              <w:rPr>
                <w:rFonts w:hint="eastAsia" w:ascii="仿宋_GB2312" w:hAnsi="仿宋_GB2312" w:eastAsia="仿宋_GB2312" w:cs="仿宋_GB2312"/>
                <w:spacing w:val="-2"/>
                <w:lang w:eastAsia="zh-CN"/>
              </w:rPr>
              <w:t>支持视图定义的功能；</w:t>
            </w:r>
          </w:p>
          <w:p w14:paraId="5BED5CA9">
            <w:pPr>
              <w:pStyle w:val="65"/>
              <w:spacing w:before="32" w:line="223" w:lineRule="auto"/>
              <w:ind w:left="119" w:right="57"/>
              <w:jc w:val="center"/>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d)支持创建、修改、删除约束的功能，</w:t>
            </w:r>
            <w:r>
              <w:rPr>
                <w:rFonts w:hint="eastAsia" w:ascii="仿宋_GB2312" w:hAnsi="仿宋_GB2312" w:eastAsia="仿宋_GB2312" w:cs="仿宋_GB2312"/>
                <w:spacing w:val="-2"/>
                <w:lang w:eastAsia="zh-CN"/>
              </w:rPr>
              <w:t>支持约束定义的功能</w:t>
            </w:r>
          </w:p>
        </w:tc>
      </w:tr>
      <w:tr w14:paraId="171A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569" w:type="dxa"/>
            <w:tcBorders>
              <w:tl2br w:val="nil"/>
              <w:tr2bl w:val="nil"/>
            </w:tcBorders>
          </w:tcPr>
          <w:p w14:paraId="246F5093">
            <w:pPr>
              <w:spacing w:line="316" w:lineRule="auto"/>
              <w:jc w:val="center"/>
              <w:rPr>
                <w:rFonts w:hint="eastAsia" w:ascii="仿宋_GB2312" w:hAnsi="仿宋_GB2312" w:eastAsia="仿宋_GB2312" w:cs="仿宋_GB2312"/>
              </w:rPr>
            </w:pPr>
          </w:p>
          <w:p w14:paraId="71F9E9A4">
            <w:pPr>
              <w:spacing w:line="317" w:lineRule="auto"/>
              <w:jc w:val="center"/>
              <w:rPr>
                <w:rFonts w:hint="eastAsia" w:ascii="仿宋_GB2312" w:hAnsi="仿宋_GB2312" w:eastAsia="仿宋_GB2312" w:cs="仿宋_GB2312"/>
              </w:rPr>
            </w:pPr>
          </w:p>
          <w:p w14:paraId="3A340FAA">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60</w:t>
            </w:r>
          </w:p>
        </w:tc>
        <w:tc>
          <w:tcPr>
            <w:tcW w:w="1363" w:type="dxa"/>
            <w:vMerge w:val="continue"/>
            <w:tcBorders>
              <w:tl2br w:val="nil"/>
              <w:tr2bl w:val="nil"/>
            </w:tcBorders>
          </w:tcPr>
          <w:p w14:paraId="554CEA53">
            <w:pPr>
              <w:jc w:val="center"/>
              <w:rPr>
                <w:rFonts w:hint="eastAsia" w:ascii="仿宋_GB2312" w:hAnsi="仿宋_GB2312" w:eastAsia="仿宋_GB2312" w:cs="仿宋_GB2312"/>
              </w:rPr>
            </w:pPr>
          </w:p>
        </w:tc>
        <w:tc>
          <w:tcPr>
            <w:tcW w:w="1433" w:type="dxa"/>
            <w:tcBorders>
              <w:tl2br w:val="nil"/>
              <w:tr2bl w:val="nil"/>
            </w:tcBorders>
          </w:tcPr>
          <w:p w14:paraId="16F437F3">
            <w:pPr>
              <w:spacing w:line="277" w:lineRule="auto"/>
              <w:jc w:val="center"/>
              <w:rPr>
                <w:rFonts w:hint="eastAsia" w:ascii="仿宋_GB2312" w:hAnsi="仿宋_GB2312" w:eastAsia="仿宋_GB2312" w:cs="仿宋_GB2312"/>
              </w:rPr>
            </w:pPr>
          </w:p>
          <w:p w14:paraId="125181D1">
            <w:pPr>
              <w:spacing w:line="278" w:lineRule="auto"/>
              <w:jc w:val="center"/>
              <w:rPr>
                <w:rFonts w:hint="eastAsia" w:ascii="仿宋_GB2312" w:hAnsi="仿宋_GB2312" w:eastAsia="仿宋_GB2312" w:cs="仿宋_GB2312"/>
              </w:rPr>
            </w:pPr>
          </w:p>
          <w:p w14:paraId="05AA2E68">
            <w:pPr>
              <w:pStyle w:val="65"/>
              <w:spacing w:before="58" w:line="249"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导入导出</w:t>
            </w:r>
            <w:r>
              <w:rPr>
                <w:rFonts w:hint="eastAsia" w:ascii="仿宋_GB2312" w:hAnsi="仿宋_GB2312" w:eastAsia="仿宋_GB2312" w:cs="仿宋_GB2312"/>
                <w:spacing w:val="-4"/>
              </w:rPr>
              <w:t>工具</w:t>
            </w:r>
          </w:p>
        </w:tc>
        <w:tc>
          <w:tcPr>
            <w:tcW w:w="5485" w:type="dxa"/>
            <w:tcBorders>
              <w:tl2br w:val="nil"/>
              <w:tr2bl w:val="nil"/>
            </w:tcBorders>
          </w:tcPr>
          <w:p w14:paraId="44A05383">
            <w:pPr>
              <w:pStyle w:val="65"/>
              <w:spacing w:before="29" w:line="226" w:lineRule="auto"/>
              <w:ind w:left="117"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a)支持导出不同格式，可以将不同格式数据导入到数据库中；</w:t>
            </w:r>
          </w:p>
          <w:p w14:paraId="213921DE">
            <w:pPr>
              <w:pStyle w:val="65"/>
              <w:spacing w:before="24" w:line="226" w:lineRule="auto"/>
              <w:ind w:left="116"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b)支持不同级别和不同数据库对象的</w:t>
            </w:r>
            <w:r>
              <w:rPr>
                <w:rFonts w:hint="eastAsia" w:ascii="仿宋_GB2312" w:hAnsi="仿宋_GB2312" w:eastAsia="仿宋_GB2312" w:cs="仿宋_GB2312"/>
                <w:spacing w:val="-2"/>
                <w:lang w:eastAsia="zh-CN"/>
              </w:rPr>
              <w:t>导入/导出功能；</w:t>
            </w:r>
          </w:p>
          <w:p w14:paraId="3970906B">
            <w:pPr>
              <w:pStyle w:val="65"/>
              <w:spacing w:before="27" w:line="226" w:lineRule="auto"/>
              <w:ind w:left="11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c)支持从文本文件或者其他上游数据</w:t>
            </w:r>
            <w:r>
              <w:rPr>
                <w:rFonts w:hint="eastAsia" w:ascii="仿宋_GB2312" w:hAnsi="仿宋_GB2312" w:eastAsia="仿宋_GB2312" w:cs="仿宋_GB2312"/>
                <w:spacing w:val="-2"/>
                <w:lang w:eastAsia="zh-CN"/>
              </w:rPr>
              <w:t>源将数据导入；</w:t>
            </w:r>
          </w:p>
          <w:p w14:paraId="103F2095">
            <w:pPr>
              <w:pStyle w:val="65"/>
              <w:spacing w:before="25" w:line="204"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d)支持SQL脚本进行导入导出</w:t>
            </w:r>
          </w:p>
        </w:tc>
      </w:tr>
      <w:tr w14:paraId="41A7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569" w:type="dxa"/>
            <w:tcBorders>
              <w:tl2br w:val="nil"/>
              <w:tr2bl w:val="nil"/>
            </w:tcBorders>
          </w:tcPr>
          <w:p w14:paraId="6B8A2EDE">
            <w:pPr>
              <w:spacing w:line="400" w:lineRule="auto"/>
              <w:jc w:val="center"/>
              <w:rPr>
                <w:rFonts w:hint="eastAsia" w:ascii="仿宋_GB2312" w:hAnsi="仿宋_GB2312" w:eastAsia="仿宋_GB2312" w:cs="仿宋_GB2312"/>
              </w:rPr>
            </w:pPr>
          </w:p>
          <w:p w14:paraId="729E7F90">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61</w:t>
            </w:r>
          </w:p>
        </w:tc>
        <w:tc>
          <w:tcPr>
            <w:tcW w:w="1363" w:type="dxa"/>
            <w:vMerge w:val="continue"/>
            <w:tcBorders>
              <w:tl2br w:val="nil"/>
              <w:tr2bl w:val="nil"/>
            </w:tcBorders>
          </w:tcPr>
          <w:p w14:paraId="0704892E">
            <w:pPr>
              <w:jc w:val="center"/>
              <w:rPr>
                <w:rFonts w:hint="eastAsia" w:ascii="仿宋_GB2312" w:hAnsi="仿宋_GB2312" w:eastAsia="仿宋_GB2312" w:cs="仿宋_GB2312"/>
              </w:rPr>
            </w:pPr>
          </w:p>
        </w:tc>
        <w:tc>
          <w:tcPr>
            <w:tcW w:w="1433" w:type="dxa"/>
            <w:tcBorders>
              <w:tl2br w:val="nil"/>
              <w:tr2bl w:val="nil"/>
            </w:tcBorders>
          </w:tcPr>
          <w:p w14:paraId="6155E9F2">
            <w:pPr>
              <w:pStyle w:val="65"/>
              <w:spacing w:before="263" w:line="221" w:lineRule="auto"/>
              <w:ind w:left="111"/>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触发器、存</w:t>
            </w:r>
          </w:p>
          <w:p w14:paraId="3047C6DF">
            <w:pPr>
              <w:pStyle w:val="65"/>
              <w:spacing w:before="24" w:line="248" w:lineRule="auto"/>
              <w:ind w:left="112" w:right="246"/>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储过程/函</w:t>
            </w:r>
            <w:r>
              <w:rPr>
                <w:rFonts w:hint="eastAsia" w:ascii="仿宋_GB2312" w:hAnsi="仿宋_GB2312" w:eastAsia="仿宋_GB2312" w:cs="仿宋_GB2312"/>
                <w:spacing w:val="-3"/>
                <w:lang w:eastAsia="zh-CN"/>
              </w:rPr>
              <w:t>数工具</w:t>
            </w:r>
          </w:p>
        </w:tc>
        <w:tc>
          <w:tcPr>
            <w:tcW w:w="5485" w:type="dxa"/>
            <w:tcBorders>
              <w:tl2br w:val="nil"/>
              <w:tr2bl w:val="nil"/>
            </w:tcBorders>
          </w:tcPr>
          <w:p w14:paraId="7570F75A">
            <w:pPr>
              <w:pStyle w:val="65"/>
              <w:spacing w:before="30" w:line="226" w:lineRule="auto"/>
              <w:ind w:left="119"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a)支持创建、修改、删除触发器的功能，支持触发条件、事件的设置；</w:t>
            </w:r>
          </w:p>
          <w:p w14:paraId="0EED8AE9">
            <w:pPr>
              <w:pStyle w:val="65"/>
              <w:spacing w:before="25" w:line="227" w:lineRule="auto"/>
              <w:ind w:left="12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b)支持创建、修改、删除存储过程/</w:t>
            </w:r>
            <w:r>
              <w:rPr>
                <w:rFonts w:hint="eastAsia" w:ascii="仿宋_GB2312" w:hAnsi="仿宋_GB2312" w:eastAsia="仿宋_GB2312" w:cs="仿宋_GB2312"/>
                <w:spacing w:val="-2"/>
                <w:lang w:eastAsia="zh-CN"/>
              </w:rPr>
              <w:t>函数的功能，提供定义存储过程/函数</w:t>
            </w:r>
            <w:r>
              <w:rPr>
                <w:rFonts w:hint="eastAsia" w:ascii="仿宋_GB2312" w:hAnsi="仿宋_GB2312" w:eastAsia="仿宋_GB2312" w:cs="仿宋_GB2312"/>
                <w:spacing w:val="-6"/>
                <w:lang w:eastAsia="zh-CN"/>
              </w:rPr>
              <w:t>的工具</w:t>
            </w:r>
          </w:p>
        </w:tc>
      </w:tr>
      <w:tr w14:paraId="0A82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jc w:val="center"/>
        </w:trPr>
        <w:tc>
          <w:tcPr>
            <w:tcW w:w="569" w:type="dxa"/>
            <w:tcBorders>
              <w:tl2br w:val="nil"/>
              <w:tr2bl w:val="nil"/>
            </w:tcBorders>
          </w:tcPr>
          <w:p w14:paraId="65F4ECCA">
            <w:pPr>
              <w:spacing w:line="288" w:lineRule="auto"/>
              <w:jc w:val="center"/>
              <w:rPr>
                <w:rFonts w:hint="eastAsia" w:ascii="仿宋_GB2312" w:hAnsi="仿宋_GB2312" w:eastAsia="仿宋_GB2312" w:cs="仿宋_GB2312"/>
              </w:rPr>
            </w:pPr>
          </w:p>
          <w:p w14:paraId="046627B7">
            <w:pPr>
              <w:spacing w:line="289" w:lineRule="auto"/>
              <w:jc w:val="center"/>
              <w:rPr>
                <w:rFonts w:hint="eastAsia" w:ascii="仿宋_GB2312" w:hAnsi="仿宋_GB2312" w:eastAsia="仿宋_GB2312" w:cs="仿宋_GB2312"/>
              </w:rPr>
            </w:pPr>
          </w:p>
          <w:p w14:paraId="21CCBDE8">
            <w:pPr>
              <w:spacing w:line="289" w:lineRule="auto"/>
              <w:jc w:val="center"/>
              <w:rPr>
                <w:rFonts w:hint="eastAsia" w:ascii="仿宋_GB2312" w:hAnsi="仿宋_GB2312" w:eastAsia="仿宋_GB2312" w:cs="仿宋_GB2312"/>
              </w:rPr>
            </w:pPr>
          </w:p>
          <w:p w14:paraId="22F6FFED">
            <w:pPr>
              <w:spacing w:before="54"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62</w:t>
            </w:r>
          </w:p>
        </w:tc>
        <w:tc>
          <w:tcPr>
            <w:tcW w:w="1363" w:type="dxa"/>
            <w:vMerge w:val="continue"/>
            <w:tcBorders>
              <w:tl2br w:val="nil"/>
              <w:tr2bl w:val="nil"/>
            </w:tcBorders>
          </w:tcPr>
          <w:p w14:paraId="33BCB865">
            <w:pPr>
              <w:jc w:val="center"/>
              <w:rPr>
                <w:rFonts w:hint="eastAsia" w:ascii="仿宋_GB2312" w:hAnsi="仿宋_GB2312" w:eastAsia="仿宋_GB2312" w:cs="仿宋_GB2312"/>
              </w:rPr>
            </w:pPr>
          </w:p>
        </w:tc>
        <w:tc>
          <w:tcPr>
            <w:tcW w:w="1433" w:type="dxa"/>
            <w:tcBorders>
              <w:tl2br w:val="nil"/>
              <w:tr2bl w:val="nil"/>
            </w:tcBorders>
          </w:tcPr>
          <w:p w14:paraId="36D2C396">
            <w:pPr>
              <w:spacing w:line="262" w:lineRule="auto"/>
              <w:jc w:val="center"/>
              <w:rPr>
                <w:rFonts w:hint="eastAsia" w:ascii="仿宋_GB2312" w:hAnsi="仿宋_GB2312" w:eastAsia="仿宋_GB2312" w:cs="仿宋_GB2312"/>
              </w:rPr>
            </w:pPr>
          </w:p>
          <w:p w14:paraId="64FD52AD">
            <w:pPr>
              <w:spacing w:line="263" w:lineRule="auto"/>
              <w:jc w:val="center"/>
              <w:rPr>
                <w:rFonts w:hint="eastAsia" w:ascii="仿宋_GB2312" w:hAnsi="仿宋_GB2312" w:eastAsia="仿宋_GB2312" w:cs="仿宋_GB2312"/>
              </w:rPr>
            </w:pPr>
          </w:p>
          <w:p w14:paraId="5123641F">
            <w:pPr>
              <w:spacing w:line="263" w:lineRule="auto"/>
              <w:jc w:val="center"/>
              <w:rPr>
                <w:rFonts w:hint="eastAsia" w:ascii="仿宋_GB2312" w:hAnsi="仿宋_GB2312" w:eastAsia="仿宋_GB2312" w:cs="仿宋_GB2312"/>
              </w:rPr>
            </w:pPr>
          </w:p>
          <w:p w14:paraId="4F1A9A4D">
            <w:pPr>
              <w:pStyle w:val="65"/>
              <w:spacing w:before="59" w:line="248" w:lineRule="auto"/>
              <w:ind w:left="109" w:right="246"/>
              <w:jc w:val="center"/>
              <w:rPr>
                <w:rFonts w:hint="eastAsia" w:ascii="仿宋_GB2312" w:hAnsi="仿宋_GB2312" w:eastAsia="仿宋_GB2312" w:cs="仿宋_GB2312"/>
              </w:rPr>
            </w:pPr>
            <w:r>
              <w:rPr>
                <w:rFonts w:hint="eastAsia" w:ascii="仿宋_GB2312" w:hAnsi="仿宋_GB2312" w:eastAsia="仿宋_GB2312" w:cs="仿宋_GB2312"/>
                <w:spacing w:val="-1"/>
              </w:rPr>
              <w:t>数据库运</w:t>
            </w:r>
            <w:r>
              <w:rPr>
                <w:rFonts w:hint="eastAsia" w:ascii="仿宋_GB2312" w:hAnsi="仿宋_GB2312" w:eastAsia="仿宋_GB2312" w:cs="仿宋_GB2312"/>
                <w:spacing w:val="-2"/>
              </w:rPr>
              <w:t>维工具</w:t>
            </w:r>
          </w:p>
        </w:tc>
        <w:tc>
          <w:tcPr>
            <w:tcW w:w="5485" w:type="dxa"/>
            <w:tcBorders>
              <w:tl2br w:val="nil"/>
              <w:tr2bl w:val="nil"/>
            </w:tcBorders>
          </w:tcPr>
          <w:p w14:paraId="0CE7D8DE">
            <w:pPr>
              <w:pStyle w:val="65"/>
              <w:spacing w:before="30" w:line="226" w:lineRule="auto"/>
              <w:ind w:left="115" w:right="42"/>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a)支持数据库、数据库存储对象结构、</w:t>
            </w:r>
            <w:r>
              <w:rPr>
                <w:rFonts w:hint="eastAsia" w:ascii="仿宋_GB2312" w:hAnsi="仿宋_GB2312" w:eastAsia="仿宋_GB2312" w:cs="仿宋_GB2312"/>
                <w:spacing w:val="-1"/>
                <w:lang w:eastAsia="zh-CN"/>
              </w:rPr>
              <w:t>数据、统计信息更新维护；</w:t>
            </w:r>
          </w:p>
          <w:p w14:paraId="727BFB29">
            <w:pPr>
              <w:pStyle w:val="65"/>
              <w:spacing w:before="25" w:line="227"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b)支持数据库创建、数据库修改、数据库删除、数据库模板维护；</w:t>
            </w:r>
          </w:p>
          <w:p w14:paraId="75AC0800">
            <w:pPr>
              <w:pStyle w:val="65"/>
              <w:spacing w:before="24" w:line="226" w:lineRule="auto"/>
              <w:ind w:left="113"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c)支持数据库任务自动化调度作业管</w:t>
            </w:r>
            <w:r>
              <w:rPr>
                <w:rFonts w:hint="eastAsia" w:ascii="仿宋_GB2312" w:hAnsi="仿宋_GB2312" w:eastAsia="仿宋_GB2312" w:cs="仿宋_GB2312"/>
                <w:spacing w:val="-4"/>
                <w:lang w:eastAsia="zh-CN"/>
              </w:rPr>
              <w:t>理；</w:t>
            </w:r>
          </w:p>
          <w:p w14:paraId="22F7965D">
            <w:pPr>
              <w:pStyle w:val="65"/>
              <w:spacing w:before="26" w:line="227" w:lineRule="auto"/>
              <w:ind w:left="112" w:right="7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d)支持图形化展示数据库管理的各种</w:t>
            </w:r>
            <w:r>
              <w:rPr>
                <w:rFonts w:hint="eastAsia" w:ascii="仿宋_GB2312" w:hAnsi="仿宋_GB2312" w:eastAsia="仿宋_GB2312" w:cs="仿宋_GB2312"/>
                <w:spacing w:val="-3"/>
                <w:lang w:eastAsia="zh-CN"/>
              </w:rPr>
              <w:t>元数据界面，展示的内容具有层次性，</w:t>
            </w:r>
            <w:r>
              <w:rPr>
                <w:rFonts w:hint="eastAsia" w:ascii="仿宋_GB2312" w:hAnsi="仿宋_GB2312" w:eastAsia="仿宋_GB2312" w:cs="仿宋_GB2312"/>
                <w:spacing w:val="-1"/>
                <w:lang w:eastAsia="zh-CN"/>
              </w:rPr>
              <w:t>包括模式、非模式数据字典信息</w:t>
            </w:r>
          </w:p>
        </w:tc>
      </w:tr>
      <w:tr w14:paraId="0C4C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2" w:hRule="atLeast"/>
          <w:jc w:val="center"/>
        </w:trPr>
        <w:tc>
          <w:tcPr>
            <w:tcW w:w="569" w:type="dxa"/>
            <w:tcBorders>
              <w:tl2br w:val="nil"/>
              <w:tr2bl w:val="nil"/>
            </w:tcBorders>
          </w:tcPr>
          <w:p w14:paraId="55262274">
            <w:pPr>
              <w:spacing w:line="266" w:lineRule="auto"/>
              <w:jc w:val="center"/>
              <w:rPr>
                <w:rFonts w:hint="eastAsia" w:ascii="仿宋_GB2312" w:hAnsi="仿宋_GB2312" w:eastAsia="仿宋_GB2312" w:cs="仿宋_GB2312"/>
              </w:rPr>
            </w:pPr>
          </w:p>
          <w:p w14:paraId="211A9A61">
            <w:pPr>
              <w:spacing w:line="266" w:lineRule="auto"/>
              <w:jc w:val="center"/>
              <w:rPr>
                <w:rFonts w:hint="eastAsia" w:ascii="仿宋_GB2312" w:hAnsi="仿宋_GB2312" w:eastAsia="仿宋_GB2312" w:cs="仿宋_GB2312"/>
              </w:rPr>
            </w:pPr>
          </w:p>
          <w:p w14:paraId="5C4B89E8">
            <w:pPr>
              <w:spacing w:line="266" w:lineRule="auto"/>
              <w:jc w:val="center"/>
              <w:rPr>
                <w:rFonts w:hint="eastAsia" w:ascii="仿宋_GB2312" w:hAnsi="仿宋_GB2312" w:eastAsia="仿宋_GB2312" w:cs="仿宋_GB2312"/>
              </w:rPr>
            </w:pPr>
          </w:p>
          <w:p w14:paraId="184E8E45">
            <w:pPr>
              <w:spacing w:line="266" w:lineRule="auto"/>
              <w:jc w:val="center"/>
              <w:rPr>
                <w:rFonts w:hint="eastAsia" w:ascii="仿宋_GB2312" w:hAnsi="仿宋_GB2312" w:eastAsia="仿宋_GB2312" w:cs="仿宋_GB2312"/>
              </w:rPr>
            </w:pPr>
          </w:p>
          <w:p w14:paraId="00836BBB">
            <w:pPr>
              <w:spacing w:line="266" w:lineRule="auto"/>
              <w:jc w:val="center"/>
              <w:rPr>
                <w:rFonts w:hint="eastAsia" w:ascii="仿宋_GB2312" w:hAnsi="仿宋_GB2312" w:eastAsia="仿宋_GB2312" w:cs="仿宋_GB2312"/>
              </w:rPr>
            </w:pPr>
          </w:p>
          <w:p w14:paraId="20FD2226">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63</w:t>
            </w:r>
          </w:p>
        </w:tc>
        <w:tc>
          <w:tcPr>
            <w:tcW w:w="1363" w:type="dxa"/>
            <w:vMerge w:val="continue"/>
            <w:tcBorders>
              <w:tl2br w:val="nil"/>
              <w:tr2bl w:val="nil"/>
            </w:tcBorders>
          </w:tcPr>
          <w:p w14:paraId="5B13BA05">
            <w:pPr>
              <w:jc w:val="center"/>
              <w:rPr>
                <w:rFonts w:hint="eastAsia" w:ascii="仿宋_GB2312" w:hAnsi="仿宋_GB2312" w:eastAsia="仿宋_GB2312" w:cs="仿宋_GB2312"/>
              </w:rPr>
            </w:pPr>
          </w:p>
        </w:tc>
        <w:tc>
          <w:tcPr>
            <w:tcW w:w="1433" w:type="dxa"/>
            <w:tcBorders>
              <w:tl2br w:val="nil"/>
              <w:tr2bl w:val="nil"/>
            </w:tcBorders>
          </w:tcPr>
          <w:p w14:paraId="0175916A">
            <w:pPr>
              <w:spacing w:line="250" w:lineRule="auto"/>
              <w:jc w:val="center"/>
              <w:rPr>
                <w:rFonts w:hint="eastAsia" w:ascii="仿宋_GB2312" w:hAnsi="仿宋_GB2312" w:eastAsia="仿宋_GB2312" w:cs="仿宋_GB2312"/>
              </w:rPr>
            </w:pPr>
          </w:p>
          <w:p w14:paraId="777E6770">
            <w:pPr>
              <w:spacing w:line="250" w:lineRule="auto"/>
              <w:jc w:val="center"/>
              <w:rPr>
                <w:rFonts w:hint="eastAsia" w:ascii="仿宋_GB2312" w:hAnsi="仿宋_GB2312" w:eastAsia="仿宋_GB2312" w:cs="仿宋_GB2312"/>
              </w:rPr>
            </w:pPr>
          </w:p>
          <w:p w14:paraId="4492A26C">
            <w:pPr>
              <w:spacing w:line="250" w:lineRule="auto"/>
              <w:jc w:val="center"/>
              <w:rPr>
                <w:rFonts w:hint="eastAsia" w:ascii="仿宋_GB2312" w:hAnsi="仿宋_GB2312" w:eastAsia="仿宋_GB2312" w:cs="仿宋_GB2312"/>
              </w:rPr>
            </w:pPr>
          </w:p>
          <w:p w14:paraId="1F8FFB0E">
            <w:pPr>
              <w:spacing w:line="251" w:lineRule="auto"/>
              <w:jc w:val="center"/>
              <w:rPr>
                <w:rFonts w:hint="eastAsia" w:ascii="仿宋_GB2312" w:hAnsi="仿宋_GB2312" w:eastAsia="仿宋_GB2312" w:cs="仿宋_GB2312"/>
              </w:rPr>
            </w:pPr>
          </w:p>
          <w:p w14:paraId="15294E4B">
            <w:pPr>
              <w:spacing w:line="251" w:lineRule="auto"/>
              <w:jc w:val="center"/>
              <w:rPr>
                <w:rFonts w:hint="eastAsia" w:ascii="仿宋_GB2312" w:hAnsi="仿宋_GB2312" w:eastAsia="仿宋_GB2312" w:cs="仿宋_GB2312"/>
              </w:rPr>
            </w:pPr>
          </w:p>
          <w:p w14:paraId="5A6819F4">
            <w:pPr>
              <w:pStyle w:val="65"/>
              <w:spacing w:before="58" w:line="249" w:lineRule="auto"/>
              <w:ind w:left="116" w:right="155"/>
              <w:jc w:val="center"/>
              <w:rPr>
                <w:rFonts w:hint="eastAsia" w:ascii="仿宋_GB2312" w:hAnsi="仿宋_GB2312" w:eastAsia="仿宋_GB2312" w:cs="仿宋_GB2312"/>
              </w:rPr>
            </w:pPr>
            <w:r>
              <w:rPr>
                <w:rFonts w:hint="eastAsia" w:ascii="仿宋_GB2312" w:hAnsi="仿宋_GB2312" w:eastAsia="仿宋_GB2312" w:cs="仿宋_GB2312"/>
                <w:spacing w:val="-2"/>
              </w:rPr>
              <w:t>监控跟踪工</w:t>
            </w:r>
            <w:r>
              <w:rPr>
                <w:rFonts w:hint="eastAsia" w:ascii="仿宋_GB2312" w:hAnsi="仿宋_GB2312" w:eastAsia="仿宋_GB2312" w:cs="仿宋_GB2312"/>
              </w:rPr>
              <w:t>具</w:t>
            </w:r>
          </w:p>
        </w:tc>
        <w:tc>
          <w:tcPr>
            <w:tcW w:w="5485" w:type="dxa"/>
            <w:tcBorders>
              <w:tl2br w:val="nil"/>
              <w:tr2bl w:val="nil"/>
            </w:tcBorders>
          </w:tcPr>
          <w:p w14:paraId="34CA6934">
            <w:pPr>
              <w:pStyle w:val="65"/>
              <w:spacing w:before="33" w:line="230" w:lineRule="auto"/>
              <w:ind w:left="114" w:right="104"/>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a)收集和统计数据库某时间段的运行</w:t>
            </w:r>
            <w:r>
              <w:rPr>
                <w:rFonts w:hint="eastAsia" w:ascii="仿宋_GB2312" w:hAnsi="仿宋_GB2312" w:eastAsia="仿宋_GB2312" w:cs="仿宋_GB2312"/>
                <w:spacing w:val="-5"/>
                <w:lang w:eastAsia="zh-CN"/>
              </w:rPr>
              <w:t>状态及性能信息，判断该时间的数据库</w:t>
            </w:r>
            <w:r>
              <w:rPr>
                <w:rFonts w:hint="eastAsia" w:ascii="仿宋_GB2312" w:hAnsi="仿宋_GB2312" w:eastAsia="仿宋_GB2312" w:cs="仿宋_GB2312"/>
                <w:spacing w:val="-2"/>
                <w:lang w:eastAsia="zh-CN"/>
              </w:rPr>
              <w:t>运行性能瓶颈；</w:t>
            </w:r>
          </w:p>
          <w:p w14:paraId="5F1E483C">
            <w:pPr>
              <w:pStyle w:val="65"/>
              <w:spacing w:before="25" w:line="227" w:lineRule="auto"/>
              <w:ind w:left="112"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b)支持系统状态监控能力，包括对集群、服务器和数据库状态的监控等；</w:t>
            </w:r>
          </w:p>
          <w:p w14:paraId="356129A6">
            <w:pPr>
              <w:pStyle w:val="65"/>
              <w:spacing w:before="24" w:line="226" w:lineRule="auto"/>
              <w:ind w:left="120"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c)支持性能瓶颈跟踪、运行过程监测</w:t>
            </w:r>
            <w:r>
              <w:rPr>
                <w:rFonts w:hint="eastAsia" w:ascii="仿宋_GB2312" w:hAnsi="仿宋_GB2312" w:eastAsia="仿宋_GB2312" w:cs="仿宋_GB2312"/>
                <w:spacing w:val="-4"/>
                <w:lang w:eastAsia="zh-CN"/>
              </w:rPr>
              <w:t>与调优；</w:t>
            </w:r>
          </w:p>
          <w:p w14:paraId="33D8FBF1">
            <w:pPr>
              <w:pStyle w:val="65"/>
              <w:spacing w:before="28" w:line="230" w:lineRule="auto"/>
              <w:ind w:left="112" w:right="104"/>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d)提供数据库实例、网络通信、数据</w:t>
            </w:r>
            <w:r>
              <w:rPr>
                <w:rFonts w:hint="eastAsia" w:ascii="仿宋_GB2312" w:hAnsi="仿宋_GB2312" w:eastAsia="仿宋_GB2312" w:cs="仿宋_GB2312"/>
                <w:spacing w:val="-5"/>
                <w:lang w:eastAsia="zh-CN"/>
              </w:rPr>
              <w:t>库对象的跟踪日志，日志数据准确、完</w:t>
            </w:r>
            <w:r>
              <w:rPr>
                <w:rFonts w:hint="eastAsia" w:ascii="仿宋_GB2312" w:hAnsi="仿宋_GB2312" w:eastAsia="仿宋_GB2312" w:cs="仿宋_GB2312"/>
                <w:spacing w:val="-3"/>
                <w:lang w:eastAsia="zh-CN"/>
              </w:rPr>
              <w:t>整；</w:t>
            </w:r>
          </w:p>
          <w:p w14:paraId="5F81DD36">
            <w:pPr>
              <w:pStyle w:val="65"/>
              <w:spacing w:before="24" w:line="226" w:lineRule="auto"/>
              <w:ind w:left="113"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e)支持特定事件或事务发生时收集监控数据库活动事务数据；</w:t>
            </w:r>
          </w:p>
          <w:p w14:paraId="1FB100E1">
            <w:pPr>
              <w:pStyle w:val="65"/>
              <w:spacing w:before="27" w:line="204" w:lineRule="auto"/>
              <w:ind w:left="115"/>
              <w:jc w:val="left"/>
              <w:rPr>
                <w:rFonts w:hint="eastAsia" w:ascii="仿宋_GB2312" w:hAnsi="仿宋_GB2312" w:eastAsia="仿宋_GB2312" w:cs="仿宋_GB2312"/>
                <w:spacing w:val="-1"/>
                <w:lang w:eastAsia="zh-CN"/>
              </w:rPr>
            </w:pPr>
            <w:r>
              <w:rPr>
                <w:rFonts w:hint="eastAsia" w:ascii="仿宋_GB2312" w:hAnsi="仿宋_GB2312" w:eastAsia="仿宋_GB2312" w:cs="仿宋_GB2312"/>
                <w:spacing w:val="-1"/>
                <w:lang w:eastAsia="zh-CN"/>
              </w:rPr>
              <w:t>f)支持跟踪数据库等待事件；</w:t>
            </w:r>
          </w:p>
          <w:p w14:paraId="0AFEF2CB">
            <w:pPr>
              <w:pStyle w:val="65"/>
              <w:spacing w:before="27" w:line="204" w:lineRule="auto"/>
              <w:ind w:left="115"/>
              <w:jc w:val="left"/>
              <w:rPr>
                <w:rFonts w:hint="eastAsia" w:ascii="仿宋_GB2312" w:hAnsi="仿宋_GB2312" w:eastAsia="仿宋_GB2312" w:cs="仿宋_GB2312"/>
                <w:spacing w:val="-1"/>
                <w:lang w:eastAsia="zh-CN"/>
              </w:rPr>
            </w:pPr>
            <w:r>
              <w:rPr>
                <w:rFonts w:hint="eastAsia" w:ascii="仿宋_GB2312" w:hAnsi="仿宋_GB2312" w:eastAsia="仿宋_GB2312" w:cs="仿宋_GB2312"/>
                <w:spacing w:val="-1"/>
                <w:lang w:eastAsia="zh-CN"/>
              </w:rPr>
              <w:t>g)提供捕获并记录实例、数据库在特定时间点的状态</w:t>
            </w:r>
          </w:p>
        </w:tc>
      </w:tr>
      <w:tr w14:paraId="779C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69" w:type="dxa"/>
            <w:tcBorders>
              <w:tl2br w:val="nil"/>
              <w:tr2bl w:val="nil"/>
            </w:tcBorders>
          </w:tcPr>
          <w:p w14:paraId="449AB3BC">
            <w:pPr>
              <w:spacing w:line="296" w:lineRule="auto"/>
              <w:jc w:val="center"/>
              <w:rPr>
                <w:rFonts w:hint="eastAsia" w:ascii="仿宋_GB2312" w:hAnsi="仿宋_GB2312" w:eastAsia="仿宋_GB2312" w:cs="仿宋_GB2312"/>
              </w:rPr>
            </w:pPr>
          </w:p>
          <w:p w14:paraId="3CAAE529">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64</w:t>
            </w:r>
          </w:p>
        </w:tc>
        <w:tc>
          <w:tcPr>
            <w:tcW w:w="1363" w:type="dxa"/>
            <w:vMerge w:val="restart"/>
            <w:tcBorders>
              <w:tl2br w:val="nil"/>
              <w:tr2bl w:val="nil"/>
            </w:tcBorders>
          </w:tcPr>
          <w:p w14:paraId="63FE8874">
            <w:pPr>
              <w:spacing w:line="244" w:lineRule="auto"/>
              <w:jc w:val="center"/>
              <w:rPr>
                <w:rFonts w:hint="eastAsia" w:ascii="仿宋_GB2312" w:hAnsi="仿宋_GB2312" w:eastAsia="仿宋_GB2312" w:cs="仿宋_GB2312"/>
              </w:rPr>
            </w:pPr>
          </w:p>
          <w:p w14:paraId="00ECCB3B">
            <w:pPr>
              <w:spacing w:line="244" w:lineRule="auto"/>
              <w:jc w:val="center"/>
              <w:rPr>
                <w:rFonts w:hint="eastAsia" w:ascii="仿宋_GB2312" w:hAnsi="仿宋_GB2312" w:eastAsia="仿宋_GB2312" w:cs="仿宋_GB2312"/>
              </w:rPr>
            </w:pPr>
          </w:p>
          <w:p w14:paraId="44516F40">
            <w:pPr>
              <w:spacing w:line="244" w:lineRule="auto"/>
              <w:jc w:val="center"/>
              <w:rPr>
                <w:rFonts w:hint="eastAsia" w:ascii="仿宋_GB2312" w:hAnsi="仿宋_GB2312" w:eastAsia="仿宋_GB2312" w:cs="仿宋_GB2312"/>
              </w:rPr>
            </w:pPr>
          </w:p>
          <w:p w14:paraId="79673E96">
            <w:pPr>
              <w:spacing w:line="244" w:lineRule="auto"/>
              <w:jc w:val="center"/>
              <w:rPr>
                <w:rFonts w:hint="eastAsia" w:ascii="仿宋_GB2312" w:hAnsi="仿宋_GB2312" w:eastAsia="仿宋_GB2312" w:cs="仿宋_GB2312"/>
              </w:rPr>
            </w:pPr>
          </w:p>
          <w:p w14:paraId="32D6D6CF">
            <w:pPr>
              <w:spacing w:line="244" w:lineRule="auto"/>
              <w:jc w:val="center"/>
              <w:rPr>
                <w:rFonts w:hint="eastAsia" w:ascii="仿宋_GB2312" w:hAnsi="仿宋_GB2312" w:eastAsia="仿宋_GB2312" w:cs="仿宋_GB2312"/>
              </w:rPr>
            </w:pPr>
          </w:p>
          <w:p w14:paraId="3070B156">
            <w:pPr>
              <w:spacing w:line="244" w:lineRule="auto"/>
              <w:jc w:val="center"/>
              <w:rPr>
                <w:rFonts w:hint="eastAsia" w:ascii="仿宋_GB2312" w:hAnsi="仿宋_GB2312" w:eastAsia="仿宋_GB2312" w:cs="仿宋_GB2312"/>
              </w:rPr>
            </w:pPr>
          </w:p>
          <w:p w14:paraId="29A03CF2">
            <w:pPr>
              <w:spacing w:line="244" w:lineRule="auto"/>
              <w:jc w:val="center"/>
              <w:rPr>
                <w:rFonts w:hint="eastAsia" w:ascii="仿宋_GB2312" w:hAnsi="仿宋_GB2312" w:eastAsia="仿宋_GB2312" w:cs="仿宋_GB2312"/>
              </w:rPr>
            </w:pPr>
          </w:p>
          <w:p w14:paraId="12B416BA">
            <w:pPr>
              <w:spacing w:line="244" w:lineRule="auto"/>
              <w:jc w:val="center"/>
              <w:rPr>
                <w:rFonts w:hint="eastAsia" w:ascii="仿宋_GB2312" w:hAnsi="仿宋_GB2312" w:eastAsia="仿宋_GB2312" w:cs="仿宋_GB2312"/>
              </w:rPr>
            </w:pPr>
          </w:p>
          <w:p w14:paraId="5675F9BC">
            <w:pPr>
              <w:spacing w:line="244" w:lineRule="auto"/>
              <w:jc w:val="center"/>
              <w:rPr>
                <w:rFonts w:hint="eastAsia" w:ascii="仿宋_GB2312" w:hAnsi="仿宋_GB2312" w:eastAsia="仿宋_GB2312" w:cs="仿宋_GB2312"/>
              </w:rPr>
            </w:pPr>
          </w:p>
          <w:p w14:paraId="7DE7F2B7">
            <w:pPr>
              <w:spacing w:line="244" w:lineRule="auto"/>
              <w:jc w:val="center"/>
              <w:rPr>
                <w:rFonts w:hint="eastAsia" w:ascii="仿宋_GB2312" w:hAnsi="仿宋_GB2312" w:eastAsia="仿宋_GB2312" w:cs="仿宋_GB2312"/>
              </w:rPr>
            </w:pPr>
          </w:p>
          <w:p w14:paraId="7920F6B8">
            <w:pPr>
              <w:spacing w:line="244" w:lineRule="auto"/>
              <w:jc w:val="center"/>
              <w:rPr>
                <w:rFonts w:hint="eastAsia" w:ascii="仿宋_GB2312" w:hAnsi="仿宋_GB2312" w:eastAsia="仿宋_GB2312" w:cs="仿宋_GB2312"/>
              </w:rPr>
            </w:pPr>
          </w:p>
          <w:p w14:paraId="4DB721AE">
            <w:pPr>
              <w:spacing w:line="245" w:lineRule="auto"/>
              <w:jc w:val="center"/>
              <w:rPr>
                <w:rFonts w:hint="eastAsia" w:ascii="仿宋_GB2312" w:hAnsi="仿宋_GB2312" w:eastAsia="仿宋_GB2312" w:cs="仿宋_GB2312"/>
              </w:rPr>
            </w:pPr>
          </w:p>
          <w:p w14:paraId="2A814B34">
            <w:pPr>
              <w:spacing w:line="245" w:lineRule="auto"/>
              <w:jc w:val="center"/>
              <w:rPr>
                <w:rFonts w:hint="eastAsia" w:ascii="仿宋_GB2312" w:hAnsi="仿宋_GB2312" w:eastAsia="仿宋_GB2312" w:cs="仿宋_GB2312"/>
              </w:rPr>
            </w:pPr>
          </w:p>
          <w:p w14:paraId="4252BDB5">
            <w:pPr>
              <w:spacing w:line="245" w:lineRule="auto"/>
              <w:jc w:val="center"/>
              <w:rPr>
                <w:rFonts w:hint="eastAsia" w:ascii="仿宋_GB2312" w:hAnsi="仿宋_GB2312" w:eastAsia="仿宋_GB2312" w:cs="仿宋_GB2312"/>
              </w:rPr>
            </w:pPr>
          </w:p>
          <w:p w14:paraId="30FEDC02">
            <w:pPr>
              <w:spacing w:line="245" w:lineRule="auto"/>
              <w:jc w:val="center"/>
              <w:rPr>
                <w:rFonts w:hint="eastAsia" w:ascii="仿宋_GB2312" w:hAnsi="仿宋_GB2312" w:eastAsia="仿宋_GB2312" w:cs="仿宋_GB2312"/>
              </w:rPr>
            </w:pPr>
          </w:p>
          <w:p w14:paraId="548ED6D3">
            <w:pPr>
              <w:spacing w:line="245" w:lineRule="auto"/>
              <w:jc w:val="center"/>
              <w:rPr>
                <w:rFonts w:hint="eastAsia" w:ascii="仿宋_GB2312" w:hAnsi="仿宋_GB2312" w:eastAsia="仿宋_GB2312" w:cs="仿宋_GB2312"/>
              </w:rPr>
            </w:pPr>
          </w:p>
          <w:p w14:paraId="74D7CDA5">
            <w:pPr>
              <w:spacing w:line="245" w:lineRule="auto"/>
              <w:jc w:val="center"/>
              <w:rPr>
                <w:rFonts w:hint="eastAsia" w:ascii="仿宋_GB2312" w:hAnsi="仿宋_GB2312" w:eastAsia="仿宋_GB2312" w:cs="仿宋_GB2312"/>
              </w:rPr>
            </w:pPr>
          </w:p>
          <w:p w14:paraId="48252106">
            <w:pPr>
              <w:spacing w:line="245" w:lineRule="auto"/>
              <w:jc w:val="center"/>
              <w:rPr>
                <w:rFonts w:hint="eastAsia" w:ascii="仿宋_GB2312" w:hAnsi="仿宋_GB2312" w:eastAsia="仿宋_GB2312" w:cs="仿宋_GB2312"/>
              </w:rPr>
            </w:pPr>
          </w:p>
          <w:p w14:paraId="7CE6CFC3">
            <w:pPr>
              <w:spacing w:line="245" w:lineRule="auto"/>
              <w:jc w:val="center"/>
              <w:rPr>
                <w:rFonts w:hint="eastAsia" w:ascii="仿宋_GB2312" w:hAnsi="仿宋_GB2312" w:eastAsia="仿宋_GB2312" w:cs="仿宋_GB2312"/>
              </w:rPr>
            </w:pPr>
          </w:p>
          <w:p w14:paraId="708B1467">
            <w:pPr>
              <w:spacing w:line="245" w:lineRule="auto"/>
              <w:jc w:val="center"/>
              <w:rPr>
                <w:rFonts w:hint="eastAsia" w:ascii="仿宋_GB2312" w:hAnsi="仿宋_GB2312" w:eastAsia="仿宋_GB2312" w:cs="仿宋_GB2312"/>
              </w:rPr>
            </w:pPr>
          </w:p>
          <w:p w14:paraId="56AB0ADB">
            <w:pPr>
              <w:spacing w:line="245" w:lineRule="auto"/>
              <w:jc w:val="center"/>
              <w:rPr>
                <w:rFonts w:hint="eastAsia" w:ascii="仿宋_GB2312" w:hAnsi="仿宋_GB2312" w:eastAsia="仿宋_GB2312" w:cs="仿宋_GB2312"/>
              </w:rPr>
            </w:pPr>
          </w:p>
          <w:p w14:paraId="127B7DBF">
            <w:pPr>
              <w:spacing w:line="245" w:lineRule="auto"/>
              <w:jc w:val="center"/>
              <w:rPr>
                <w:rFonts w:hint="eastAsia" w:ascii="仿宋_GB2312" w:hAnsi="仿宋_GB2312" w:eastAsia="仿宋_GB2312" w:cs="仿宋_GB2312"/>
              </w:rPr>
            </w:pPr>
          </w:p>
          <w:p w14:paraId="2BBBD0AC">
            <w:pPr>
              <w:spacing w:line="245" w:lineRule="auto"/>
              <w:jc w:val="center"/>
              <w:rPr>
                <w:rFonts w:hint="eastAsia" w:ascii="仿宋_GB2312" w:hAnsi="仿宋_GB2312" w:eastAsia="仿宋_GB2312" w:cs="仿宋_GB2312"/>
              </w:rPr>
            </w:pPr>
          </w:p>
          <w:p w14:paraId="02B72DAC">
            <w:pPr>
              <w:spacing w:line="245" w:lineRule="auto"/>
              <w:jc w:val="center"/>
              <w:rPr>
                <w:rFonts w:hint="eastAsia" w:ascii="仿宋_GB2312" w:hAnsi="仿宋_GB2312" w:eastAsia="仿宋_GB2312" w:cs="仿宋_GB2312"/>
              </w:rPr>
            </w:pPr>
          </w:p>
          <w:p w14:paraId="042D85D0">
            <w:pPr>
              <w:pStyle w:val="65"/>
              <w:spacing w:before="59" w:line="222" w:lineRule="auto"/>
              <w:ind w:left="184"/>
              <w:jc w:val="center"/>
              <w:rPr>
                <w:rFonts w:hint="eastAsia" w:ascii="仿宋_GB2312" w:hAnsi="仿宋_GB2312" w:eastAsia="仿宋_GB2312" w:cs="仿宋_GB2312"/>
              </w:rPr>
            </w:pPr>
            <w:r>
              <w:rPr>
                <w:rFonts w:hint="eastAsia" w:ascii="仿宋_GB2312" w:hAnsi="仿宋_GB2312" w:eastAsia="仿宋_GB2312" w:cs="仿宋_GB2312"/>
                <w:spacing w:val="-1"/>
              </w:rPr>
              <w:t>图形化管理</w:t>
            </w:r>
          </w:p>
        </w:tc>
        <w:tc>
          <w:tcPr>
            <w:tcW w:w="1433" w:type="dxa"/>
            <w:tcBorders>
              <w:tl2br w:val="nil"/>
              <w:tr2bl w:val="nil"/>
            </w:tcBorders>
          </w:tcPr>
          <w:p w14:paraId="2C3F07D6">
            <w:pPr>
              <w:pStyle w:val="65"/>
              <w:spacing w:before="158" w:line="222" w:lineRule="auto"/>
              <w:ind w:left="122"/>
              <w:jc w:val="center"/>
              <w:rPr>
                <w:rFonts w:hint="eastAsia" w:ascii="仿宋_GB2312" w:hAnsi="仿宋_GB2312" w:eastAsia="仿宋_GB2312" w:cs="仿宋_GB2312"/>
                <w:lang w:eastAsia="zh-CN"/>
              </w:rPr>
            </w:pPr>
            <w:r>
              <w:rPr>
                <w:rFonts w:hint="eastAsia" w:ascii="仿宋_GB2312" w:hAnsi="仿宋_GB2312" w:eastAsia="仿宋_GB2312" w:cs="仿宋_GB2312"/>
                <w:spacing w:val="-4"/>
                <w:lang w:eastAsia="zh-CN"/>
              </w:rPr>
              <w:t>图形化远程</w:t>
            </w:r>
          </w:p>
          <w:p w14:paraId="0982DA3C">
            <w:pPr>
              <w:pStyle w:val="65"/>
              <w:spacing w:before="23" w:line="248" w:lineRule="auto"/>
              <w:ind w:left="112"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启动、关闭</w:t>
            </w:r>
            <w:r>
              <w:rPr>
                <w:rFonts w:hint="eastAsia" w:ascii="仿宋_GB2312" w:hAnsi="仿宋_GB2312" w:eastAsia="仿宋_GB2312" w:cs="仿宋_GB2312"/>
                <w:spacing w:val="-3"/>
                <w:lang w:eastAsia="zh-CN"/>
              </w:rPr>
              <w:t>数据库</w:t>
            </w:r>
          </w:p>
        </w:tc>
        <w:tc>
          <w:tcPr>
            <w:tcW w:w="5485" w:type="dxa"/>
            <w:tcBorders>
              <w:tl2br w:val="nil"/>
              <w:tr2bl w:val="nil"/>
            </w:tcBorders>
          </w:tcPr>
          <w:p w14:paraId="0EC9CE8D">
            <w:pPr>
              <w:pStyle w:val="65"/>
              <w:spacing w:before="158"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a)提供数据库资源配置向导；</w:t>
            </w:r>
          </w:p>
          <w:p w14:paraId="257AD717">
            <w:pPr>
              <w:pStyle w:val="65"/>
              <w:spacing w:before="32" w:line="234" w:lineRule="auto"/>
              <w:ind w:left="119"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b)提供远程数据库服务启动、关闭功</w:t>
            </w:r>
            <w:r>
              <w:rPr>
                <w:rFonts w:hint="eastAsia" w:ascii="仿宋_GB2312" w:hAnsi="仿宋_GB2312" w:eastAsia="仿宋_GB2312" w:cs="仿宋_GB2312"/>
                <w:lang w:eastAsia="zh-CN"/>
              </w:rPr>
              <w:t>能</w:t>
            </w:r>
          </w:p>
        </w:tc>
      </w:tr>
      <w:tr w14:paraId="4767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569" w:type="dxa"/>
            <w:tcBorders>
              <w:tl2br w:val="nil"/>
              <w:tr2bl w:val="nil"/>
            </w:tcBorders>
          </w:tcPr>
          <w:p w14:paraId="0F5423AA">
            <w:pPr>
              <w:spacing w:line="296" w:lineRule="auto"/>
              <w:jc w:val="center"/>
              <w:rPr>
                <w:rFonts w:hint="eastAsia" w:ascii="仿宋_GB2312" w:hAnsi="仿宋_GB2312" w:eastAsia="仿宋_GB2312" w:cs="仿宋_GB2312"/>
              </w:rPr>
            </w:pPr>
          </w:p>
          <w:p w14:paraId="714A5053">
            <w:pPr>
              <w:spacing w:before="54"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65</w:t>
            </w:r>
          </w:p>
        </w:tc>
        <w:tc>
          <w:tcPr>
            <w:tcW w:w="1363" w:type="dxa"/>
            <w:vMerge w:val="continue"/>
            <w:tcBorders>
              <w:tl2br w:val="nil"/>
              <w:tr2bl w:val="nil"/>
            </w:tcBorders>
          </w:tcPr>
          <w:p w14:paraId="7A2DD5F1">
            <w:pPr>
              <w:jc w:val="center"/>
              <w:rPr>
                <w:rFonts w:hint="eastAsia" w:ascii="仿宋_GB2312" w:hAnsi="仿宋_GB2312" w:eastAsia="仿宋_GB2312" w:cs="仿宋_GB2312"/>
              </w:rPr>
            </w:pPr>
          </w:p>
        </w:tc>
        <w:tc>
          <w:tcPr>
            <w:tcW w:w="1433" w:type="dxa"/>
            <w:tcBorders>
              <w:tl2br w:val="nil"/>
              <w:tr2bl w:val="nil"/>
            </w:tcBorders>
          </w:tcPr>
          <w:p w14:paraId="146779AC">
            <w:pPr>
              <w:pStyle w:val="65"/>
              <w:spacing w:before="278" w:line="247" w:lineRule="auto"/>
              <w:ind w:left="114" w:right="246"/>
              <w:jc w:val="center"/>
              <w:rPr>
                <w:rFonts w:hint="eastAsia" w:ascii="仿宋_GB2312" w:hAnsi="仿宋_GB2312" w:eastAsia="仿宋_GB2312" w:cs="仿宋_GB2312"/>
              </w:rPr>
            </w:pPr>
            <w:r>
              <w:rPr>
                <w:rFonts w:hint="eastAsia" w:ascii="仿宋_GB2312" w:hAnsi="仿宋_GB2312" w:eastAsia="仿宋_GB2312" w:cs="仿宋_GB2312"/>
                <w:spacing w:val="-1"/>
              </w:rPr>
              <w:t>图形化的</w:t>
            </w:r>
            <w:r>
              <w:rPr>
                <w:rFonts w:hint="eastAsia" w:ascii="仿宋_GB2312" w:hAnsi="仿宋_GB2312" w:eastAsia="仿宋_GB2312" w:cs="仿宋_GB2312"/>
                <w:spacing w:val="-3"/>
              </w:rPr>
              <w:t>开发工具</w:t>
            </w:r>
          </w:p>
        </w:tc>
        <w:tc>
          <w:tcPr>
            <w:tcW w:w="5485" w:type="dxa"/>
            <w:tcBorders>
              <w:tl2br w:val="nil"/>
              <w:tr2bl w:val="nil"/>
            </w:tcBorders>
          </w:tcPr>
          <w:p w14:paraId="6F732583">
            <w:pPr>
              <w:spacing w:line="337" w:lineRule="auto"/>
              <w:jc w:val="center"/>
              <w:rPr>
                <w:rFonts w:hint="eastAsia" w:ascii="仿宋_GB2312" w:hAnsi="仿宋_GB2312" w:eastAsia="仿宋_GB2312" w:cs="仿宋_GB2312"/>
              </w:rPr>
            </w:pPr>
          </w:p>
          <w:p w14:paraId="21615824">
            <w:pPr>
              <w:pStyle w:val="65"/>
              <w:spacing w:before="58" w:line="221"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厂商提供图形化的开发工具</w:t>
            </w:r>
          </w:p>
        </w:tc>
      </w:tr>
      <w:tr w14:paraId="0B9A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69" w:type="dxa"/>
            <w:tcBorders>
              <w:tl2br w:val="nil"/>
              <w:tr2bl w:val="nil"/>
            </w:tcBorders>
          </w:tcPr>
          <w:p w14:paraId="53128B08">
            <w:pPr>
              <w:spacing w:line="416" w:lineRule="auto"/>
              <w:jc w:val="center"/>
              <w:rPr>
                <w:rFonts w:hint="eastAsia" w:ascii="仿宋_GB2312" w:hAnsi="仿宋_GB2312" w:eastAsia="仿宋_GB2312" w:cs="仿宋_GB2312"/>
              </w:rPr>
            </w:pPr>
          </w:p>
          <w:p w14:paraId="73C2B866">
            <w:pPr>
              <w:spacing w:before="54"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66</w:t>
            </w:r>
          </w:p>
        </w:tc>
        <w:tc>
          <w:tcPr>
            <w:tcW w:w="1363" w:type="dxa"/>
            <w:vMerge w:val="continue"/>
            <w:tcBorders>
              <w:tl2br w:val="nil"/>
              <w:tr2bl w:val="nil"/>
            </w:tcBorders>
          </w:tcPr>
          <w:p w14:paraId="1EBFA2A1">
            <w:pPr>
              <w:jc w:val="center"/>
              <w:rPr>
                <w:rFonts w:hint="eastAsia" w:ascii="仿宋_GB2312" w:hAnsi="仿宋_GB2312" w:eastAsia="仿宋_GB2312" w:cs="仿宋_GB2312"/>
              </w:rPr>
            </w:pPr>
          </w:p>
        </w:tc>
        <w:tc>
          <w:tcPr>
            <w:tcW w:w="1433" w:type="dxa"/>
            <w:tcBorders>
              <w:tl2br w:val="nil"/>
              <w:tr2bl w:val="nil"/>
            </w:tcBorders>
          </w:tcPr>
          <w:p w14:paraId="4ECB229E">
            <w:pPr>
              <w:spacing w:line="338" w:lineRule="auto"/>
              <w:jc w:val="center"/>
              <w:rPr>
                <w:rFonts w:hint="eastAsia" w:ascii="仿宋_GB2312" w:hAnsi="仿宋_GB2312" w:eastAsia="仿宋_GB2312" w:cs="仿宋_GB2312"/>
              </w:rPr>
            </w:pPr>
          </w:p>
          <w:p w14:paraId="0F770877">
            <w:pPr>
              <w:pStyle w:val="65"/>
              <w:spacing w:before="59" w:line="248" w:lineRule="auto"/>
              <w:ind w:left="109" w:right="246"/>
              <w:jc w:val="center"/>
              <w:rPr>
                <w:rFonts w:hint="eastAsia" w:ascii="仿宋_GB2312" w:hAnsi="仿宋_GB2312" w:eastAsia="仿宋_GB2312" w:cs="仿宋_GB2312"/>
              </w:rPr>
            </w:pPr>
            <w:r>
              <w:rPr>
                <w:rFonts w:hint="eastAsia" w:ascii="仿宋_GB2312" w:hAnsi="仿宋_GB2312" w:eastAsia="仿宋_GB2312" w:cs="仿宋_GB2312"/>
                <w:spacing w:val="-1"/>
              </w:rPr>
              <w:t>图形化运</w:t>
            </w:r>
            <w:r>
              <w:rPr>
                <w:rFonts w:hint="eastAsia" w:ascii="仿宋_GB2312" w:hAnsi="仿宋_GB2312" w:eastAsia="仿宋_GB2312" w:cs="仿宋_GB2312"/>
                <w:spacing w:val="-2"/>
              </w:rPr>
              <w:t>维工具</w:t>
            </w:r>
          </w:p>
        </w:tc>
        <w:tc>
          <w:tcPr>
            <w:tcW w:w="5485" w:type="dxa"/>
            <w:tcBorders>
              <w:tl2br w:val="nil"/>
              <w:tr2bl w:val="nil"/>
            </w:tcBorders>
          </w:tcPr>
          <w:p w14:paraId="5AA237C1">
            <w:pPr>
              <w:spacing w:line="457" w:lineRule="auto"/>
              <w:jc w:val="center"/>
              <w:rPr>
                <w:rFonts w:hint="eastAsia" w:ascii="仿宋_GB2312" w:hAnsi="仿宋_GB2312" w:eastAsia="仿宋_GB2312" w:cs="仿宋_GB2312"/>
              </w:rPr>
            </w:pPr>
          </w:p>
          <w:p w14:paraId="7997046E">
            <w:pPr>
              <w:pStyle w:val="65"/>
              <w:spacing w:before="58" w:line="222"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厂商提供图形化的运维工具</w:t>
            </w:r>
          </w:p>
        </w:tc>
      </w:tr>
      <w:tr w14:paraId="467D1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7932C807">
            <w:pPr>
              <w:spacing w:before="233"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67</w:t>
            </w:r>
          </w:p>
        </w:tc>
        <w:tc>
          <w:tcPr>
            <w:tcW w:w="1363" w:type="dxa"/>
            <w:vMerge w:val="continue"/>
            <w:tcBorders>
              <w:tl2br w:val="nil"/>
              <w:tr2bl w:val="nil"/>
            </w:tcBorders>
          </w:tcPr>
          <w:p w14:paraId="6F4174CD">
            <w:pPr>
              <w:jc w:val="center"/>
              <w:rPr>
                <w:rFonts w:hint="eastAsia" w:ascii="仿宋_GB2312" w:hAnsi="仿宋_GB2312" w:eastAsia="仿宋_GB2312" w:cs="仿宋_GB2312"/>
              </w:rPr>
            </w:pPr>
          </w:p>
        </w:tc>
        <w:tc>
          <w:tcPr>
            <w:tcW w:w="1433" w:type="dxa"/>
            <w:tcBorders>
              <w:tl2br w:val="nil"/>
              <w:tr2bl w:val="nil"/>
            </w:tcBorders>
          </w:tcPr>
          <w:p w14:paraId="2960124F">
            <w:pPr>
              <w:pStyle w:val="65"/>
              <w:spacing w:before="158" w:line="249" w:lineRule="auto"/>
              <w:ind w:left="112" w:right="155"/>
              <w:jc w:val="center"/>
              <w:rPr>
                <w:rFonts w:hint="eastAsia" w:ascii="仿宋_GB2312" w:hAnsi="仿宋_GB2312" w:eastAsia="仿宋_GB2312" w:cs="仿宋_GB2312"/>
              </w:rPr>
            </w:pPr>
            <w:r>
              <w:rPr>
                <w:rFonts w:hint="eastAsia" w:ascii="仿宋_GB2312" w:hAnsi="仿宋_GB2312" w:eastAsia="仿宋_GB2312" w:cs="仿宋_GB2312"/>
                <w:spacing w:val="-4"/>
              </w:rPr>
              <w:t>图形化展示工具</w:t>
            </w:r>
          </w:p>
        </w:tc>
        <w:tc>
          <w:tcPr>
            <w:tcW w:w="5485" w:type="dxa"/>
            <w:tcBorders>
              <w:tl2br w:val="nil"/>
              <w:tr2bl w:val="nil"/>
            </w:tcBorders>
          </w:tcPr>
          <w:p w14:paraId="416A83D1">
            <w:pPr>
              <w:pStyle w:val="65"/>
              <w:spacing w:before="278" w:line="222"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厂商提供图形化数据展示工具</w:t>
            </w:r>
          </w:p>
        </w:tc>
      </w:tr>
      <w:tr w14:paraId="0EE5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jc w:val="center"/>
        </w:trPr>
        <w:tc>
          <w:tcPr>
            <w:tcW w:w="569" w:type="dxa"/>
            <w:tcBorders>
              <w:tl2br w:val="nil"/>
              <w:tr2bl w:val="nil"/>
            </w:tcBorders>
          </w:tcPr>
          <w:p w14:paraId="372735F7">
            <w:pPr>
              <w:spacing w:line="274" w:lineRule="auto"/>
              <w:jc w:val="center"/>
              <w:rPr>
                <w:rFonts w:hint="eastAsia" w:ascii="仿宋_GB2312" w:hAnsi="仿宋_GB2312" w:eastAsia="仿宋_GB2312" w:cs="仿宋_GB2312"/>
              </w:rPr>
            </w:pPr>
          </w:p>
          <w:p w14:paraId="10B3E357">
            <w:pPr>
              <w:spacing w:line="274" w:lineRule="auto"/>
              <w:jc w:val="center"/>
              <w:rPr>
                <w:rFonts w:hint="eastAsia" w:ascii="仿宋_GB2312" w:hAnsi="仿宋_GB2312" w:eastAsia="仿宋_GB2312" w:cs="仿宋_GB2312"/>
              </w:rPr>
            </w:pPr>
          </w:p>
          <w:p w14:paraId="340E27BF">
            <w:pPr>
              <w:spacing w:line="274" w:lineRule="auto"/>
              <w:jc w:val="center"/>
              <w:rPr>
                <w:rFonts w:hint="eastAsia" w:ascii="仿宋_GB2312" w:hAnsi="仿宋_GB2312" w:eastAsia="仿宋_GB2312" w:cs="仿宋_GB2312"/>
              </w:rPr>
            </w:pPr>
          </w:p>
          <w:p w14:paraId="05188CD3">
            <w:pPr>
              <w:spacing w:line="275" w:lineRule="auto"/>
              <w:jc w:val="center"/>
              <w:rPr>
                <w:rFonts w:hint="eastAsia" w:ascii="仿宋_GB2312" w:hAnsi="仿宋_GB2312" w:eastAsia="仿宋_GB2312" w:cs="仿宋_GB2312"/>
              </w:rPr>
            </w:pPr>
          </w:p>
          <w:p w14:paraId="5AB29C83">
            <w:pPr>
              <w:spacing w:line="275" w:lineRule="auto"/>
              <w:jc w:val="center"/>
              <w:rPr>
                <w:rFonts w:hint="eastAsia" w:ascii="仿宋_GB2312" w:hAnsi="仿宋_GB2312" w:eastAsia="仿宋_GB2312" w:cs="仿宋_GB2312"/>
              </w:rPr>
            </w:pPr>
          </w:p>
          <w:p w14:paraId="79E4E040">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68</w:t>
            </w:r>
          </w:p>
        </w:tc>
        <w:tc>
          <w:tcPr>
            <w:tcW w:w="1363" w:type="dxa"/>
            <w:vMerge w:val="continue"/>
            <w:tcBorders>
              <w:tl2br w:val="nil"/>
              <w:tr2bl w:val="nil"/>
            </w:tcBorders>
          </w:tcPr>
          <w:p w14:paraId="1BA267E8">
            <w:pPr>
              <w:jc w:val="center"/>
              <w:rPr>
                <w:rFonts w:hint="eastAsia" w:ascii="仿宋_GB2312" w:hAnsi="仿宋_GB2312" w:eastAsia="仿宋_GB2312" w:cs="仿宋_GB2312"/>
              </w:rPr>
            </w:pPr>
          </w:p>
        </w:tc>
        <w:tc>
          <w:tcPr>
            <w:tcW w:w="1433" w:type="dxa"/>
            <w:tcBorders>
              <w:tl2br w:val="nil"/>
              <w:tr2bl w:val="nil"/>
            </w:tcBorders>
          </w:tcPr>
          <w:p w14:paraId="08A0172B">
            <w:pPr>
              <w:spacing w:line="293" w:lineRule="auto"/>
              <w:jc w:val="center"/>
              <w:rPr>
                <w:rFonts w:hint="eastAsia" w:ascii="仿宋_GB2312" w:hAnsi="仿宋_GB2312" w:eastAsia="仿宋_GB2312" w:cs="仿宋_GB2312"/>
              </w:rPr>
            </w:pPr>
          </w:p>
          <w:p w14:paraId="5B584444">
            <w:pPr>
              <w:spacing w:line="294" w:lineRule="auto"/>
              <w:jc w:val="center"/>
              <w:rPr>
                <w:rFonts w:hint="eastAsia" w:ascii="仿宋_GB2312" w:hAnsi="仿宋_GB2312" w:eastAsia="仿宋_GB2312" w:cs="仿宋_GB2312"/>
              </w:rPr>
            </w:pPr>
          </w:p>
          <w:p w14:paraId="578616B6">
            <w:pPr>
              <w:spacing w:line="294" w:lineRule="auto"/>
              <w:jc w:val="center"/>
              <w:rPr>
                <w:rFonts w:hint="eastAsia" w:ascii="仿宋_GB2312" w:hAnsi="仿宋_GB2312" w:eastAsia="仿宋_GB2312" w:cs="仿宋_GB2312"/>
              </w:rPr>
            </w:pPr>
          </w:p>
          <w:p w14:paraId="25EB7B2A">
            <w:pPr>
              <w:spacing w:line="294" w:lineRule="auto"/>
              <w:jc w:val="center"/>
              <w:rPr>
                <w:rFonts w:hint="eastAsia" w:ascii="仿宋_GB2312" w:hAnsi="仿宋_GB2312" w:eastAsia="仿宋_GB2312" w:cs="仿宋_GB2312"/>
              </w:rPr>
            </w:pPr>
          </w:p>
          <w:p w14:paraId="0E887421">
            <w:pPr>
              <w:pStyle w:val="65"/>
              <w:spacing w:before="58" w:line="221" w:lineRule="auto"/>
              <w:ind w:left="122"/>
              <w:jc w:val="center"/>
              <w:rPr>
                <w:rFonts w:hint="eastAsia" w:ascii="仿宋_GB2312" w:hAnsi="仿宋_GB2312" w:eastAsia="仿宋_GB2312" w:cs="仿宋_GB2312"/>
                <w:lang w:eastAsia="zh-CN"/>
              </w:rPr>
            </w:pPr>
            <w:r>
              <w:rPr>
                <w:rFonts w:hint="eastAsia" w:ascii="仿宋_GB2312" w:hAnsi="仿宋_GB2312" w:eastAsia="仿宋_GB2312" w:cs="仿宋_GB2312"/>
                <w:spacing w:val="-4"/>
                <w:lang w:eastAsia="zh-CN"/>
              </w:rPr>
              <w:t>图形界面配</w:t>
            </w:r>
          </w:p>
          <w:p w14:paraId="4A47EFB5">
            <w:pPr>
              <w:pStyle w:val="65"/>
              <w:spacing w:before="24" w:line="248" w:lineRule="auto"/>
              <w:ind w:left="113"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置参数基础</w:t>
            </w:r>
            <w:r>
              <w:rPr>
                <w:rFonts w:hint="eastAsia" w:ascii="仿宋_GB2312" w:hAnsi="仿宋_GB2312" w:eastAsia="仿宋_GB2312" w:cs="仿宋_GB2312"/>
                <w:spacing w:val="-5"/>
                <w:lang w:eastAsia="zh-CN"/>
              </w:rPr>
              <w:t>功能</w:t>
            </w:r>
          </w:p>
        </w:tc>
        <w:tc>
          <w:tcPr>
            <w:tcW w:w="5485" w:type="dxa"/>
            <w:tcBorders>
              <w:tl2br w:val="nil"/>
              <w:tr2bl w:val="nil"/>
            </w:tcBorders>
          </w:tcPr>
          <w:p w14:paraId="406BB9F8">
            <w:pPr>
              <w:pStyle w:val="65"/>
              <w:spacing w:before="41" w:line="222" w:lineRule="auto"/>
              <w:ind w:left="115"/>
              <w:rPr>
                <w:rFonts w:hint="eastAsia" w:ascii="仿宋_GB2312" w:hAnsi="仿宋_GB2312" w:eastAsia="仿宋_GB2312" w:cs="仿宋_GB2312"/>
                <w:b/>
                <w:bCs/>
                <w:lang w:eastAsia="zh-CN"/>
              </w:rPr>
            </w:pPr>
            <w:r>
              <w:rPr>
                <w:rFonts w:hint="eastAsia" w:ascii="仿宋_GB2312" w:hAnsi="仿宋_GB2312" w:eastAsia="仿宋_GB2312" w:cs="仿宋_GB2312"/>
                <w:b/>
                <w:bCs/>
                <w:spacing w:val="-1"/>
                <w:lang w:eastAsia="zh-CN"/>
              </w:rPr>
              <w:t>a）基本配置参数：</w:t>
            </w:r>
          </w:p>
          <w:p w14:paraId="0183BA54">
            <w:pPr>
              <w:pStyle w:val="65"/>
              <w:spacing w:before="23" w:line="213" w:lineRule="auto"/>
              <w:ind w:left="123"/>
              <w:jc w:val="left"/>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1）配置资源使用限额；</w:t>
            </w:r>
          </w:p>
          <w:p w14:paraId="58391DCC">
            <w:pPr>
              <w:pStyle w:val="65"/>
              <w:spacing w:before="32" w:line="213" w:lineRule="auto"/>
              <w:ind w:left="112"/>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2）配置连接数；</w:t>
            </w:r>
          </w:p>
          <w:p w14:paraId="3EAA125A">
            <w:pPr>
              <w:pStyle w:val="65"/>
              <w:spacing w:before="32" w:line="213" w:lineRule="auto"/>
              <w:ind w:left="114"/>
              <w:jc w:val="left"/>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3）配置白名单；</w:t>
            </w:r>
          </w:p>
          <w:p w14:paraId="6BADD98A">
            <w:pPr>
              <w:pStyle w:val="65"/>
              <w:spacing w:before="31" w:line="222" w:lineRule="auto"/>
              <w:ind w:left="115"/>
              <w:rPr>
                <w:rFonts w:hint="eastAsia" w:ascii="仿宋_GB2312" w:hAnsi="仿宋_GB2312" w:eastAsia="仿宋_GB2312" w:cs="仿宋_GB2312"/>
                <w:b/>
                <w:bCs/>
                <w:lang w:eastAsia="zh-CN"/>
              </w:rPr>
            </w:pPr>
            <w:r>
              <w:rPr>
                <w:rFonts w:hint="eastAsia" w:ascii="仿宋_GB2312" w:hAnsi="仿宋_GB2312" w:eastAsia="仿宋_GB2312" w:cs="仿宋_GB2312"/>
                <w:b/>
                <w:bCs/>
                <w:spacing w:val="-2"/>
                <w:lang w:eastAsia="zh-CN"/>
              </w:rPr>
              <w:t>b）逻辑存储配置：</w:t>
            </w:r>
          </w:p>
          <w:p w14:paraId="21E9BF67">
            <w:pPr>
              <w:pStyle w:val="65"/>
              <w:spacing w:before="24" w:line="213" w:lineRule="auto"/>
              <w:ind w:left="123"/>
              <w:jc w:val="left"/>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1）图形界面支持逻辑存储配置；</w:t>
            </w:r>
          </w:p>
          <w:p w14:paraId="07F9E7AA">
            <w:pPr>
              <w:pStyle w:val="65"/>
              <w:spacing w:before="31" w:line="230" w:lineRule="auto"/>
              <w:ind w:left="114"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2）提供图形化界面管理数据库对象逻</w:t>
            </w:r>
            <w:r>
              <w:rPr>
                <w:rFonts w:hint="eastAsia" w:ascii="仿宋_GB2312" w:hAnsi="仿宋_GB2312" w:eastAsia="仿宋_GB2312" w:cs="仿宋_GB2312"/>
                <w:spacing w:val="-2"/>
                <w:lang w:eastAsia="zh-CN"/>
              </w:rPr>
              <w:t>辑空间分配功能；</w:t>
            </w:r>
          </w:p>
          <w:p w14:paraId="18336932">
            <w:pPr>
              <w:pStyle w:val="65"/>
              <w:spacing w:before="32" w:line="230" w:lineRule="auto"/>
              <w:ind w:left="124"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c）提供图形界面配置参数功能，支持</w:t>
            </w:r>
            <w:r>
              <w:rPr>
                <w:rFonts w:hint="eastAsia" w:ascii="仿宋_GB2312" w:hAnsi="仿宋_GB2312" w:eastAsia="仿宋_GB2312" w:cs="仿宋_GB2312"/>
                <w:spacing w:val="-2"/>
                <w:lang w:eastAsia="zh-CN"/>
              </w:rPr>
              <w:t>图形界面配置用户口令；</w:t>
            </w:r>
          </w:p>
          <w:p w14:paraId="354740E3">
            <w:pPr>
              <w:pStyle w:val="65"/>
              <w:spacing w:before="33" w:line="222" w:lineRule="auto"/>
              <w:ind w:left="113"/>
              <w:rPr>
                <w:rFonts w:hint="eastAsia" w:ascii="仿宋_GB2312" w:hAnsi="仿宋_GB2312" w:eastAsia="仿宋_GB2312" w:cs="仿宋_GB2312"/>
                <w:b/>
                <w:bCs/>
                <w:lang w:eastAsia="zh-CN"/>
              </w:rPr>
            </w:pPr>
            <w:r>
              <w:rPr>
                <w:rFonts w:hint="eastAsia" w:ascii="仿宋_GB2312" w:hAnsi="仿宋_GB2312" w:eastAsia="仿宋_GB2312" w:cs="仿宋_GB2312"/>
                <w:b/>
                <w:bCs/>
                <w:spacing w:val="-2"/>
                <w:lang w:eastAsia="zh-CN"/>
              </w:rPr>
              <w:t>d）配置审计：</w:t>
            </w:r>
          </w:p>
          <w:p w14:paraId="79F52309">
            <w:pPr>
              <w:pStyle w:val="65"/>
              <w:spacing w:before="23" w:line="213" w:lineRule="auto"/>
              <w:ind w:left="123"/>
              <w:jc w:val="left"/>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1）支持图形化界面配置审计策略；</w:t>
            </w:r>
          </w:p>
          <w:p w14:paraId="3141022B">
            <w:pPr>
              <w:pStyle w:val="65"/>
              <w:spacing w:before="32" w:line="198" w:lineRule="auto"/>
              <w:ind w:left="112"/>
              <w:jc w:val="left"/>
              <w:rPr>
                <w:rFonts w:hint="eastAsia" w:ascii="仿宋_GB2312" w:hAnsi="仿宋_GB2312" w:eastAsia="仿宋_GB2312" w:cs="仿宋_GB2312"/>
              </w:rPr>
            </w:pPr>
            <w:r>
              <w:rPr>
                <w:rFonts w:hint="eastAsia" w:ascii="仿宋_GB2312" w:hAnsi="仿宋_GB2312" w:eastAsia="仿宋_GB2312" w:cs="仿宋_GB2312"/>
                <w:spacing w:val="-1"/>
              </w:rPr>
              <w:t>2）支持查看审计数据</w:t>
            </w:r>
          </w:p>
        </w:tc>
      </w:tr>
      <w:tr w14:paraId="42B6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69" w:type="dxa"/>
            <w:tcBorders>
              <w:tl2br w:val="nil"/>
              <w:tr2bl w:val="nil"/>
            </w:tcBorders>
          </w:tcPr>
          <w:p w14:paraId="51342ECC">
            <w:pPr>
              <w:spacing w:line="328" w:lineRule="auto"/>
              <w:jc w:val="center"/>
              <w:rPr>
                <w:rFonts w:hint="eastAsia" w:ascii="仿宋_GB2312" w:hAnsi="仿宋_GB2312" w:eastAsia="仿宋_GB2312" w:cs="仿宋_GB2312"/>
              </w:rPr>
            </w:pPr>
          </w:p>
          <w:p w14:paraId="36F9DE6F">
            <w:pPr>
              <w:spacing w:line="329" w:lineRule="auto"/>
              <w:jc w:val="center"/>
              <w:rPr>
                <w:rFonts w:hint="eastAsia" w:ascii="仿宋_GB2312" w:hAnsi="仿宋_GB2312" w:eastAsia="仿宋_GB2312" w:cs="仿宋_GB2312"/>
              </w:rPr>
            </w:pPr>
          </w:p>
          <w:p w14:paraId="41B4CCEA">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69</w:t>
            </w:r>
          </w:p>
        </w:tc>
        <w:tc>
          <w:tcPr>
            <w:tcW w:w="1363" w:type="dxa"/>
            <w:vMerge w:val="continue"/>
            <w:tcBorders>
              <w:tl2br w:val="nil"/>
              <w:tr2bl w:val="nil"/>
            </w:tcBorders>
          </w:tcPr>
          <w:p w14:paraId="34EE7704">
            <w:pPr>
              <w:jc w:val="center"/>
              <w:rPr>
                <w:rFonts w:hint="eastAsia" w:ascii="仿宋_GB2312" w:hAnsi="仿宋_GB2312" w:eastAsia="仿宋_GB2312" w:cs="仿宋_GB2312"/>
              </w:rPr>
            </w:pPr>
          </w:p>
        </w:tc>
        <w:tc>
          <w:tcPr>
            <w:tcW w:w="1433" w:type="dxa"/>
            <w:tcBorders>
              <w:tl2br w:val="nil"/>
              <w:tr2bl w:val="nil"/>
            </w:tcBorders>
          </w:tcPr>
          <w:p w14:paraId="68EBFF60">
            <w:pPr>
              <w:spacing w:line="290" w:lineRule="auto"/>
              <w:rPr>
                <w:rFonts w:hint="eastAsia" w:ascii="仿宋_GB2312" w:hAnsi="仿宋_GB2312" w:eastAsia="仿宋_GB2312" w:cs="仿宋_GB2312"/>
              </w:rPr>
            </w:pPr>
          </w:p>
          <w:p w14:paraId="0E34BA71">
            <w:pPr>
              <w:pStyle w:val="65"/>
              <w:spacing w:before="58" w:line="222" w:lineRule="auto"/>
              <w:ind w:left="122"/>
              <w:jc w:val="center"/>
              <w:rPr>
                <w:rFonts w:hint="eastAsia" w:ascii="仿宋_GB2312" w:hAnsi="仿宋_GB2312" w:eastAsia="仿宋_GB2312" w:cs="仿宋_GB2312"/>
                <w:lang w:eastAsia="zh-CN"/>
              </w:rPr>
            </w:pPr>
            <w:r>
              <w:rPr>
                <w:rFonts w:hint="eastAsia" w:ascii="仿宋_GB2312" w:hAnsi="仿宋_GB2312" w:eastAsia="仿宋_GB2312" w:cs="仿宋_GB2312"/>
                <w:spacing w:val="-4"/>
                <w:lang w:eastAsia="zh-CN"/>
              </w:rPr>
              <w:t>图形化管理</w:t>
            </w:r>
          </w:p>
          <w:p w14:paraId="0E2ED682">
            <w:pPr>
              <w:pStyle w:val="65"/>
              <w:spacing w:before="23" w:line="222"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数据库对象</w:t>
            </w:r>
          </w:p>
        </w:tc>
        <w:tc>
          <w:tcPr>
            <w:tcW w:w="5485" w:type="dxa"/>
            <w:tcBorders>
              <w:tl2br w:val="nil"/>
              <w:tr2bl w:val="nil"/>
            </w:tcBorders>
          </w:tcPr>
          <w:p w14:paraId="5B384D8E">
            <w:pPr>
              <w:pStyle w:val="65"/>
              <w:spacing w:before="42" w:line="239" w:lineRule="auto"/>
              <w:ind w:left="112" w:right="59"/>
              <w:jc w:val="left"/>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支持图形化管理统一的数据库实例、数</w:t>
            </w:r>
            <w:r>
              <w:rPr>
                <w:rFonts w:hint="eastAsia" w:ascii="仿宋_GB2312" w:hAnsi="仿宋_GB2312" w:eastAsia="仿宋_GB2312" w:cs="仿宋_GB2312"/>
                <w:spacing w:val="-5"/>
                <w:lang w:eastAsia="zh-CN"/>
              </w:rPr>
              <w:t>据库日志文件、数据库运行模式、表对</w:t>
            </w:r>
            <w:r>
              <w:rPr>
                <w:rFonts w:hint="eastAsia" w:ascii="仿宋_GB2312" w:hAnsi="仿宋_GB2312" w:eastAsia="仿宋_GB2312" w:cs="仿宋_GB2312"/>
                <w:spacing w:val="-3"/>
                <w:lang w:eastAsia="zh-CN"/>
              </w:rPr>
              <w:t>象、表数据存储空间、索引定义类型、</w:t>
            </w:r>
            <w:r>
              <w:rPr>
                <w:rFonts w:hint="eastAsia" w:ascii="仿宋_GB2312" w:hAnsi="仿宋_GB2312" w:eastAsia="仿宋_GB2312" w:cs="仿宋_GB2312"/>
                <w:spacing w:val="-5"/>
                <w:lang w:eastAsia="zh-CN"/>
              </w:rPr>
              <w:t>视图、触发器、存储过程/函数、角色/用户权限、同义词、序列、外部表、物化视图、作业调度、数据库链接、分区</w:t>
            </w:r>
            <w:r>
              <w:rPr>
                <w:rFonts w:hint="eastAsia" w:ascii="仿宋_GB2312" w:hAnsi="仿宋_GB2312" w:eastAsia="仿宋_GB2312" w:cs="仿宋_GB2312"/>
                <w:spacing w:val="-1"/>
                <w:lang w:eastAsia="zh-CN"/>
              </w:rPr>
              <w:t>表数据、服务器资源分配、自增列</w:t>
            </w:r>
          </w:p>
        </w:tc>
      </w:tr>
      <w:tr w14:paraId="5C974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03EA4F63">
            <w:pPr>
              <w:spacing w:before="236" w:line="262"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70</w:t>
            </w:r>
          </w:p>
        </w:tc>
        <w:tc>
          <w:tcPr>
            <w:tcW w:w="1363" w:type="dxa"/>
            <w:vMerge w:val="continue"/>
            <w:tcBorders>
              <w:tl2br w:val="nil"/>
              <w:tr2bl w:val="nil"/>
            </w:tcBorders>
          </w:tcPr>
          <w:p w14:paraId="305336AF">
            <w:pPr>
              <w:jc w:val="center"/>
              <w:rPr>
                <w:rFonts w:hint="eastAsia" w:ascii="仿宋_GB2312" w:hAnsi="仿宋_GB2312" w:eastAsia="仿宋_GB2312" w:cs="仿宋_GB2312"/>
              </w:rPr>
            </w:pPr>
          </w:p>
        </w:tc>
        <w:tc>
          <w:tcPr>
            <w:tcW w:w="1433" w:type="dxa"/>
            <w:tcBorders>
              <w:tl2br w:val="nil"/>
              <w:tr2bl w:val="nil"/>
            </w:tcBorders>
          </w:tcPr>
          <w:p w14:paraId="0C2CEB9E">
            <w:pPr>
              <w:pStyle w:val="65"/>
              <w:spacing w:before="282" w:line="222" w:lineRule="auto"/>
              <w:ind w:left="122"/>
              <w:jc w:val="center"/>
              <w:rPr>
                <w:rFonts w:hint="eastAsia" w:ascii="仿宋_GB2312" w:hAnsi="仿宋_GB2312" w:eastAsia="仿宋_GB2312" w:cs="仿宋_GB2312"/>
              </w:rPr>
            </w:pPr>
            <w:r>
              <w:rPr>
                <w:rFonts w:hint="eastAsia" w:ascii="仿宋_GB2312" w:hAnsi="仿宋_GB2312" w:eastAsia="仿宋_GB2312" w:cs="仿宋_GB2312"/>
                <w:spacing w:val="-4"/>
              </w:rPr>
              <w:t>图形化监控</w:t>
            </w:r>
          </w:p>
        </w:tc>
        <w:tc>
          <w:tcPr>
            <w:tcW w:w="5485" w:type="dxa"/>
            <w:tcBorders>
              <w:tl2br w:val="nil"/>
              <w:tr2bl w:val="nil"/>
            </w:tcBorders>
          </w:tcPr>
          <w:p w14:paraId="32E79412">
            <w:pPr>
              <w:pStyle w:val="65"/>
              <w:spacing w:before="42" w:line="213" w:lineRule="auto"/>
              <w:ind w:left="115"/>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a）支持多实例集成监控与管理；</w:t>
            </w:r>
          </w:p>
          <w:p w14:paraId="52EDD999">
            <w:pPr>
              <w:pStyle w:val="65"/>
              <w:spacing w:before="31" w:line="222" w:lineRule="auto"/>
              <w:ind w:left="120" w:right="120"/>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b）支持操作系统和网络资源集成监控</w:t>
            </w:r>
            <w:r>
              <w:rPr>
                <w:rFonts w:hint="eastAsia" w:ascii="仿宋_GB2312" w:hAnsi="仿宋_GB2312" w:eastAsia="仿宋_GB2312" w:cs="仿宋_GB2312"/>
                <w:spacing w:val="-5"/>
                <w:lang w:eastAsia="zh-CN"/>
              </w:rPr>
              <w:t>与管理</w:t>
            </w:r>
          </w:p>
        </w:tc>
      </w:tr>
      <w:tr w14:paraId="0E4D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4223F5E4">
            <w:pPr>
              <w:spacing w:line="300" w:lineRule="auto"/>
              <w:jc w:val="center"/>
              <w:rPr>
                <w:rFonts w:hint="eastAsia" w:ascii="仿宋_GB2312" w:hAnsi="仿宋_GB2312" w:eastAsia="仿宋_GB2312" w:cs="仿宋_GB2312"/>
              </w:rPr>
            </w:pPr>
          </w:p>
          <w:p w14:paraId="0EA2FC98">
            <w:pPr>
              <w:spacing w:before="54"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71</w:t>
            </w:r>
          </w:p>
        </w:tc>
        <w:tc>
          <w:tcPr>
            <w:tcW w:w="1363" w:type="dxa"/>
            <w:vMerge w:val="continue"/>
            <w:tcBorders>
              <w:tl2br w:val="nil"/>
              <w:tr2bl w:val="nil"/>
            </w:tcBorders>
          </w:tcPr>
          <w:p w14:paraId="7645F5E2">
            <w:pPr>
              <w:jc w:val="center"/>
              <w:rPr>
                <w:rFonts w:hint="eastAsia" w:ascii="仿宋_GB2312" w:hAnsi="仿宋_GB2312" w:eastAsia="仿宋_GB2312" w:cs="仿宋_GB2312"/>
              </w:rPr>
            </w:pPr>
          </w:p>
        </w:tc>
        <w:tc>
          <w:tcPr>
            <w:tcW w:w="1433" w:type="dxa"/>
            <w:tcBorders>
              <w:tl2br w:val="nil"/>
              <w:tr2bl w:val="nil"/>
            </w:tcBorders>
          </w:tcPr>
          <w:p w14:paraId="3D490134">
            <w:pPr>
              <w:pStyle w:val="65"/>
              <w:spacing w:before="281" w:line="249" w:lineRule="auto"/>
              <w:ind w:left="114" w:right="155"/>
              <w:jc w:val="center"/>
              <w:rPr>
                <w:rFonts w:hint="eastAsia" w:ascii="仿宋_GB2312" w:hAnsi="仿宋_GB2312" w:eastAsia="仿宋_GB2312" w:cs="仿宋_GB2312"/>
              </w:rPr>
            </w:pPr>
            <w:r>
              <w:rPr>
                <w:rFonts w:hint="eastAsia" w:ascii="仿宋_GB2312" w:hAnsi="仿宋_GB2312" w:eastAsia="仿宋_GB2312" w:cs="仿宋_GB2312"/>
                <w:spacing w:val="-4"/>
              </w:rPr>
              <w:t>图形化管理</w:t>
            </w:r>
            <w:r>
              <w:rPr>
                <w:rFonts w:hint="eastAsia" w:ascii="仿宋_GB2312" w:hAnsi="仿宋_GB2312" w:eastAsia="仿宋_GB2312" w:cs="仿宋_GB2312"/>
                <w:spacing w:val="-5"/>
              </w:rPr>
              <w:t>归档</w:t>
            </w:r>
          </w:p>
        </w:tc>
        <w:tc>
          <w:tcPr>
            <w:tcW w:w="5485" w:type="dxa"/>
            <w:tcBorders>
              <w:tl2br w:val="nil"/>
              <w:tr2bl w:val="nil"/>
            </w:tcBorders>
          </w:tcPr>
          <w:p w14:paraId="13A7A82B">
            <w:pPr>
              <w:pStyle w:val="65"/>
              <w:spacing w:before="281" w:line="248" w:lineRule="auto"/>
              <w:ind w:left="114"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支持对归档模式、归档文件位置、归档</w:t>
            </w:r>
            <w:r>
              <w:rPr>
                <w:rFonts w:hint="eastAsia" w:ascii="仿宋_GB2312" w:hAnsi="仿宋_GB2312" w:eastAsia="仿宋_GB2312" w:cs="仿宋_GB2312"/>
                <w:spacing w:val="-1"/>
                <w:lang w:eastAsia="zh-CN"/>
              </w:rPr>
              <w:t>启用/停用进行管理</w:t>
            </w:r>
          </w:p>
        </w:tc>
      </w:tr>
      <w:tr w14:paraId="42EB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13493016">
            <w:pPr>
              <w:spacing w:line="299" w:lineRule="auto"/>
              <w:jc w:val="center"/>
              <w:rPr>
                <w:rFonts w:hint="eastAsia" w:ascii="仿宋_GB2312" w:hAnsi="仿宋_GB2312" w:eastAsia="仿宋_GB2312" w:cs="仿宋_GB2312"/>
              </w:rPr>
            </w:pPr>
          </w:p>
          <w:p w14:paraId="40C52CA8">
            <w:pPr>
              <w:spacing w:before="55"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72</w:t>
            </w:r>
          </w:p>
        </w:tc>
        <w:tc>
          <w:tcPr>
            <w:tcW w:w="1363" w:type="dxa"/>
            <w:vMerge w:val="continue"/>
            <w:tcBorders>
              <w:tl2br w:val="nil"/>
              <w:tr2bl w:val="nil"/>
            </w:tcBorders>
          </w:tcPr>
          <w:p w14:paraId="76F77218">
            <w:pPr>
              <w:jc w:val="center"/>
              <w:rPr>
                <w:rFonts w:hint="eastAsia" w:ascii="仿宋_GB2312" w:hAnsi="仿宋_GB2312" w:eastAsia="仿宋_GB2312" w:cs="仿宋_GB2312"/>
              </w:rPr>
            </w:pPr>
          </w:p>
        </w:tc>
        <w:tc>
          <w:tcPr>
            <w:tcW w:w="1433" w:type="dxa"/>
            <w:tcBorders>
              <w:tl2br w:val="nil"/>
              <w:tr2bl w:val="nil"/>
            </w:tcBorders>
          </w:tcPr>
          <w:p w14:paraId="5521E253">
            <w:pPr>
              <w:pStyle w:val="65"/>
              <w:spacing w:before="42" w:line="246" w:lineRule="auto"/>
              <w:ind w:left="112"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4"/>
                <w:lang w:eastAsia="zh-CN"/>
              </w:rPr>
              <w:t>图形化管理</w:t>
            </w:r>
            <w:r>
              <w:rPr>
                <w:rFonts w:hint="eastAsia" w:ascii="仿宋_GB2312" w:hAnsi="仿宋_GB2312" w:eastAsia="仿宋_GB2312" w:cs="仿宋_GB2312"/>
                <w:spacing w:val="-2"/>
                <w:lang w:eastAsia="zh-CN"/>
              </w:rPr>
              <w:t>数据的备</w:t>
            </w:r>
          </w:p>
          <w:p w14:paraId="21D9FF58">
            <w:pPr>
              <w:pStyle w:val="65"/>
              <w:spacing w:line="222"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8"/>
                <w:lang w:eastAsia="zh-CN"/>
              </w:rPr>
              <w:t>份、还原/恢</w:t>
            </w:r>
            <w:r>
              <w:rPr>
                <w:rFonts w:hint="eastAsia" w:ascii="仿宋_GB2312" w:hAnsi="仿宋_GB2312" w:eastAsia="仿宋_GB2312" w:cs="仿宋_GB2312"/>
                <w:lang w:eastAsia="zh-CN"/>
              </w:rPr>
              <w:t>复</w:t>
            </w:r>
          </w:p>
        </w:tc>
        <w:tc>
          <w:tcPr>
            <w:tcW w:w="5485" w:type="dxa"/>
            <w:tcBorders>
              <w:tl2br w:val="nil"/>
              <w:tr2bl w:val="nil"/>
            </w:tcBorders>
          </w:tcPr>
          <w:p w14:paraId="6AC4AF60">
            <w:pPr>
              <w:pStyle w:val="65"/>
              <w:spacing w:before="281" w:line="248"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提供图形化管理数据的备份、还原/恢</w:t>
            </w:r>
            <w:r>
              <w:rPr>
                <w:rFonts w:hint="eastAsia" w:ascii="仿宋_GB2312" w:hAnsi="仿宋_GB2312" w:eastAsia="仿宋_GB2312" w:cs="仿宋_GB2312"/>
                <w:spacing w:val="-3"/>
                <w:lang w:eastAsia="zh-CN"/>
              </w:rPr>
              <w:t>复的功能</w:t>
            </w:r>
          </w:p>
        </w:tc>
      </w:tr>
      <w:tr w14:paraId="7C8E4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2CE5DD7F">
            <w:pPr>
              <w:spacing w:before="235"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73</w:t>
            </w:r>
          </w:p>
        </w:tc>
        <w:tc>
          <w:tcPr>
            <w:tcW w:w="1363" w:type="dxa"/>
            <w:vMerge w:val="continue"/>
            <w:tcBorders>
              <w:tl2br w:val="nil"/>
              <w:tr2bl w:val="nil"/>
            </w:tcBorders>
          </w:tcPr>
          <w:p w14:paraId="6CE885A9">
            <w:pPr>
              <w:jc w:val="center"/>
              <w:rPr>
                <w:rFonts w:hint="eastAsia" w:ascii="仿宋_GB2312" w:hAnsi="仿宋_GB2312" w:eastAsia="仿宋_GB2312" w:cs="仿宋_GB2312"/>
              </w:rPr>
            </w:pPr>
          </w:p>
        </w:tc>
        <w:tc>
          <w:tcPr>
            <w:tcW w:w="1433" w:type="dxa"/>
            <w:tcBorders>
              <w:tl2br w:val="nil"/>
              <w:tr2bl w:val="nil"/>
            </w:tcBorders>
          </w:tcPr>
          <w:p w14:paraId="706334DA">
            <w:pPr>
              <w:pStyle w:val="65"/>
              <w:spacing w:before="162" w:line="248" w:lineRule="auto"/>
              <w:ind w:left="115" w:right="155"/>
              <w:jc w:val="center"/>
              <w:rPr>
                <w:rFonts w:hint="eastAsia" w:ascii="仿宋_GB2312" w:hAnsi="仿宋_GB2312" w:eastAsia="仿宋_GB2312" w:cs="仿宋_GB2312"/>
              </w:rPr>
            </w:pPr>
            <w:r>
              <w:rPr>
                <w:rFonts w:hint="eastAsia" w:ascii="仿宋_GB2312" w:hAnsi="仿宋_GB2312" w:eastAsia="仿宋_GB2312" w:cs="仿宋_GB2312"/>
                <w:spacing w:val="-4"/>
              </w:rPr>
              <w:t>图形化界面易用性</w:t>
            </w:r>
          </w:p>
        </w:tc>
        <w:tc>
          <w:tcPr>
            <w:tcW w:w="5485" w:type="dxa"/>
            <w:tcBorders>
              <w:tl2br w:val="nil"/>
              <w:tr2bl w:val="nil"/>
            </w:tcBorders>
          </w:tcPr>
          <w:p w14:paraId="7C85F615">
            <w:pPr>
              <w:pStyle w:val="65"/>
              <w:spacing w:before="41" w:line="213" w:lineRule="auto"/>
              <w:ind w:left="115"/>
              <w:jc w:val="left"/>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a)支持浏览器图形界面管理；</w:t>
            </w:r>
          </w:p>
          <w:p w14:paraId="1CA0684A">
            <w:pPr>
              <w:pStyle w:val="65"/>
              <w:spacing w:before="33" w:line="222" w:lineRule="auto"/>
              <w:ind w:left="124" w:right="150"/>
              <w:jc w:val="left"/>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b)图形化管理工具界面窗口、选单、</w:t>
            </w:r>
            <w:r>
              <w:rPr>
                <w:rFonts w:hint="eastAsia" w:ascii="仿宋_GB2312" w:hAnsi="仿宋_GB2312" w:eastAsia="仿宋_GB2312" w:cs="仿宋_GB2312"/>
                <w:spacing w:val="-2"/>
                <w:lang w:eastAsia="zh-CN"/>
              </w:rPr>
              <w:t>图标、文字、快捷键统一并易于理解</w:t>
            </w:r>
          </w:p>
        </w:tc>
      </w:tr>
      <w:tr w14:paraId="390D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4885037C">
            <w:pPr>
              <w:spacing w:before="237"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74</w:t>
            </w:r>
          </w:p>
        </w:tc>
        <w:tc>
          <w:tcPr>
            <w:tcW w:w="1363" w:type="dxa"/>
            <w:tcBorders>
              <w:tl2br w:val="nil"/>
              <w:tr2bl w:val="nil"/>
            </w:tcBorders>
          </w:tcPr>
          <w:p w14:paraId="0AD1AD3F">
            <w:pPr>
              <w:pStyle w:val="65"/>
              <w:spacing w:before="282"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稳定运行</w:t>
            </w:r>
          </w:p>
        </w:tc>
        <w:tc>
          <w:tcPr>
            <w:tcW w:w="1433" w:type="dxa"/>
            <w:tcBorders>
              <w:tl2br w:val="nil"/>
              <w:tr2bl w:val="nil"/>
            </w:tcBorders>
          </w:tcPr>
          <w:p w14:paraId="4CFBB553">
            <w:pPr>
              <w:pStyle w:val="65"/>
              <w:spacing w:before="282"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稳定运行</w:t>
            </w:r>
          </w:p>
        </w:tc>
        <w:tc>
          <w:tcPr>
            <w:tcW w:w="5485" w:type="dxa"/>
            <w:tcBorders>
              <w:tl2br w:val="nil"/>
              <w:tr2bl w:val="nil"/>
            </w:tcBorders>
          </w:tcPr>
          <w:p w14:paraId="716E4EF3">
            <w:pPr>
              <w:pStyle w:val="65"/>
              <w:spacing w:before="43"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a)支持连续稳定运行；</w:t>
            </w:r>
          </w:p>
          <w:p w14:paraId="70234065">
            <w:pPr>
              <w:pStyle w:val="65"/>
              <w:spacing w:before="33" w:line="221" w:lineRule="auto"/>
              <w:ind w:left="112"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b)支持数据库管理系统运行风险的报</w:t>
            </w:r>
            <w:r>
              <w:rPr>
                <w:rFonts w:hint="eastAsia" w:ascii="仿宋_GB2312" w:hAnsi="仿宋_GB2312" w:eastAsia="仿宋_GB2312" w:cs="仿宋_GB2312"/>
                <w:spacing w:val="-2"/>
                <w:lang w:eastAsia="zh-CN"/>
              </w:rPr>
              <w:t>警能力</w:t>
            </w:r>
          </w:p>
        </w:tc>
      </w:tr>
      <w:tr w14:paraId="2B0D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569" w:type="dxa"/>
            <w:tcBorders>
              <w:tl2br w:val="nil"/>
              <w:tr2bl w:val="nil"/>
            </w:tcBorders>
          </w:tcPr>
          <w:p w14:paraId="4722942E">
            <w:pPr>
              <w:spacing w:line="247" w:lineRule="auto"/>
              <w:jc w:val="center"/>
              <w:rPr>
                <w:rFonts w:hint="eastAsia" w:ascii="仿宋_GB2312" w:hAnsi="仿宋_GB2312" w:eastAsia="仿宋_GB2312" w:cs="仿宋_GB2312"/>
              </w:rPr>
            </w:pPr>
          </w:p>
          <w:p w14:paraId="1C2D329F">
            <w:pPr>
              <w:spacing w:before="55" w:line="192" w:lineRule="auto"/>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75</w:t>
            </w:r>
          </w:p>
        </w:tc>
        <w:tc>
          <w:tcPr>
            <w:tcW w:w="1363" w:type="dxa"/>
            <w:tcBorders>
              <w:tl2br w:val="nil"/>
              <w:tr2bl w:val="nil"/>
            </w:tcBorders>
          </w:tcPr>
          <w:p w14:paraId="791FA2B5">
            <w:pPr>
              <w:pStyle w:val="65"/>
              <w:spacing w:before="282" w:line="223"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故障切换</w:t>
            </w:r>
          </w:p>
        </w:tc>
        <w:tc>
          <w:tcPr>
            <w:tcW w:w="1433" w:type="dxa"/>
            <w:tcBorders>
              <w:tl2br w:val="nil"/>
              <w:tr2bl w:val="nil"/>
            </w:tcBorders>
          </w:tcPr>
          <w:p w14:paraId="269B8C71">
            <w:pPr>
              <w:pStyle w:val="65"/>
              <w:spacing w:before="282" w:line="223"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快速切换</w:t>
            </w:r>
          </w:p>
        </w:tc>
        <w:tc>
          <w:tcPr>
            <w:tcW w:w="5485" w:type="dxa"/>
            <w:tcBorders>
              <w:tl2br w:val="nil"/>
              <w:tr2bl w:val="nil"/>
            </w:tcBorders>
          </w:tcPr>
          <w:p w14:paraId="1ECF3351">
            <w:pPr>
              <w:pStyle w:val="65"/>
              <w:spacing w:before="44" w:line="230" w:lineRule="auto"/>
              <w:ind w:left="116"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支持快速切换，在主数据库出现故障</w:t>
            </w:r>
            <w:r>
              <w:rPr>
                <w:rFonts w:hint="eastAsia" w:ascii="仿宋_GB2312" w:hAnsi="仿宋_GB2312" w:eastAsia="仿宋_GB2312" w:cs="仿宋_GB2312"/>
                <w:spacing w:val="-5"/>
                <w:lang w:eastAsia="zh-CN"/>
              </w:rPr>
              <w:t>时，能够快速切换到备用数据库，保障</w:t>
            </w:r>
            <w:r>
              <w:rPr>
                <w:rFonts w:hint="eastAsia" w:ascii="仿宋_GB2312" w:hAnsi="仿宋_GB2312" w:eastAsia="仿宋_GB2312" w:cs="仿宋_GB2312"/>
                <w:spacing w:val="-2"/>
                <w:lang w:eastAsia="zh-CN"/>
              </w:rPr>
              <w:t>业务正常运行</w:t>
            </w:r>
          </w:p>
        </w:tc>
      </w:tr>
      <w:tr w14:paraId="5E764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4F4520B3">
            <w:pPr>
              <w:spacing w:before="233"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76</w:t>
            </w:r>
          </w:p>
        </w:tc>
        <w:tc>
          <w:tcPr>
            <w:tcW w:w="1363" w:type="dxa"/>
            <w:tcBorders>
              <w:tl2br w:val="nil"/>
              <w:tr2bl w:val="nil"/>
            </w:tcBorders>
          </w:tcPr>
          <w:p w14:paraId="6B31C787">
            <w:pPr>
              <w:jc w:val="center"/>
              <w:rPr>
                <w:rFonts w:hint="eastAsia" w:ascii="仿宋_GB2312" w:hAnsi="仿宋_GB2312" w:eastAsia="仿宋_GB2312" w:cs="仿宋_GB2312"/>
              </w:rPr>
            </w:pPr>
          </w:p>
        </w:tc>
        <w:tc>
          <w:tcPr>
            <w:tcW w:w="1433" w:type="dxa"/>
            <w:tcBorders>
              <w:tl2br w:val="nil"/>
              <w:tr2bl w:val="nil"/>
            </w:tcBorders>
          </w:tcPr>
          <w:p w14:paraId="1E73C863">
            <w:pPr>
              <w:pStyle w:val="65"/>
              <w:spacing w:before="160" w:line="248" w:lineRule="auto"/>
              <w:ind w:left="113" w:right="246"/>
              <w:jc w:val="center"/>
              <w:rPr>
                <w:rFonts w:hint="eastAsia" w:ascii="仿宋_GB2312" w:hAnsi="仿宋_GB2312" w:eastAsia="仿宋_GB2312" w:cs="仿宋_GB2312"/>
              </w:rPr>
            </w:pPr>
            <w:r>
              <w:rPr>
                <w:rFonts w:hint="eastAsia" w:ascii="仿宋_GB2312" w:hAnsi="仿宋_GB2312" w:eastAsia="仿宋_GB2312" w:cs="仿宋_GB2312"/>
                <w:spacing w:val="-1"/>
              </w:rPr>
              <w:t>恢复无断</w:t>
            </w:r>
            <w:r>
              <w:rPr>
                <w:rFonts w:hint="eastAsia" w:ascii="仿宋_GB2312" w:hAnsi="仿宋_GB2312" w:eastAsia="仿宋_GB2312" w:cs="仿宋_GB2312"/>
              </w:rPr>
              <w:t>点</w:t>
            </w:r>
          </w:p>
        </w:tc>
        <w:tc>
          <w:tcPr>
            <w:tcW w:w="5485" w:type="dxa"/>
            <w:tcBorders>
              <w:tl2br w:val="nil"/>
              <w:tr2bl w:val="nil"/>
            </w:tcBorders>
          </w:tcPr>
          <w:p w14:paraId="3E76FA24">
            <w:pPr>
              <w:pStyle w:val="65"/>
              <w:spacing w:before="278" w:line="222"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2"/>
              </w:rPr>
              <w:t>支持无断点恢复能力</w:t>
            </w:r>
          </w:p>
        </w:tc>
      </w:tr>
      <w:tr w14:paraId="383F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569" w:type="dxa"/>
            <w:tcBorders>
              <w:tl2br w:val="nil"/>
              <w:tr2bl w:val="nil"/>
            </w:tcBorders>
          </w:tcPr>
          <w:p w14:paraId="032035DD">
            <w:pPr>
              <w:spacing w:line="348" w:lineRule="auto"/>
              <w:jc w:val="center"/>
              <w:rPr>
                <w:rFonts w:hint="eastAsia" w:ascii="仿宋_GB2312" w:hAnsi="仿宋_GB2312" w:eastAsia="仿宋_GB2312" w:cs="仿宋_GB2312"/>
              </w:rPr>
            </w:pPr>
          </w:p>
          <w:p w14:paraId="21D24355">
            <w:pPr>
              <w:spacing w:line="348" w:lineRule="auto"/>
              <w:jc w:val="center"/>
              <w:rPr>
                <w:rFonts w:hint="eastAsia" w:ascii="仿宋_GB2312" w:hAnsi="仿宋_GB2312" w:eastAsia="仿宋_GB2312" w:cs="仿宋_GB2312"/>
              </w:rPr>
            </w:pPr>
          </w:p>
          <w:p w14:paraId="7737EAC5">
            <w:pPr>
              <w:spacing w:before="55" w:line="192" w:lineRule="auto"/>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77</w:t>
            </w:r>
          </w:p>
        </w:tc>
        <w:tc>
          <w:tcPr>
            <w:tcW w:w="1363" w:type="dxa"/>
            <w:vMerge w:val="restart"/>
            <w:tcBorders>
              <w:tl2br w:val="nil"/>
              <w:tr2bl w:val="nil"/>
            </w:tcBorders>
          </w:tcPr>
          <w:p w14:paraId="3F1844B3">
            <w:pPr>
              <w:spacing w:line="241" w:lineRule="auto"/>
              <w:jc w:val="center"/>
              <w:rPr>
                <w:rFonts w:hint="eastAsia" w:ascii="仿宋_GB2312" w:hAnsi="仿宋_GB2312" w:eastAsia="仿宋_GB2312" w:cs="仿宋_GB2312"/>
              </w:rPr>
            </w:pPr>
          </w:p>
          <w:p w14:paraId="1A97C2A9">
            <w:pPr>
              <w:spacing w:line="241" w:lineRule="auto"/>
              <w:jc w:val="center"/>
              <w:rPr>
                <w:rFonts w:hint="eastAsia" w:ascii="仿宋_GB2312" w:hAnsi="仿宋_GB2312" w:eastAsia="仿宋_GB2312" w:cs="仿宋_GB2312"/>
              </w:rPr>
            </w:pPr>
          </w:p>
          <w:p w14:paraId="25E0C8ED">
            <w:pPr>
              <w:spacing w:line="241" w:lineRule="auto"/>
              <w:jc w:val="center"/>
              <w:rPr>
                <w:rFonts w:hint="eastAsia" w:ascii="仿宋_GB2312" w:hAnsi="仿宋_GB2312" w:eastAsia="仿宋_GB2312" w:cs="仿宋_GB2312"/>
              </w:rPr>
            </w:pPr>
          </w:p>
          <w:p w14:paraId="05D8C5C7">
            <w:pPr>
              <w:spacing w:line="241" w:lineRule="auto"/>
              <w:jc w:val="center"/>
              <w:rPr>
                <w:rFonts w:hint="eastAsia" w:ascii="仿宋_GB2312" w:hAnsi="仿宋_GB2312" w:eastAsia="仿宋_GB2312" w:cs="仿宋_GB2312"/>
              </w:rPr>
            </w:pPr>
          </w:p>
          <w:p w14:paraId="6B31F732">
            <w:pPr>
              <w:spacing w:line="241" w:lineRule="auto"/>
              <w:jc w:val="center"/>
              <w:rPr>
                <w:rFonts w:hint="eastAsia" w:ascii="仿宋_GB2312" w:hAnsi="仿宋_GB2312" w:eastAsia="仿宋_GB2312" w:cs="仿宋_GB2312"/>
              </w:rPr>
            </w:pPr>
          </w:p>
          <w:p w14:paraId="0A190D2C">
            <w:pPr>
              <w:spacing w:line="241" w:lineRule="auto"/>
              <w:jc w:val="center"/>
              <w:rPr>
                <w:rFonts w:hint="eastAsia" w:ascii="仿宋_GB2312" w:hAnsi="仿宋_GB2312" w:eastAsia="仿宋_GB2312" w:cs="仿宋_GB2312"/>
              </w:rPr>
            </w:pPr>
          </w:p>
          <w:p w14:paraId="7C7A3D8A">
            <w:pPr>
              <w:spacing w:line="241" w:lineRule="auto"/>
              <w:jc w:val="center"/>
              <w:rPr>
                <w:rFonts w:hint="eastAsia" w:ascii="仿宋_GB2312" w:hAnsi="仿宋_GB2312" w:eastAsia="仿宋_GB2312" w:cs="仿宋_GB2312"/>
              </w:rPr>
            </w:pPr>
          </w:p>
          <w:p w14:paraId="5E3488C3">
            <w:pPr>
              <w:spacing w:line="241" w:lineRule="auto"/>
              <w:jc w:val="center"/>
              <w:rPr>
                <w:rFonts w:hint="eastAsia" w:ascii="仿宋_GB2312" w:hAnsi="仿宋_GB2312" w:eastAsia="仿宋_GB2312" w:cs="仿宋_GB2312"/>
              </w:rPr>
            </w:pPr>
          </w:p>
          <w:p w14:paraId="0D615988">
            <w:pPr>
              <w:spacing w:line="241" w:lineRule="auto"/>
              <w:jc w:val="center"/>
              <w:rPr>
                <w:rFonts w:hint="eastAsia" w:ascii="仿宋_GB2312" w:hAnsi="仿宋_GB2312" w:eastAsia="仿宋_GB2312" w:cs="仿宋_GB2312"/>
              </w:rPr>
            </w:pPr>
          </w:p>
          <w:p w14:paraId="74CD37FA">
            <w:pPr>
              <w:spacing w:line="241" w:lineRule="auto"/>
              <w:jc w:val="center"/>
              <w:rPr>
                <w:rFonts w:hint="eastAsia" w:ascii="仿宋_GB2312" w:hAnsi="仿宋_GB2312" w:eastAsia="仿宋_GB2312" w:cs="仿宋_GB2312"/>
              </w:rPr>
            </w:pPr>
          </w:p>
          <w:p w14:paraId="25630D43">
            <w:pPr>
              <w:spacing w:line="241" w:lineRule="auto"/>
              <w:jc w:val="center"/>
              <w:rPr>
                <w:rFonts w:hint="eastAsia" w:ascii="仿宋_GB2312" w:hAnsi="仿宋_GB2312" w:eastAsia="仿宋_GB2312" w:cs="仿宋_GB2312"/>
              </w:rPr>
            </w:pPr>
          </w:p>
          <w:p w14:paraId="1A1B6807">
            <w:pPr>
              <w:spacing w:line="242" w:lineRule="auto"/>
              <w:jc w:val="center"/>
              <w:rPr>
                <w:rFonts w:hint="eastAsia" w:ascii="仿宋_GB2312" w:hAnsi="仿宋_GB2312" w:eastAsia="仿宋_GB2312" w:cs="仿宋_GB2312"/>
              </w:rPr>
            </w:pPr>
          </w:p>
          <w:p w14:paraId="5718CB26">
            <w:pPr>
              <w:spacing w:line="242" w:lineRule="auto"/>
              <w:jc w:val="center"/>
              <w:rPr>
                <w:rFonts w:hint="eastAsia" w:ascii="仿宋_GB2312" w:hAnsi="仿宋_GB2312" w:eastAsia="仿宋_GB2312" w:cs="仿宋_GB2312"/>
              </w:rPr>
            </w:pPr>
          </w:p>
          <w:p w14:paraId="2D2F43C0">
            <w:pPr>
              <w:pStyle w:val="65"/>
              <w:spacing w:before="59"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容灾能力</w:t>
            </w:r>
          </w:p>
        </w:tc>
        <w:tc>
          <w:tcPr>
            <w:tcW w:w="1433" w:type="dxa"/>
            <w:tcBorders>
              <w:tl2br w:val="nil"/>
              <w:tr2bl w:val="nil"/>
            </w:tcBorders>
          </w:tcPr>
          <w:p w14:paraId="3F588401">
            <w:pPr>
              <w:spacing w:line="336" w:lineRule="auto"/>
              <w:jc w:val="center"/>
              <w:rPr>
                <w:rFonts w:hint="eastAsia" w:ascii="仿宋_GB2312" w:hAnsi="仿宋_GB2312" w:eastAsia="仿宋_GB2312" w:cs="仿宋_GB2312"/>
              </w:rPr>
            </w:pPr>
          </w:p>
          <w:p w14:paraId="24E9E891">
            <w:pPr>
              <w:spacing w:line="336" w:lineRule="auto"/>
              <w:jc w:val="center"/>
              <w:rPr>
                <w:rFonts w:hint="eastAsia" w:ascii="仿宋_GB2312" w:hAnsi="仿宋_GB2312" w:eastAsia="仿宋_GB2312" w:cs="仿宋_GB2312"/>
              </w:rPr>
            </w:pPr>
          </w:p>
          <w:p w14:paraId="59886954">
            <w:pPr>
              <w:pStyle w:val="65"/>
              <w:spacing w:before="58" w:line="223"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主备备份</w:t>
            </w:r>
          </w:p>
        </w:tc>
        <w:tc>
          <w:tcPr>
            <w:tcW w:w="5485" w:type="dxa"/>
            <w:tcBorders>
              <w:tl2br w:val="nil"/>
              <w:tr2bl w:val="nil"/>
            </w:tcBorders>
          </w:tcPr>
          <w:p w14:paraId="6A76F9C7">
            <w:pPr>
              <w:pStyle w:val="65"/>
              <w:spacing w:before="27" w:line="230"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a)支持多副本，支持主副本与从副本</w:t>
            </w:r>
            <w:r>
              <w:rPr>
                <w:rFonts w:hint="eastAsia" w:ascii="仿宋_GB2312" w:hAnsi="仿宋_GB2312" w:eastAsia="仿宋_GB2312" w:cs="仿宋_GB2312"/>
                <w:spacing w:val="-5"/>
                <w:lang w:eastAsia="zh-CN"/>
              </w:rPr>
              <w:t>之间的数据同步，最低时延由生产厂商</w:t>
            </w:r>
            <w:r>
              <w:rPr>
                <w:rFonts w:hint="eastAsia" w:ascii="仿宋_GB2312" w:hAnsi="仿宋_GB2312" w:eastAsia="仿宋_GB2312" w:cs="仿宋_GB2312"/>
                <w:spacing w:val="-2"/>
                <w:lang w:eastAsia="zh-CN"/>
              </w:rPr>
              <w:t>提供；</w:t>
            </w:r>
          </w:p>
          <w:p w14:paraId="773FBF91">
            <w:pPr>
              <w:pStyle w:val="65"/>
              <w:spacing w:before="26" w:line="231"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b)提供基于主机的数据库复制技术，</w:t>
            </w:r>
            <w:r>
              <w:rPr>
                <w:rFonts w:hint="eastAsia" w:ascii="仿宋_GB2312" w:hAnsi="仿宋_GB2312" w:eastAsia="仿宋_GB2312" w:cs="仿宋_GB2312"/>
                <w:spacing w:val="-1"/>
                <w:lang w:eastAsia="zh-CN"/>
              </w:rPr>
              <w:t>包括基于日志的备用数据库远程数据</w:t>
            </w:r>
            <w:r>
              <w:rPr>
                <w:rFonts w:hint="eastAsia" w:ascii="仿宋_GB2312" w:hAnsi="仿宋_GB2312" w:eastAsia="仿宋_GB2312" w:cs="仿宋_GB2312"/>
                <w:spacing w:val="-5"/>
                <w:lang w:eastAsia="zh-CN"/>
              </w:rPr>
              <w:t>库备份技术，并具备数据副本间的复制</w:t>
            </w:r>
            <w:r>
              <w:rPr>
                <w:rFonts w:hint="eastAsia" w:ascii="仿宋_GB2312" w:hAnsi="仿宋_GB2312" w:eastAsia="仿宋_GB2312" w:cs="仿宋_GB2312"/>
                <w:spacing w:val="-3"/>
                <w:lang w:eastAsia="zh-CN"/>
              </w:rPr>
              <w:t>能力</w:t>
            </w:r>
          </w:p>
        </w:tc>
      </w:tr>
      <w:tr w14:paraId="2135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569" w:type="dxa"/>
            <w:tcBorders>
              <w:tl2br w:val="nil"/>
              <w:tr2bl w:val="nil"/>
            </w:tcBorders>
          </w:tcPr>
          <w:p w14:paraId="0BC47206">
            <w:pPr>
              <w:spacing w:line="257" w:lineRule="auto"/>
              <w:jc w:val="center"/>
              <w:rPr>
                <w:rFonts w:hint="eastAsia" w:ascii="仿宋_GB2312" w:hAnsi="仿宋_GB2312" w:eastAsia="仿宋_GB2312" w:cs="仿宋_GB2312"/>
              </w:rPr>
            </w:pPr>
          </w:p>
          <w:p w14:paraId="78416CE3">
            <w:pPr>
              <w:spacing w:line="258" w:lineRule="auto"/>
              <w:jc w:val="center"/>
              <w:rPr>
                <w:rFonts w:hint="eastAsia" w:ascii="仿宋_GB2312" w:hAnsi="仿宋_GB2312" w:eastAsia="仿宋_GB2312" w:cs="仿宋_GB2312"/>
              </w:rPr>
            </w:pPr>
          </w:p>
          <w:p w14:paraId="09A9D3A1">
            <w:pPr>
              <w:spacing w:before="54"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78</w:t>
            </w:r>
          </w:p>
        </w:tc>
        <w:tc>
          <w:tcPr>
            <w:tcW w:w="1363" w:type="dxa"/>
            <w:vMerge w:val="continue"/>
            <w:tcBorders>
              <w:tl2br w:val="nil"/>
              <w:tr2bl w:val="nil"/>
            </w:tcBorders>
          </w:tcPr>
          <w:p w14:paraId="4DF8D156">
            <w:pPr>
              <w:jc w:val="center"/>
              <w:rPr>
                <w:rFonts w:hint="eastAsia" w:ascii="仿宋_GB2312" w:hAnsi="仿宋_GB2312" w:eastAsia="仿宋_GB2312" w:cs="仿宋_GB2312"/>
              </w:rPr>
            </w:pPr>
          </w:p>
        </w:tc>
        <w:tc>
          <w:tcPr>
            <w:tcW w:w="1433" w:type="dxa"/>
            <w:tcBorders>
              <w:tl2br w:val="nil"/>
              <w:tr2bl w:val="nil"/>
            </w:tcBorders>
          </w:tcPr>
          <w:p w14:paraId="4FEF8E89">
            <w:pPr>
              <w:spacing w:line="278" w:lineRule="auto"/>
              <w:jc w:val="center"/>
              <w:rPr>
                <w:rFonts w:hint="eastAsia" w:ascii="仿宋_GB2312" w:hAnsi="仿宋_GB2312" w:eastAsia="仿宋_GB2312" w:cs="仿宋_GB2312"/>
              </w:rPr>
            </w:pPr>
          </w:p>
          <w:p w14:paraId="75055BFE">
            <w:pPr>
              <w:spacing w:line="278" w:lineRule="auto"/>
              <w:jc w:val="center"/>
              <w:rPr>
                <w:rFonts w:hint="eastAsia" w:ascii="仿宋_GB2312" w:hAnsi="仿宋_GB2312" w:eastAsia="仿宋_GB2312" w:cs="仿宋_GB2312"/>
              </w:rPr>
            </w:pPr>
          </w:p>
          <w:p w14:paraId="2796CBF3">
            <w:pPr>
              <w:pStyle w:val="65"/>
              <w:spacing w:before="58"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实例容灾</w:t>
            </w:r>
          </w:p>
        </w:tc>
        <w:tc>
          <w:tcPr>
            <w:tcW w:w="5485" w:type="dxa"/>
            <w:tcBorders>
              <w:tl2br w:val="nil"/>
              <w:tr2bl w:val="nil"/>
            </w:tcBorders>
          </w:tcPr>
          <w:p w14:paraId="60822485">
            <w:pPr>
              <w:pStyle w:val="65"/>
              <w:spacing w:before="28" w:line="230"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a)在任意数据库实例出现故障时，集</w:t>
            </w:r>
            <w:r>
              <w:rPr>
                <w:rFonts w:hint="eastAsia" w:ascii="仿宋_GB2312" w:hAnsi="仿宋_GB2312" w:eastAsia="仿宋_GB2312" w:cs="仿宋_GB2312"/>
                <w:spacing w:val="-5"/>
                <w:lang w:eastAsia="zh-CN"/>
              </w:rPr>
              <w:t>群内服务正常运行，数据不丢失，集群</w:t>
            </w:r>
            <w:r>
              <w:rPr>
                <w:rFonts w:hint="eastAsia" w:ascii="仿宋_GB2312" w:hAnsi="仿宋_GB2312" w:eastAsia="仿宋_GB2312" w:cs="仿宋_GB2312"/>
                <w:spacing w:val="-1"/>
                <w:lang w:eastAsia="zh-CN"/>
              </w:rPr>
              <w:t>整体业务可用；</w:t>
            </w:r>
          </w:p>
          <w:p w14:paraId="44AEBA3B">
            <w:pPr>
              <w:pStyle w:val="65"/>
              <w:spacing w:before="26" w:line="228"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b)在实例故障、节点故障等单数据库</w:t>
            </w:r>
            <w:r>
              <w:rPr>
                <w:rFonts w:hint="eastAsia" w:ascii="仿宋_GB2312" w:hAnsi="仿宋_GB2312" w:eastAsia="仿宋_GB2312" w:cs="仿宋_GB2312"/>
                <w:spacing w:val="-3"/>
                <w:lang w:eastAsia="zh-CN"/>
              </w:rPr>
              <w:t>实例故障时，RPO时间等于0，RTO时</w:t>
            </w:r>
            <w:r>
              <w:rPr>
                <w:rFonts w:hint="eastAsia" w:ascii="仿宋_GB2312" w:hAnsi="仿宋_GB2312" w:eastAsia="仿宋_GB2312" w:cs="仿宋_GB2312"/>
                <w:spacing w:val="-4"/>
                <w:lang w:eastAsia="zh-CN"/>
              </w:rPr>
              <w:t>间小于30s</w:t>
            </w:r>
          </w:p>
        </w:tc>
      </w:tr>
      <w:tr w14:paraId="390B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6F90F9D0">
            <w:pPr>
              <w:spacing w:before="233" w:line="261" w:lineRule="exact"/>
              <w:ind w:left="217"/>
              <w:jc w:val="center"/>
              <w:rPr>
                <w:rFonts w:hint="eastAsia" w:ascii="仿宋_GB2312" w:hAnsi="仿宋_GB2312" w:eastAsia="仿宋_GB2312" w:cs="仿宋_GB2312"/>
                <w:sz w:val="19"/>
                <w:szCs w:val="19"/>
              </w:rPr>
            </w:pPr>
            <w:r>
              <w:rPr>
                <w:rFonts w:hint="eastAsia" w:ascii="仿宋_GB2312" w:hAnsi="仿宋_GB2312" w:eastAsia="仿宋_GB2312" w:cs="仿宋_GB2312"/>
                <w:position w:val="2"/>
                <w:sz w:val="19"/>
                <w:szCs w:val="19"/>
              </w:rPr>
              <w:t>79</w:t>
            </w:r>
          </w:p>
        </w:tc>
        <w:tc>
          <w:tcPr>
            <w:tcW w:w="1363" w:type="dxa"/>
            <w:vMerge w:val="continue"/>
            <w:tcBorders>
              <w:tl2br w:val="nil"/>
              <w:tr2bl w:val="nil"/>
            </w:tcBorders>
          </w:tcPr>
          <w:p w14:paraId="46960F54">
            <w:pPr>
              <w:jc w:val="center"/>
              <w:rPr>
                <w:rFonts w:hint="eastAsia" w:ascii="仿宋_GB2312" w:hAnsi="仿宋_GB2312" w:eastAsia="仿宋_GB2312" w:cs="仿宋_GB2312"/>
              </w:rPr>
            </w:pPr>
          </w:p>
        </w:tc>
        <w:tc>
          <w:tcPr>
            <w:tcW w:w="1433" w:type="dxa"/>
            <w:tcBorders>
              <w:tl2br w:val="nil"/>
              <w:tr2bl w:val="nil"/>
            </w:tcBorders>
          </w:tcPr>
          <w:p w14:paraId="299E4088">
            <w:pPr>
              <w:pStyle w:val="65"/>
              <w:spacing w:before="271"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容灾部署</w:t>
            </w:r>
          </w:p>
        </w:tc>
        <w:tc>
          <w:tcPr>
            <w:tcW w:w="5485" w:type="dxa"/>
            <w:tcBorders>
              <w:tl2br w:val="nil"/>
              <w:tr2bl w:val="nil"/>
            </w:tcBorders>
          </w:tcPr>
          <w:p w14:paraId="3FB3E9AF">
            <w:pPr>
              <w:pStyle w:val="65"/>
              <w:spacing w:before="36" w:line="213"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a)提供远程容灾部署与管理功能；</w:t>
            </w:r>
          </w:p>
          <w:p w14:paraId="1EF4DC13">
            <w:pPr>
              <w:pStyle w:val="65"/>
              <w:spacing w:before="24" w:line="229" w:lineRule="auto"/>
              <w:ind w:left="118"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b)提供生产中心与备份中心之间的容</w:t>
            </w:r>
            <w:r>
              <w:rPr>
                <w:rFonts w:hint="eastAsia" w:ascii="仿宋_GB2312" w:hAnsi="仿宋_GB2312" w:eastAsia="仿宋_GB2312" w:cs="仿宋_GB2312"/>
                <w:spacing w:val="-2"/>
                <w:lang w:eastAsia="zh-CN"/>
              </w:rPr>
              <w:t>灾部署与管理功能</w:t>
            </w:r>
          </w:p>
        </w:tc>
      </w:tr>
      <w:tr w14:paraId="55B2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569" w:type="dxa"/>
            <w:tcBorders>
              <w:tl2br w:val="nil"/>
              <w:tr2bl w:val="nil"/>
            </w:tcBorders>
          </w:tcPr>
          <w:p w14:paraId="1ABD27C3">
            <w:pPr>
              <w:spacing w:line="257" w:lineRule="auto"/>
              <w:jc w:val="center"/>
              <w:rPr>
                <w:rFonts w:hint="eastAsia" w:ascii="仿宋_GB2312" w:hAnsi="仿宋_GB2312" w:eastAsia="仿宋_GB2312" w:cs="仿宋_GB2312"/>
              </w:rPr>
            </w:pPr>
          </w:p>
          <w:p w14:paraId="1AF0BAF6">
            <w:pPr>
              <w:spacing w:line="258" w:lineRule="auto"/>
              <w:jc w:val="center"/>
              <w:rPr>
                <w:rFonts w:hint="eastAsia" w:ascii="仿宋_GB2312" w:hAnsi="仿宋_GB2312" w:eastAsia="仿宋_GB2312" w:cs="仿宋_GB2312"/>
              </w:rPr>
            </w:pPr>
          </w:p>
          <w:p w14:paraId="42EB81BC">
            <w:pPr>
              <w:spacing w:before="5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80</w:t>
            </w:r>
          </w:p>
        </w:tc>
        <w:tc>
          <w:tcPr>
            <w:tcW w:w="1363" w:type="dxa"/>
            <w:vMerge w:val="continue"/>
            <w:tcBorders>
              <w:tl2br w:val="nil"/>
              <w:tr2bl w:val="nil"/>
            </w:tcBorders>
          </w:tcPr>
          <w:p w14:paraId="28219199">
            <w:pPr>
              <w:jc w:val="center"/>
              <w:rPr>
                <w:rFonts w:hint="eastAsia" w:ascii="仿宋_GB2312" w:hAnsi="仿宋_GB2312" w:eastAsia="仿宋_GB2312" w:cs="仿宋_GB2312"/>
              </w:rPr>
            </w:pPr>
          </w:p>
        </w:tc>
        <w:tc>
          <w:tcPr>
            <w:tcW w:w="1433" w:type="dxa"/>
            <w:tcBorders>
              <w:tl2br w:val="nil"/>
              <w:tr2bl w:val="nil"/>
            </w:tcBorders>
          </w:tcPr>
          <w:p w14:paraId="745BA50D">
            <w:pPr>
              <w:spacing w:line="275" w:lineRule="auto"/>
              <w:jc w:val="center"/>
              <w:rPr>
                <w:rFonts w:hint="eastAsia" w:ascii="仿宋_GB2312" w:hAnsi="仿宋_GB2312" w:eastAsia="仿宋_GB2312" w:cs="仿宋_GB2312"/>
              </w:rPr>
            </w:pPr>
          </w:p>
          <w:p w14:paraId="287A1BA2">
            <w:pPr>
              <w:spacing w:line="275" w:lineRule="auto"/>
              <w:jc w:val="center"/>
              <w:rPr>
                <w:rFonts w:hint="eastAsia" w:ascii="仿宋_GB2312" w:hAnsi="仿宋_GB2312" w:eastAsia="仿宋_GB2312" w:cs="仿宋_GB2312"/>
              </w:rPr>
            </w:pPr>
          </w:p>
          <w:p w14:paraId="7DB7F41F">
            <w:pPr>
              <w:pStyle w:val="65"/>
              <w:spacing w:before="58"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同城容灾</w:t>
            </w:r>
          </w:p>
        </w:tc>
        <w:tc>
          <w:tcPr>
            <w:tcW w:w="5485" w:type="dxa"/>
            <w:tcBorders>
              <w:tl2br w:val="nil"/>
              <w:tr2bl w:val="nil"/>
            </w:tcBorders>
          </w:tcPr>
          <w:p w14:paraId="2F38150A">
            <w:pPr>
              <w:pStyle w:val="65"/>
              <w:spacing w:before="28" w:line="226"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a)支持同城双中心部署，当主中心故障时，业务切换到备中心；</w:t>
            </w:r>
          </w:p>
          <w:p w14:paraId="59EE3FDB">
            <w:pPr>
              <w:pStyle w:val="65"/>
              <w:spacing w:before="23" w:line="231"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b)由于网络、供电等原因造成的可用</w:t>
            </w:r>
            <w:r>
              <w:rPr>
                <w:rFonts w:hint="eastAsia" w:ascii="仿宋_GB2312" w:hAnsi="仿宋_GB2312" w:eastAsia="仿宋_GB2312" w:cs="仿宋_GB2312"/>
                <w:spacing w:val="-5"/>
                <w:lang w:eastAsia="zh-CN"/>
              </w:rPr>
              <w:t>区级故障，触发集群计划外停机，在同</w:t>
            </w:r>
            <w:r>
              <w:rPr>
                <w:rFonts w:hint="eastAsia" w:ascii="仿宋_GB2312" w:hAnsi="仿宋_GB2312" w:eastAsia="仿宋_GB2312" w:cs="仿宋_GB2312"/>
                <w:spacing w:val="2"/>
                <w:lang w:eastAsia="zh-CN"/>
              </w:rPr>
              <w:t>城多可用区场景下，</w:t>
            </w:r>
            <w:r>
              <w:rPr>
                <w:rFonts w:hint="eastAsia" w:ascii="仿宋_GB2312" w:hAnsi="仿宋_GB2312" w:eastAsia="仿宋_GB2312" w:cs="仿宋_GB2312"/>
                <w:lang w:eastAsia="zh-CN"/>
              </w:rPr>
              <w:t>RPO</w:t>
            </w:r>
            <w:r>
              <w:rPr>
                <w:rFonts w:hint="eastAsia" w:ascii="仿宋_GB2312" w:hAnsi="仿宋_GB2312" w:eastAsia="仿宋_GB2312" w:cs="仿宋_GB2312"/>
                <w:spacing w:val="2"/>
                <w:lang w:eastAsia="zh-CN"/>
              </w:rPr>
              <w:t>时间等于0，</w:t>
            </w:r>
            <w:r>
              <w:rPr>
                <w:rFonts w:hint="eastAsia" w:ascii="仿宋_GB2312" w:hAnsi="仿宋_GB2312" w:eastAsia="仿宋_GB2312" w:cs="仿宋_GB2312"/>
                <w:spacing w:val="-5"/>
                <w:lang w:eastAsia="zh-CN"/>
              </w:rPr>
              <w:t>RTO时间小于1分钟</w:t>
            </w:r>
          </w:p>
        </w:tc>
      </w:tr>
      <w:tr w14:paraId="28E3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569" w:type="dxa"/>
            <w:tcBorders>
              <w:tl2br w:val="nil"/>
              <w:tr2bl w:val="nil"/>
            </w:tcBorders>
          </w:tcPr>
          <w:p w14:paraId="0DCBCADA">
            <w:pPr>
              <w:spacing w:line="258" w:lineRule="auto"/>
              <w:jc w:val="center"/>
              <w:rPr>
                <w:rFonts w:hint="eastAsia" w:ascii="仿宋_GB2312" w:hAnsi="仿宋_GB2312" w:eastAsia="仿宋_GB2312" w:cs="仿宋_GB2312"/>
              </w:rPr>
            </w:pPr>
          </w:p>
          <w:p w14:paraId="37CBA44A">
            <w:pPr>
              <w:spacing w:line="259" w:lineRule="auto"/>
              <w:jc w:val="center"/>
              <w:rPr>
                <w:rFonts w:hint="eastAsia" w:ascii="仿宋_GB2312" w:hAnsi="仿宋_GB2312" w:eastAsia="仿宋_GB2312" w:cs="仿宋_GB2312"/>
              </w:rPr>
            </w:pPr>
          </w:p>
          <w:p w14:paraId="1A86F4EF">
            <w:pPr>
              <w:spacing w:before="5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81</w:t>
            </w:r>
          </w:p>
        </w:tc>
        <w:tc>
          <w:tcPr>
            <w:tcW w:w="1363" w:type="dxa"/>
            <w:vMerge w:val="continue"/>
            <w:tcBorders>
              <w:tl2br w:val="nil"/>
              <w:tr2bl w:val="nil"/>
            </w:tcBorders>
          </w:tcPr>
          <w:p w14:paraId="54113743">
            <w:pPr>
              <w:jc w:val="center"/>
              <w:rPr>
                <w:rFonts w:hint="eastAsia" w:ascii="仿宋_GB2312" w:hAnsi="仿宋_GB2312" w:eastAsia="仿宋_GB2312" w:cs="仿宋_GB2312"/>
              </w:rPr>
            </w:pPr>
          </w:p>
        </w:tc>
        <w:tc>
          <w:tcPr>
            <w:tcW w:w="1433" w:type="dxa"/>
            <w:tcBorders>
              <w:tl2br w:val="nil"/>
              <w:tr2bl w:val="nil"/>
            </w:tcBorders>
          </w:tcPr>
          <w:p w14:paraId="591BC5C4">
            <w:pPr>
              <w:spacing w:line="276" w:lineRule="auto"/>
              <w:jc w:val="center"/>
              <w:rPr>
                <w:rFonts w:hint="eastAsia" w:ascii="仿宋_GB2312" w:hAnsi="仿宋_GB2312" w:eastAsia="仿宋_GB2312" w:cs="仿宋_GB2312"/>
              </w:rPr>
            </w:pPr>
          </w:p>
          <w:p w14:paraId="04BC5508">
            <w:pPr>
              <w:spacing w:line="276" w:lineRule="auto"/>
              <w:jc w:val="center"/>
              <w:rPr>
                <w:rFonts w:hint="eastAsia" w:ascii="仿宋_GB2312" w:hAnsi="仿宋_GB2312" w:eastAsia="仿宋_GB2312" w:cs="仿宋_GB2312"/>
              </w:rPr>
            </w:pPr>
          </w:p>
          <w:p w14:paraId="591F09E7">
            <w:pPr>
              <w:pStyle w:val="65"/>
              <w:spacing w:before="59" w:line="222" w:lineRule="auto"/>
              <w:ind w:left="115"/>
              <w:jc w:val="center"/>
              <w:rPr>
                <w:rFonts w:hint="eastAsia" w:ascii="仿宋_GB2312" w:hAnsi="仿宋_GB2312" w:eastAsia="仿宋_GB2312" w:cs="仿宋_GB2312"/>
              </w:rPr>
            </w:pPr>
            <w:r>
              <w:rPr>
                <w:rFonts w:hint="eastAsia" w:ascii="仿宋_GB2312" w:hAnsi="仿宋_GB2312" w:eastAsia="仿宋_GB2312" w:cs="仿宋_GB2312"/>
                <w:spacing w:val="-3"/>
              </w:rPr>
              <w:t>异地容灾</w:t>
            </w:r>
          </w:p>
        </w:tc>
        <w:tc>
          <w:tcPr>
            <w:tcW w:w="5485" w:type="dxa"/>
            <w:tcBorders>
              <w:tl2br w:val="nil"/>
              <w:tr2bl w:val="nil"/>
            </w:tcBorders>
          </w:tcPr>
          <w:p w14:paraId="5C97AC71">
            <w:pPr>
              <w:pStyle w:val="65"/>
              <w:spacing w:before="30" w:line="226"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a)城市级故障，比如地震，业务可以</w:t>
            </w:r>
            <w:r>
              <w:rPr>
                <w:rFonts w:hint="eastAsia" w:ascii="仿宋_GB2312" w:hAnsi="仿宋_GB2312" w:eastAsia="仿宋_GB2312" w:cs="仿宋_GB2312"/>
                <w:spacing w:val="-2"/>
                <w:lang w:eastAsia="zh-CN"/>
              </w:rPr>
              <w:t>切换到异地；</w:t>
            </w:r>
          </w:p>
          <w:p w14:paraId="03F23C78">
            <w:pPr>
              <w:pStyle w:val="65"/>
              <w:spacing w:before="26" w:line="230" w:lineRule="auto"/>
              <w:ind w:left="115" w:right="102"/>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b)异地灾备场景支持两地三中心部署</w:t>
            </w:r>
            <w:r>
              <w:rPr>
                <w:rFonts w:hint="eastAsia" w:ascii="仿宋_GB2312" w:hAnsi="仿宋_GB2312" w:eastAsia="仿宋_GB2312" w:cs="仿宋_GB2312"/>
                <w:spacing w:val="-5"/>
                <w:lang w:eastAsia="zh-CN"/>
              </w:rPr>
              <w:t>架构，在本地建立同城灾备中心，在异</w:t>
            </w:r>
            <w:r>
              <w:rPr>
                <w:rFonts w:hint="eastAsia" w:ascii="仿宋_GB2312" w:hAnsi="仿宋_GB2312" w:eastAsia="仿宋_GB2312" w:cs="仿宋_GB2312"/>
                <w:spacing w:val="-2"/>
                <w:lang w:eastAsia="zh-CN"/>
              </w:rPr>
              <w:t>地建立异地灾备中心，RPO时间小于1</w:t>
            </w:r>
            <w:r>
              <w:rPr>
                <w:rFonts w:hint="eastAsia" w:ascii="仿宋_GB2312" w:hAnsi="仿宋_GB2312" w:eastAsia="仿宋_GB2312" w:cs="仿宋_GB2312"/>
                <w:spacing w:val="-4"/>
                <w:lang w:eastAsia="zh-CN"/>
              </w:rPr>
              <w:t>分钟，RTO时间小于10分钟</w:t>
            </w:r>
          </w:p>
        </w:tc>
      </w:tr>
      <w:tr w14:paraId="5BCA2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55837F90">
            <w:pPr>
              <w:spacing w:before="236"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82</w:t>
            </w:r>
          </w:p>
        </w:tc>
        <w:tc>
          <w:tcPr>
            <w:tcW w:w="1363" w:type="dxa"/>
            <w:vMerge w:val="restart"/>
            <w:tcBorders>
              <w:tl2br w:val="nil"/>
              <w:tr2bl w:val="nil"/>
            </w:tcBorders>
          </w:tcPr>
          <w:p w14:paraId="6D1162B1">
            <w:pPr>
              <w:spacing w:line="247" w:lineRule="auto"/>
              <w:jc w:val="center"/>
              <w:rPr>
                <w:rFonts w:hint="eastAsia" w:ascii="仿宋_GB2312" w:hAnsi="仿宋_GB2312" w:eastAsia="仿宋_GB2312" w:cs="仿宋_GB2312"/>
              </w:rPr>
            </w:pPr>
          </w:p>
          <w:p w14:paraId="0717C994">
            <w:pPr>
              <w:spacing w:line="247" w:lineRule="auto"/>
              <w:jc w:val="center"/>
              <w:rPr>
                <w:rFonts w:hint="eastAsia" w:ascii="仿宋_GB2312" w:hAnsi="仿宋_GB2312" w:eastAsia="仿宋_GB2312" w:cs="仿宋_GB2312"/>
              </w:rPr>
            </w:pPr>
          </w:p>
          <w:p w14:paraId="709D92ED">
            <w:pPr>
              <w:spacing w:line="248" w:lineRule="auto"/>
              <w:jc w:val="center"/>
              <w:rPr>
                <w:rFonts w:hint="eastAsia" w:ascii="仿宋_GB2312" w:hAnsi="仿宋_GB2312" w:eastAsia="仿宋_GB2312" w:cs="仿宋_GB2312"/>
              </w:rPr>
            </w:pPr>
          </w:p>
          <w:p w14:paraId="001F803D">
            <w:pPr>
              <w:spacing w:line="248" w:lineRule="auto"/>
              <w:jc w:val="center"/>
              <w:rPr>
                <w:rFonts w:hint="eastAsia" w:ascii="仿宋_GB2312" w:hAnsi="仿宋_GB2312" w:eastAsia="仿宋_GB2312" w:cs="仿宋_GB2312"/>
              </w:rPr>
            </w:pPr>
          </w:p>
          <w:p w14:paraId="27924F41">
            <w:pPr>
              <w:spacing w:line="248" w:lineRule="auto"/>
              <w:jc w:val="center"/>
              <w:rPr>
                <w:rFonts w:hint="eastAsia" w:ascii="仿宋_GB2312" w:hAnsi="仿宋_GB2312" w:eastAsia="仿宋_GB2312" w:cs="仿宋_GB2312"/>
              </w:rPr>
            </w:pPr>
          </w:p>
          <w:p w14:paraId="28CC3E9B">
            <w:pPr>
              <w:spacing w:line="248" w:lineRule="auto"/>
              <w:jc w:val="center"/>
              <w:rPr>
                <w:rFonts w:hint="eastAsia" w:ascii="仿宋_GB2312" w:hAnsi="仿宋_GB2312" w:eastAsia="仿宋_GB2312" w:cs="仿宋_GB2312"/>
              </w:rPr>
            </w:pPr>
          </w:p>
          <w:p w14:paraId="75E23B4A">
            <w:pPr>
              <w:spacing w:line="248" w:lineRule="auto"/>
              <w:jc w:val="center"/>
              <w:rPr>
                <w:rFonts w:hint="eastAsia" w:ascii="仿宋_GB2312" w:hAnsi="仿宋_GB2312" w:eastAsia="仿宋_GB2312" w:cs="仿宋_GB2312"/>
              </w:rPr>
            </w:pPr>
          </w:p>
          <w:p w14:paraId="32DDBC3C">
            <w:pPr>
              <w:spacing w:line="248" w:lineRule="auto"/>
              <w:jc w:val="center"/>
              <w:rPr>
                <w:rFonts w:hint="eastAsia" w:ascii="仿宋_GB2312" w:hAnsi="仿宋_GB2312" w:eastAsia="仿宋_GB2312" w:cs="仿宋_GB2312"/>
              </w:rPr>
            </w:pPr>
          </w:p>
          <w:p w14:paraId="61C93EDE">
            <w:pPr>
              <w:spacing w:line="248" w:lineRule="auto"/>
              <w:jc w:val="center"/>
              <w:rPr>
                <w:rFonts w:hint="eastAsia" w:ascii="仿宋_GB2312" w:hAnsi="仿宋_GB2312" w:eastAsia="仿宋_GB2312" w:cs="仿宋_GB2312"/>
              </w:rPr>
            </w:pPr>
          </w:p>
          <w:p w14:paraId="5CE3A2BF">
            <w:pPr>
              <w:spacing w:line="248" w:lineRule="auto"/>
              <w:jc w:val="center"/>
              <w:rPr>
                <w:rFonts w:hint="eastAsia" w:ascii="仿宋_GB2312" w:hAnsi="仿宋_GB2312" w:eastAsia="仿宋_GB2312" w:cs="仿宋_GB2312"/>
              </w:rPr>
            </w:pPr>
          </w:p>
          <w:p w14:paraId="6DC6E3A3">
            <w:pPr>
              <w:pStyle w:val="65"/>
              <w:spacing w:before="59" w:line="222" w:lineRule="auto"/>
              <w:ind w:left="364"/>
              <w:jc w:val="center"/>
              <w:rPr>
                <w:rFonts w:hint="eastAsia" w:ascii="仿宋_GB2312" w:hAnsi="仿宋_GB2312" w:eastAsia="仿宋_GB2312" w:cs="仿宋_GB2312"/>
              </w:rPr>
            </w:pPr>
            <w:r>
              <w:rPr>
                <w:rFonts w:hint="eastAsia" w:ascii="仿宋_GB2312" w:hAnsi="仿宋_GB2312" w:eastAsia="仿宋_GB2312" w:cs="仿宋_GB2312"/>
                <w:spacing w:val="-2"/>
              </w:rPr>
              <w:t>容错性</w:t>
            </w:r>
          </w:p>
        </w:tc>
        <w:tc>
          <w:tcPr>
            <w:tcW w:w="1433" w:type="dxa"/>
            <w:tcBorders>
              <w:tl2br w:val="nil"/>
              <w:tr2bl w:val="nil"/>
            </w:tcBorders>
          </w:tcPr>
          <w:p w14:paraId="4AE36667">
            <w:pPr>
              <w:pStyle w:val="65"/>
              <w:spacing w:before="156"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服务端编</w:t>
            </w:r>
          </w:p>
          <w:p w14:paraId="6F30F3D6">
            <w:pPr>
              <w:pStyle w:val="65"/>
              <w:spacing w:before="17" w:line="222" w:lineRule="auto"/>
              <w:ind w:left="111"/>
              <w:jc w:val="center"/>
              <w:rPr>
                <w:rFonts w:hint="eastAsia" w:ascii="仿宋_GB2312" w:hAnsi="仿宋_GB2312" w:eastAsia="仿宋_GB2312" w:cs="仿宋_GB2312"/>
              </w:rPr>
            </w:pPr>
            <w:r>
              <w:rPr>
                <w:rFonts w:hint="eastAsia" w:ascii="仿宋_GB2312" w:hAnsi="仿宋_GB2312" w:eastAsia="仿宋_GB2312" w:cs="仿宋_GB2312"/>
                <w:spacing w:val="-2"/>
              </w:rPr>
              <w:t>程稳定性</w:t>
            </w:r>
          </w:p>
        </w:tc>
        <w:tc>
          <w:tcPr>
            <w:tcW w:w="5485" w:type="dxa"/>
            <w:tcBorders>
              <w:tl2br w:val="nil"/>
              <w:tr2bl w:val="nil"/>
            </w:tcBorders>
          </w:tcPr>
          <w:p w14:paraId="0E6FD42C">
            <w:pPr>
              <w:pStyle w:val="65"/>
              <w:spacing w:before="156" w:line="236" w:lineRule="auto"/>
              <w:ind w:left="114"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支持当用户自定义的存储过程、函数运</w:t>
            </w:r>
            <w:r>
              <w:rPr>
                <w:rFonts w:hint="eastAsia" w:ascii="仿宋_GB2312" w:hAnsi="仿宋_GB2312" w:eastAsia="仿宋_GB2312" w:cs="仿宋_GB2312"/>
                <w:spacing w:val="-1"/>
                <w:lang w:eastAsia="zh-CN"/>
              </w:rPr>
              <w:t>行异常时，数据库稳定运行</w:t>
            </w:r>
          </w:p>
        </w:tc>
      </w:tr>
      <w:tr w14:paraId="3C62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139E0219">
            <w:pPr>
              <w:spacing w:before="23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83</w:t>
            </w:r>
          </w:p>
        </w:tc>
        <w:tc>
          <w:tcPr>
            <w:tcW w:w="1363" w:type="dxa"/>
            <w:vMerge w:val="continue"/>
            <w:tcBorders>
              <w:tl2br w:val="nil"/>
              <w:tr2bl w:val="nil"/>
            </w:tcBorders>
          </w:tcPr>
          <w:p w14:paraId="7ED6C20F">
            <w:pPr>
              <w:jc w:val="center"/>
              <w:rPr>
                <w:rFonts w:hint="eastAsia" w:ascii="仿宋_GB2312" w:hAnsi="仿宋_GB2312" w:eastAsia="仿宋_GB2312" w:cs="仿宋_GB2312"/>
              </w:rPr>
            </w:pPr>
          </w:p>
        </w:tc>
        <w:tc>
          <w:tcPr>
            <w:tcW w:w="1433" w:type="dxa"/>
            <w:tcBorders>
              <w:tl2br w:val="nil"/>
              <w:tr2bl w:val="nil"/>
            </w:tcBorders>
          </w:tcPr>
          <w:p w14:paraId="310BCF7B">
            <w:pPr>
              <w:pStyle w:val="65"/>
              <w:spacing w:before="274"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网络容错</w:t>
            </w:r>
          </w:p>
        </w:tc>
        <w:tc>
          <w:tcPr>
            <w:tcW w:w="5485" w:type="dxa"/>
            <w:tcBorders>
              <w:tl2br w:val="nil"/>
              <w:tr2bl w:val="nil"/>
            </w:tcBorders>
          </w:tcPr>
          <w:p w14:paraId="602C0D23">
            <w:pPr>
              <w:pStyle w:val="65"/>
              <w:spacing w:before="274" w:line="213" w:lineRule="auto"/>
              <w:ind w:left="11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支持网络中断时，保障事务一致性</w:t>
            </w:r>
          </w:p>
        </w:tc>
      </w:tr>
      <w:tr w14:paraId="62B4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jc w:val="center"/>
        </w:trPr>
        <w:tc>
          <w:tcPr>
            <w:tcW w:w="569" w:type="dxa"/>
            <w:tcBorders>
              <w:tl2br w:val="nil"/>
              <w:tr2bl w:val="nil"/>
            </w:tcBorders>
          </w:tcPr>
          <w:p w14:paraId="4A95F911">
            <w:pPr>
              <w:spacing w:line="288" w:lineRule="auto"/>
              <w:jc w:val="center"/>
              <w:rPr>
                <w:rFonts w:hint="eastAsia" w:ascii="仿宋_GB2312" w:hAnsi="仿宋_GB2312" w:eastAsia="仿宋_GB2312" w:cs="仿宋_GB2312"/>
              </w:rPr>
            </w:pPr>
          </w:p>
          <w:p w14:paraId="2EC297E9">
            <w:pPr>
              <w:spacing w:line="289" w:lineRule="auto"/>
              <w:jc w:val="center"/>
              <w:rPr>
                <w:rFonts w:hint="eastAsia" w:ascii="仿宋_GB2312" w:hAnsi="仿宋_GB2312" w:eastAsia="仿宋_GB2312" w:cs="仿宋_GB2312"/>
              </w:rPr>
            </w:pPr>
          </w:p>
          <w:p w14:paraId="5024C276">
            <w:pPr>
              <w:spacing w:line="289" w:lineRule="auto"/>
              <w:jc w:val="center"/>
              <w:rPr>
                <w:rFonts w:hint="eastAsia" w:ascii="仿宋_GB2312" w:hAnsi="仿宋_GB2312" w:eastAsia="仿宋_GB2312" w:cs="仿宋_GB2312"/>
              </w:rPr>
            </w:pPr>
          </w:p>
          <w:p w14:paraId="442BB51D">
            <w:pPr>
              <w:spacing w:before="5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84</w:t>
            </w:r>
          </w:p>
        </w:tc>
        <w:tc>
          <w:tcPr>
            <w:tcW w:w="1363" w:type="dxa"/>
            <w:vMerge w:val="continue"/>
            <w:tcBorders>
              <w:tl2br w:val="nil"/>
              <w:tr2bl w:val="nil"/>
            </w:tcBorders>
          </w:tcPr>
          <w:p w14:paraId="18F31BF4">
            <w:pPr>
              <w:jc w:val="center"/>
              <w:rPr>
                <w:rFonts w:hint="eastAsia" w:ascii="仿宋_GB2312" w:hAnsi="仿宋_GB2312" w:eastAsia="仿宋_GB2312" w:cs="仿宋_GB2312"/>
              </w:rPr>
            </w:pPr>
          </w:p>
        </w:tc>
        <w:tc>
          <w:tcPr>
            <w:tcW w:w="1433" w:type="dxa"/>
            <w:tcBorders>
              <w:tl2br w:val="nil"/>
              <w:tr2bl w:val="nil"/>
            </w:tcBorders>
          </w:tcPr>
          <w:p w14:paraId="2B642A21">
            <w:pPr>
              <w:spacing w:line="299" w:lineRule="auto"/>
              <w:jc w:val="center"/>
              <w:rPr>
                <w:rFonts w:hint="eastAsia" w:ascii="仿宋_GB2312" w:hAnsi="仿宋_GB2312" w:eastAsia="仿宋_GB2312" w:cs="仿宋_GB2312"/>
              </w:rPr>
            </w:pPr>
          </w:p>
          <w:p w14:paraId="7151FA53">
            <w:pPr>
              <w:spacing w:line="299" w:lineRule="auto"/>
              <w:jc w:val="center"/>
              <w:rPr>
                <w:rFonts w:hint="eastAsia" w:ascii="仿宋_GB2312" w:hAnsi="仿宋_GB2312" w:eastAsia="仿宋_GB2312" w:cs="仿宋_GB2312"/>
              </w:rPr>
            </w:pPr>
          </w:p>
          <w:p w14:paraId="07C2B50B">
            <w:pPr>
              <w:spacing w:line="300" w:lineRule="auto"/>
              <w:jc w:val="center"/>
              <w:rPr>
                <w:rFonts w:hint="eastAsia" w:ascii="仿宋_GB2312" w:hAnsi="仿宋_GB2312" w:eastAsia="仿宋_GB2312" w:cs="仿宋_GB2312"/>
              </w:rPr>
            </w:pPr>
          </w:p>
          <w:p w14:paraId="015A2606">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检测报警</w:t>
            </w:r>
          </w:p>
        </w:tc>
        <w:tc>
          <w:tcPr>
            <w:tcW w:w="5485" w:type="dxa"/>
            <w:tcBorders>
              <w:tl2br w:val="nil"/>
              <w:tr2bl w:val="nil"/>
            </w:tcBorders>
          </w:tcPr>
          <w:p w14:paraId="0160AA19">
            <w:pPr>
              <w:pStyle w:val="65"/>
              <w:spacing w:before="31" w:line="226" w:lineRule="auto"/>
              <w:ind w:left="119"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a)支持数据库实例启动时错误检测能</w:t>
            </w:r>
            <w:r>
              <w:rPr>
                <w:rFonts w:hint="eastAsia" w:ascii="仿宋_GB2312" w:hAnsi="仿宋_GB2312" w:eastAsia="仿宋_GB2312" w:cs="仿宋_GB2312"/>
                <w:spacing w:val="-6"/>
                <w:lang w:eastAsia="zh-CN"/>
              </w:rPr>
              <w:t>力；</w:t>
            </w:r>
          </w:p>
          <w:p w14:paraId="15A60003">
            <w:pPr>
              <w:pStyle w:val="65"/>
              <w:spacing w:before="25"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b)支持加载不同文件格式、不同大小数据出现错误时的故障检测和处理能</w:t>
            </w:r>
            <w:r>
              <w:rPr>
                <w:rFonts w:hint="eastAsia" w:ascii="仿宋_GB2312" w:hAnsi="仿宋_GB2312" w:eastAsia="仿宋_GB2312" w:cs="仿宋_GB2312"/>
                <w:spacing w:val="-4"/>
                <w:lang w:eastAsia="zh-CN"/>
              </w:rPr>
              <w:t>力；</w:t>
            </w:r>
          </w:p>
          <w:p w14:paraId="7E065AFB">
            <w:pPr>
              <w:pStyle w:val="65"/>
              <w:spacing w:before="27" w:line="226" w:lineRule="auto"/>
              <w:ind w:left="118"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c)支持数据库备份执行过程中发生故</w:t>
            </w:r>
            <w:r>
              <w:rPr>
                <w:rFonts w:hint="eastAsia" w:ascii="仿宋_GB2312" w:hAnsi="仿宋_GB2312" w:eastAsia="仿宋_GB2312" w:cs="仿宋_GB2312"/>
                <w:spacing w:val="-2"/>
                <w:lang w:eastAsia="zh-CN"/>
              </w:rPr>
              <w:t>障时报错或者报警能力；</w:t>
            </w:r>
          </w:p>
          <w:p w14:paraId="40916535">
            <w:pPr>
              <w:pStyle w:val="65"/>
              <w:spacing w:before="25" w:line="221"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d)支持数据库恢复发生故障时报错或</w:t>
            </w:r>
            <w:r>
              <w:rPr>
                <w:rFonts w:hint="eastAsia" w:ascii="仿宋_GB2312" w:hAnsi="仿宋_GB2312" w:eastAsia="仿宋_GB2312" w:cs="仿宋_GB2312"/>
                <w:spacing w:val="-2"/>
                <w:lang w:eastAsia="zh-CN"/>
              </w:rPr>
              <w:t>者报警能力</w:t>
            </w:r>
          </w:p>
        </w:tc>
      </w:tr>
      <w:tr w14:paraId="73D9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14B7D7F0">
            <w:pPr>
              <w:spacing w:line="300" w:lineRule="auto"/>
              <w:jc w:val="center"/>
              <w:rPr>
                <w:rFonts w:hint="eastAsia" w:ascii="仿宋_GB2312" w:hAnsi="仿宋_GB2312" w:eastAsia="仿宋_GB2312" w:cs="仿宋_GB2312"/>
              </w:rPr>
            </w:pPr>
          </w:p>
          <w:p w14:paraId="7E24CA66">
            <w:pPr>
              <w:spacing w:before="5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85</w:t>
            </w:r>
          </w:p>
        </w:tc>
        <w:tc>
          <w:tcPr>
            <w:tcW w:w="1363" w:type="dxa"/>
            <w:vMerge w:val="continue"/>
            <w:tcBorders>
              <w:tl2br w:val="nil"/>
              <w:tr2bl w:val="nil"/>
            </w:tcBorders>
          </w:tcPr>
          <w:p w14:paraId="274BD27B">
            <w:pPr>
              <w:jc w:val="center"/>
              <w:rPr>
                <w:rFonts w:hint="eastAsia" w:ascii="仿宋_GB2312" w:hAnsi="仿宋_GB2312" w:eastAsia="仿宋_GB2312" w:cs="仿宋_GB2312"/>
              </w:rPr>
            </w:pPr>
          </w:p>
        </w:tc>
        <w:tc>
          <w:tcPr>
            <w:tcW w:w="1433" w:type="dxa"/>
            <w:tcBorders>
              <w:tl2br w:val="nil"/>
              <w:tr2bl w:val="nil"/>
            </w:tcBorders>
          </w:tcPr>
          <w:p w14:paraId="069795BF">
            <w:pPr>
              <w:spacing w:line="341" w:lineRule="auto"/>
              <w:jc w:val="center"/>
              <w:rPr>
                <w:rFonts w:hint="eastAsia" w:ascii="仿宋_GB2312" w:hAnsi="仿宋_GB2312" w:eastAsia="仿宋_GB2312" w:cs="仿宋_GB2312"/>
              </w:rPr>
            </w:pPr>
          </w:p>
          <w:p w14:paraId="5BBE3831">
            <w:pPr>
              <w:pStyle w:val="65"/>
              <w:spacing w:before="59"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故障恢复</w:t>
            </w:r>
          </w:p>
        </w:tc>
        <w:tc>
          <w:tcPr>
            <w:tcW w:w="5485" w:type="dxa"/>
            <w:tcBorders>
              <w:tl2br w:val="nil"/>
              <w:tr2bl w:val="nil"/>
            </w:tcBorders>
          </w:tcPr>
          <w:p w14:paraId="3A650AB2">
            <w:pPr>
              <w:pStyle w:val="65"/>
              <w:spacing w:before="42" w:line="230" w:lineRule="auto"/>
              <w:ind w:left="115"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a)系统故障重启后能正常运行且支持</w:t>
            </w:r>
            <w:r>
              <w:rPr>
                <w:rFonts w:hint="eastAsia" w:ascii="仿宋_GB2312" w:hAnsi="仿宋_GB2312" w:eastAsia="仿宋_GB2312" w:cs="仿宋_GB2312"/>
                <w:spacing w:val="-2"/>
                <w:lang w:eastAsia="zh-CN"/>
              </w:rPr>
              <w:t>数据一致性；</w:t>
            </w:r>
          </w:p>
          <w:p w14:paraId="7602EB90">
            <w:pPr>
              <w:pStyle w:val="65"/>
              <w:spacing w:before="32" w:line="213" w:lineRule="auto"/>
              <w:ind w:left="115"/>
              <w:jc w:val="center"/>
              <w:rPr>
                <w:rFonts w:hint="eastAsia" w:ascii="仿宋_GB2312" w:hAnsi="仿宋_GB2312" w:eastAsia="仿宋_GB2312" w:cs="仿宋_GB2312"/>
              </w:rPr>
            </w:pPr>
            <w:r>
              <w:rPr>
                <w:rFonts w:hint="eastAsia" w:ascii="仿宋_GB2312" w:hAnsi="仿宋_GB2312" w:eastAsia="仿宋_GB2312" w:cs="仿宋_GB2312"/>
                <w:spacing w:val="-1"/>
              </w:rPr>
              <w:t>b)支持完全媒体故障恢复的能力；</w:t>
            </w:r>
          </w:p>
          <w:p w14:paraId="01006309">
            <w:pPr>
              <w:pStyle w:val="65"/>
              <w:spacing w:before="32" w:line="197"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c)提供基于时间点故障恢复功能</w:t>
            </w:r>
          </w:p>
        </w:tc>
      </w:tr>
      <w:tr w14:paraId="2E82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3CE68760">
            <w:pPr>
              <w:spacing w:before="236" w:line="262"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86</w:t>
            </w:r>
          </w:p>
        </w:tc>
        <w:tc>
          <w:tcPr>
            <w:tcW w:w="1363" w:type="dxa"/>
            <w:vMerge w:val="continue"/>
            <w:tcBorders>
              <w:tl2br w:val="nil"/>
              <w:tr2bl w:val="nil"/>
            </w:tcBorders>
          </w:tcPr>
          <w:p w14:paraId="00695434">
            <w:pPr>
              <w:jc w:val="center"/>
              <w:rPr>
                <w:rFonts w:hint="eastAsia" w:ascii="仿宋_GB2312" w:hAnsi="仿宋_GB2312" w:eastAsia="仿宋_GB2312" w:cs="仿宋_GB2312"/>
              </w:rPr>
            </w:pPr>
          </w:p>
        </w:tc>
        <w:tc>
          <w:tcPr>
            <w:tcW w:w="1433" w:type="dxa"/>
            <w:tcBorders>
              <w:tl2br w:val="nil"/>
              <w:tr2bl w:val="nil"/>
            </w:tcBorders>
          </w:tcPr>
          <w:p w14:paraId="75F07AFA">
            <w:pPr>
              <w:pStyle w:val="65"/>
              <w:spacing w:before="162"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不同级别</w:t>
            </w:r>
          </w:p>
          <w:p w14:paraId="4BEA9218">
            <w:pPr>
              <w:pStyle w:val="65"/>
              <w:spacing w:before="24" w:line="222"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2"/>
              </w:rPr>
              <w:t>故障可恢复</w:t>
            </w:r>
          </w:p>
        </w:tc>
        <w:tc>
          <w:tcPr>
            <w:tcW w:w="5485" w:type="dxa"/>
            <w:tcBorders>
              <w:tl2br w:val="nil"/>
              <w:tr2bl w:val="nil"/>
            </w:tcBorders>
          </w:tcPr>
          <w:p w14:paraId="04C08D0D">
            <w:pPr>
              <w:pStyle w:val="65"/>
              <w:spacing w:before="163" w:line="247"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支持数据库事务故障、系统故障、存储</w:t>
            </w:r>
            <w:r>
              <w:rPr>
                <w:rFonts w:hint="eastAsia" w:ascii="仿宋_GB2312" w:hAnsi="仿宋_GB2312" w:eastAsia="仿宋_GB2312" w:cs="仿宋_GB2312"/>
                <w:spacing w:val="-1"/>
                <w:lang w:eastAsia="zh-CN"/>
              </w:rPr>
              <w:t>媒体故障不同级别的可恢复能力</w:t>
            </w:r>
          </w:p>
        </w:tc>
      </w:tr>
      <w:tr w14:paraId="7F40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5DA4E0C7">
            <w:pPr>
              <w:spacing w:before="116"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87</w:t>
            </w:r>
          </w:p>
        </w:tc>
        <w:tc>
          <w:tcPr>
            <w:tcW w:w="1363" w:type="dxa"/>
            <w:tcBorders>
              <w:tl2br w:val="nil"/>
              <w:tr2bl w:val="nil"/>
            </w:tcBorders>
          </w:tcPr>
          <w:p w14:paraId="733E34BC">
            <w:pPr>
              <w:pStyle w:val="65"/>
              <w:spacing w:before="162" w:line="222" w:lineRule="auto"/>
              <w:ind w:left="323"/>
              <w:jc w:val="center"/>
              <w:rPr>
                <w:rFonts w:hint="eastAsia" w:ascii="仿宋_GB2312" w:hAnsi="仿宋_GB2312" w:eastAsia="仿宋_GB2312" w:cs="仿宋_GB2312"/>
              </w:rPr>
            </w:pPr>
            <w:r>
              <w:rPr>
                <w:rFonts w:hint="eastAsia" w:ascii="仿宋_GB2312" w:hAnsi="仿宋_GB2312" w:eastAsia="仿宋_GB2312" w:cs="仿宋_GB2312"/>
                <w:spacing w:val="-3"/>
              </w:rPr>
              <w:t>软件兼容</w:t>
            </w:r>
          </w:p>
        </w:tc>
        <w:tc>
          <w:tcPr>
            <w:tcW w:w="1433" w:type="dxa"/>
            <w:tcBorders>
              <w:tl2br w:val="nil"/>
              <w:tr2bl w:val="nil"/>
            </w:tcBorders>
          </w:tcPr>
          <w:p w14:paraId="5371BD4D">
            <w:pPr>
              <w:pStyle w:val="65"/>
              <w:spacing w:before="162" w:line="223" w:lineRule="auto"/>
              <w:ind w:left="116"/>
              <w:jc w:val="center"/>
              <w:rPr>
                <w:rFonts w:hint="eastAsia" w:ascii="仿宋_GB2312" w:hAnsi="仿宋_GB2312" w:eastAsia="仿宋_GB2312" w:cs="仿宋_GB2312"/>
              </w:rPr>
            </w:pPr>
            <w:r>
              <w:rPr>
                <w:rFonts w:hint="eastAsia" w:ascii="仿宋_GB2312" w:hAnsi="仿宋_GB2312" w:eastAsia="仿宋_GB2312" w:cs="仿宋_GB2312"/>
                <w:spacing w:val="-3"/>
              </w:rPr>
              <w:t>云化部署</w:t>
            </w:r>
          </w:p>
        </w:tc>
        <w:tc>
          <w:tcPr>
            <w:tcW w:w="5485" w:type="dxa"/>
            <w:tcBorders>
              <w:tl2br w:val="nil"/>
              <w:tr2bl w:val="nil"/>
            </w:tcBorders>
          </w:tcPr>
          <w:p w14:paraId="2B3D2E61">
            <w:pPr>
              <w:pStyle w:val="65"/>
              <w:spacing w:before="42" w:line="222" w:lineRule="auto"/>
              <w:ind w:left="115"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持虚拟化部署或容器化部署等云化部</w:t>
            </w:r>
            <w:r>
              <w:rPr>
                <w:rFonts w:hint="eastAsia" w:ascii="仿宋_GB2312" w:hAnsi="仿宋_GB2312" w:eastAsia="仿宋_GB2312" w:cs="仿宋_GB2312"/>
                <w:spacing w:val="-4"/>
                <w:lang w:eastAsia="zh-CN"/>
              </w:rPr>
              <w:t>署方式</w:t>
            </w:r>
          </w:p>
        </w:tc>
      </w:tr>
      <w:tr w14:paraId="6963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569" w:type="dxa"/>
            <w:tcBorders>
              <w:tl2br w:val="nil"/>
              <w:tr2bl w:val="nil"/>
            </w:tcBorders>
          </w:tcPr>
          <w:p w14:paraId="2793CBF6">
            <w:pPr>
              <w:spacing w:line="299" w:lineRule="auto"/>
              <w:jc w:val="center"/>
              <w:rPr>
                <w:rFonts w:hint="eastAsia" w:ascii="仿宋_GB2312" w:hAnsi="仿宋_GB2312" w:eastAsia="仿宋_GB2312" w:cs="仿宋_GB2312"/>
              </w:rPr>
            </w:pPr>
          </w:p>
          <w:p w14:paraId="7CFD2270">
            <w:pPr>
              <w:spacing w:before="5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88</w:t>
            </w:r>
          </w:p>
        </w:tc>
        <w:tc>
          <w:tcPr>
            <w:tcW w:w="1363" w:type="dxa"/>
            <w:tcBorders>
              <w:tl2br w:val="nil"/>
              <w:tr2bl w:val="nil"/>
            </w:tcBorders>
          </w:tcPr>
          <w:p w14:paraId="350E312A">
            <w:pPr>
              <w:spacing w:line="341" w:lineRule="auto"/>
              <w:jc w:val="center"/>
              <w:rPr>
                <w:rFonts w:hint="eastAsia" w:ascii="仿宋_GB2312" w:hAnsi="仿宋_GB2312" w:eastAsia="仿宋_GB2312" w:cs="仿宋_GB2312"/>
              </w:rPr>
            </w:pPr>
          </w:p>
          <w:p w14:paraId="0DE9EE5D">
            <w:pPr>
              <w:pStyle w:val="65"/>
              <w:spacing w:before="58"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硬件兼容</w:t>
            </w:r>
          </w:p>
        </w:tc>
        <w:tc>
          <w:tcPr>
            <w:tcW w:w="1433" w:type="dxa"/>
            <w:tcBorders>
              <w:tl2br w:val="nil"/>
              <w:tr2bl w:val="nil"/>
            </w:tcBorders>
          </w:tcPr>
          <w:p w14:paraId="41D69C07">
            <w:pPr>
              <w:pStyle w:val="65"/>
              <w:spacing w:before="281" w:line="248" w:lineRule="auto"/>
              <w:ind w:left="113" w:right="246"/>
              <w:jc w:val="center"/>
              <w:rPr>
                <w:rFonts w:hint="eastAsia" w:ascii="仿宋_GB2312" w:hAnsi="仿宋_GB2312" w:eastAsia="仿宋_GB2312" w:cs="仿宋_GB2312"/>
              </w:rPr>
            </w:pPr>
            <w:r>
              <w:rPr>
                <w:rFonts w:hint="eastAsia" w:ascii="仿宋_GB2312" w:hAnsi="仿宋_GB2312" w:eastAsia="仿宋_GB2312" w:cs="仿宋_GB2312"/>
                <w:spacing w:val="-1"/>
              </w:rPr>
              <w:t>硬件平台</w:t>
            </w:r>
            <w:r>
              <w:rPr>
                <w:rFonts w:hint="eastAsia" w:ascii="仿宋_GB2312" w:hAnsi="仿宋_GB2312" w:eastAsia="仿宋_GB2312" w:cs="仿宋_GB2312"/>
                <w:spacing w:val="-5"/>
              </w:rPr>
              <w:t>兼容</w:t>
            </w:r>
          </w:p>
        </w:tc>
        <w:tc>
          <w:tcPr>
            <w:tcW w:w="5485" w:type="dxa"/>
            <w:tcBorders>
              <w:tl2br w:val="nil"/>
              <w:tr2bl w:val="nil"/>
            </w:tcBorders>
          </w:tcPr>
          <w:p w14:paraId="5754391A">
            <w:pPr>
              <w:pStyle w:val="65"/>
              <w:spacing w:before="42" w:line="246" w:lineRule="auto"/>
              <w:ind w:left="112" w:right="120"/>
              <w:jc w:val="left"/>
              <w:rPr>
                <w:rFonts w:hint="eastAsia" w:ascii="仿宋_GB2312" w:hAnsi="仿宋_GB2312" w:eastAsia="仿宋_GB2312" w:cs="仿宋_GB2312"/>
                <w:b/>
                <w:bCs/>
              </w:rPr>
            </w:pPr>
            <w:r>
              <w:rPr>
                <w:rFonts w:hint="eastAsia" w:ascii="仿宋_GB2312" w:hAnsi="仿宋_GB2312" w:eastAsia="仿宋_GB2312" w:cs="仿宋_GB2312"/>
                <w:b/>
                <w:bCs/>
                <w:spacing w:val="-2"/>
              </w:rPr>
              <w:t>a)同源支持以下至少三种CPU平台架</w:t>
            </w:r>
            <w:r>
              <w:rPr>
                <w:rFonts w:hint="eastAsia" w:ascii="仿宋_GB2312" w:hAnsi="仿宋_GB2312" w:eastAsia="仿宋_GB2312" w:cs="仿宋_GB2312"/>
                <w:b/>
                <w:bCs/>
                <w:spacing w:val="-3"/>
              </w:rPr>
              <w:t>构：</w:t>
            </w:r>
          </w:p>
          <w:p w14:paraId="4A8DF075">
            <w:pPr>
              <w:pStyle w:val="65"/>
              <w:spacing w:line="212" w:lineRule="auto"/>
              <w:ind w:left="123"/>
              <w:jc w:val="left"/>
              <w:rPr>
                <w:rFonts w:hint="eastAsia" w:ascii="仿宋_GB2312" w:hAnsi="仿宋_GB2312" w:eastAsia="仿宋_GB2312" w:cs="仿宋_GB2312"/>
              </w:rPr>
            </w:pPr>
            <w:r>
              <w:rPr>
                <w:rFonts w:hint="eastAsia" w:ascii="仿宋_GB2312" w:hAnsi="仿宋_GB2312" w:eastAsia="仿宋_GB2312" w:cs="仿宋_GB2312"/>
                <w:spacing w:val="-3"/>
              </w:rPr>
              <w:t>1)ARM；</w:t>
            </w:r>
          </w:p>
          <w:p w14:paraId="0E05A3A0">
            <w:pPr>
              <w:pStyle w:val="65"/>
              <w:spacing w:before="32" w:line="200" w:lineRule="auto"/>
              <w:ind w:left="112"/>
              <w:jc w:val="left"/>
              <w:rPr>
                <w:rFonts w:hint="eastAsia" w:ascii="仿宋_GB2312" w:hAnsi="仿宋_GB2312" w:eastAsia="仿宋_GB2312" w:cs="仿宋_GB2312"/>
                <w:spacing w:val="-1"/>
              </w:rPr>
            </w:pPr>
            <w:r>
              <w:rPr>
                <w:rFonts w:hint="eastAsia" w:ascii="仿宋_GB2312" w:hAnsi="仿宋_GB2312" w:eastAsia="仿宋_GB2312" w:cs="仿宋_GB2312"/>
                <w:spacing w:val="-1"/>
              </w:rPr>
              <w:t>2)LoongArch；</w:t>
            </w:r>
          </w:p>
          <w:p w14:paraId="17660515">
            <w:pPr>
              <w:pStyle w:val="65"/>
              <w:spacing w:before="40" w:line="213" w:lineRule="auto"/>
              <w:ind w:left="114"/>
              <w:jc w:val="left"/>
              <w:rPr>
                <w:rFonts w:hint="eastAsia" w:ascii="仿宋_GB2312" w:hAnsi="仿宋_GB2312" w:eastAsia="仿宋_GB2312" w:cs="仿宋_GB2312"/>
              </w:rPr>
            </w:pPr>
            <w:r>
              <w:rPr>
                <w:rFonts w:hint="eastAsia" w:ascii="仿宋_GB2312" w:hAnsi="仿宋_GB2312" w:eastAsia="仿宋_GB2312" w:cs="仿宋_GB2312"/>
                <w:spacing w:val="-3"/>
              </w:rPr>
              <w:t>3)MIPS；</w:t>
            </w:r>
          </w:p>
          <w:p w14:paraId="405E97F6">
            <w:pPr>
              <w:pStyle w:val="65"/>
              <w:spacing w:before="32" w:line="213" w:lineRule="auto"/>
              <w:ind w:left="109"/>
              <w:jc w:val="left"/>
              <w:rPr>
                <w:rFonts w:hint="eastAsia" w:ascii="仿宋_GB2312" w:hAnsi="仿宋_GB2312" w:eastAsia="仿宋_GB2312" w:cs="仿宋_GB2312"/>
              </w:rPr>
            </w:pPr>
            <w:r>
              <w:rPr>
                <w:rFonts w:hint="eastAsia" w:ascii="仿宋_GB2312" w:hAnsi="仿宋_GB2312" w:eastAsia="仿宋_GB2312" w:cs="仿宋_GB2312"/>
                <w:spacing w:val="-2"/>
              </w:rPr>
              <w:t>4)SW64；</w:t>
            </w:r>
          </w:p>
          <w:p w14:paraId="75390ED9">
            <w:pPr>
              <w:pStyle w:val="65"/>
              <w:spacing w:before="32" w:line="213" w:lineRule="auto"/>
              <w:ind w:left="110"/>
              <w:jc w:val="left"/>
              <w:rPr>
                <w:rFonts w:hint="eastAsia" w:ascii="仿宋_GB2312" w:hAnsi="仿宋_GB2312" w:eastAsia="仿宋_GB2312" w:cs="仿宋_GB2312"/>
              </w:rPr>
            </w:pPr>
            <w:r>
              <w:rPr>
                <w:rFonts w:hint="eastAsia" w:ascii="仿宋_GB2312" w:hAnsi="仿宋_GB2312" w:eastAsia="仿宋_GB2312" w:cs="仿宋_GB2312"/>
                <w:spacing w:val="-3"/>
              </w:rPr>
              <w:t>5)x86；</w:t>
            </w:r>
          </w:p>
          <w:p w14:paraId="1299EFFB">
            <w:pPr>
              <w:pStyle w:val="65"/>
              <w:spacing w:before="32" w:line="200" w:lineRule="auto"/>
              <w:ind w:left="112"/>
              <w:jc w:val="left"/>
              <w:rPr>
                <w:rFonts w:hint="eastAsia" w:ascii="仿宋_GB2312" w:hAnsi="仿宋_GB2312" w:eastAsia="仿宋_GB2312" w:cs="仿宋_GB2312"/>
                <w:spacing w:val="-1"/>
              </w:rPr>
            </w:pPr>
            <w:r>
              <w:rPr>
                <w:rFonts w:hint="eastAsia" w:ascii="仿宋_GB2312" w:hAnsi="仿宋_GB2312" w:eastAsia="仿宋_GB2312" w:cs="仿宋_GB2312"/>
                <w:spacing w:val="-3"/>
              </w:rPr>
              <w:t>b)支持SMP和NUMA的运行环境</w:t>
            </w:r>
          </w:p>
        </w:tc>
      </w:tr>
      <w:tr w14:paraId="2350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584498EB">
            <w:pPr>
              <w:spacing w:before="115" w:line="261" w:lineRule="exact"/>
              <w:ind w:left="222"/>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3"/>
                <w:position w:val="2"/>
                <w:sz w:val="19"/>
                <w:szCs w:val="19"/>
              </w:rPr>
              <w:t>89</w:t>
            </w:r>
          </w:p>
        </w:tc>
        <w:tc>
          <w:tcPr>
            <w:tcW w:w="1363" w:type="dxa"/>
            <w:vMerge w:val="restart"/>
            <w:tcBorders>
              <w:tl2br w:val="nil"/>
              <w:tr2bl w:val="nil"/>
            </w:tcBorders>
          </w:tcPr>
          <w:p w14:paraId="7EE44CEB">
            <w:pPr>
              <w:spacing w:line="345" w:lineRule="auto"/>
              <w:jc w:val="center"/>
              <w:rPr>
                <w:rFonts w:hint="eastAsia" w:ascii="仿宋_GB2312" w:hAnsi="仿宋_GB2312" w:eastAsia="仿宋_GB2312" w:cs="仿宋_GB2312"/>
              </w:rPr>
            </w:pPr>
          </w:p>
          <w:p w14:paraId="1ACC2B56">
            <w:pPr>
              <w:pStyle w:val="65"/>
              <w:spacing w:before="58" w:line="222"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标准兼容</w:t>
            </w:r>
          </w:p>
        </w:tc>
        <w:tc>
          <w:tcPr>
            <w:tcW w:w="1433" w:type="dxa"/>
            <w:tcBorders>
              <w:tl2br w:val="nil"/>
              <w:tr2bl w:val="nil"/>
            </w:tcBorders>
          </w:tcPr>
          <w:p w14:paraId="279A8731">
            <w:pPr>
              <w:pStyle w:val="65"/>
              <w:spacing w:before="188" w:line="184"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ODBC</w:t>
            </w:r>
          </w:p>
        </w:tc>
        <w:tc>
          <w:tcPr>
            <w:tcW w:w="5485" w:type="dxa"/>
            <w:tcBorders>
              <w:tl2br w:val="nil"/>
              <w:tr2bl w:val="nil"/>
            </w:tcBorders>
          </w:tcPr>
          <w:p w14:paraId="1B9B6286">
            <w:pPr>
              <w:pStyle w:val="65"/>
              <w:spacing w:before="161" w:line="222"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4"/>
              </w:rPr>
              <w:t>支持ODBC</w:t>
            </w:r>
          </w:p>
        </w:tc>
      </w:tr>
      <w:tr w14:paraId="5F6F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347CD7E0">
            <w:pPr>
              <w:spacing w:before="114" w:line="262"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90</w:t>
            </w:r>
          </w:p>
        </w:tc>
        <w:tc>
          <w:tcPr>
            <w:tcW w:w="1363" w:type="dxa"/>
            <w:vMerge w:val="continue"/>
            <w:tcBorders>
              <w:tl2br w:val="nil"/>
              <w:tr2bl w:val="nil"/>
            </w:tcBorders>
          </w:tcPr>
          <w:p w14:paraId="5C9E7769">
            <w:pPr>
              <w:jc w:val="center"/>
              <w:rPr>
                <w:rFonts w:hint="eastAsia" w:ascii="仿宋_GB2312" w:hAnsi="仿宋_GB2312" w:eastAsia="仿宋_GB2312" w:cs="仿宋_GB2312"/>
              </w:rPr>
            </w:pPr>
          </w:p>
        </w:tc>
        <w:tc>
          <w:tcPr>
            <w:tcW w:w="1433" w:type="dxa"/>
            <w:tcBorders>
              <w:tl2br w:val="nil"/>
              <w:tr2bl w:val="nil"/>
            </w:tcBorders>
          </w:tcPr>
          <w:p w14:paraId="11BF1DB7">
            <w:pPr>
              <w:pStyle w:val="65"/>
              <w:spacing w:before="188" w:line="184"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JDBC</w:t>
            </w:r>
          </w:p>
        </w:tc>
        <w:tc>
          <w:tcPr>
            <w:tcW w:w="5485" w:type="dxa"/>
            <w:tcBorders>
              <w:tl2br w:val="nil"/>
              <w:tr2bl w:val="nil"/>
            </w:tcBorders>
          </w:tcPr>
          <w:p w14:paraId="73DC846F">
            <w:pPr>
              <w:pStyle w:val="65"/>
              <w:spacing w:before="160" w:line="222"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4"/>
              </w:rPr>
              <w:t>支持JDBC</w:t>
            </w:r>
          </w:p>
        </w:tc>
      </w:tr>
      <w:tr w14:paraId="0DC0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58393647">
            <w:pPr>
              <w:spacing w:before="114"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91</w:t>
            </w:r>
          </w:p>
        </w:tc>
        <w:tc>
          <w:tcPr>
            <w:tcW w:w="1363" w:type="dxa"/>
            <w:tcBorders>
              <w:tl2br w:val="nil"/>
              <w:tr2bl w:val="nil"/>
            </w:tcBorders>
          </w:tcPr>
          <w:p w14:paraId="13BF8008">
            <w:pPr>
              <w:pStyle w:val="65"/>
              <w:spacing w:before="160" w:line="221"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交付方式</w:t>
            </w:r>
          </w:p>
        </w:tc>
        <w:tc>
          <w:tcPr>
            <w:tcW w:w="1433" w:type="dxa"/>
            <w:tcBorders>
              <w:tl2br w:val="nil"/>
              <w:tr2bl w:val="nil"/>
            </w:tcBorders>
          </w:tcPr>
          <w:p w14:paraId="04FF2470">
            <w:pPr>
              <w:pStyle w:val="65"/>
              <w:spacing w:before="160"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交付方式</w:t>
            </w:r>
          </w:p>
        </w:tc>
        <w:tc>
          <w:tcPr>
            <w:tcW w:w="5485" w:type="dxa"/>
            <w:tcBorders>
              <w:tl2br w:val="nil"/>
              <w:tr2bl w:val="nil"/>
            </w:tcBorders>
          </w:tcPr>
          <w:p w14:paraId="2B70689D">
            <w:pPr>
              <w:pStyle w:val="65"/>
              <w:spacing w:before="40" w:line="223" w:lineRule="auto"/>
              <w:ind w:left="112" w:right="59"/>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以光盘、便携式移动设备、镜像文件、</w:t>
            </w:r>
            <w:r>
              <w:rPr>
                <w:rFonts w:hint="eastAsia" w:ascii="仿宋_GB2312" w:hAnsi="仿宋_GB2312" w:eastAsia="仿宋_GB2312" w:cs="仿宋_GB2312"/>
                <w:spacing w:val="-1"/>
                <w:lang w:eastAsia="zh-CN"/>
              </w:rPr>
              <w:t>在线下载等交付方式提供产品交付物</w:t>
            </w:r>
          </w:p>
        </w:tc>
      </w:tr>
      <w:tr w14:paraId="2AA9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569" w:type="dxa"/>
            <w:tcBorders>
              <w:tl2br w:val="nil"/>
              <w:tr2bl w:val="nil"/>
            </w:tcBorders>
          </w:tcPr>
          <w:p w14:paraId="0BFAEA1E">
            <w:pPr>
              <w:spacing w:line="297" w:lineRule="auto"/>
              <w:jc w:val="center"/>
              <w:rPr>
                <w:rFonts w:hint="eastAsia" w:ascii="仿宋_GB2312" w:hAnsi="仿宋_GB2312" w:eastAsia="仿宋_GB2312" w:cs="仿宋_GB2312"/>
              </w:rPr>
            </w:pPr>
          </w:p>
          <w:p w14:paraId="02DAFC96">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92</w:t>
            </w:r>
          </w:p>
        </w:tc>
        <w:tc>
          <w:tcPr>
            <w:tcW w:w="1363" w:type="dxa"/>
            <w:vMerge w:val="restart"/>
            <w:tcBorders>
              <w:tl2br w:val="nil"/>
              <w:tr2bl w:val="nil"/>
            </w:tcBorders>
          </w:tcPr>
          <w:p w14:paraId="423A8682">
            <w:pPr>
              <w:spacing w:line="257" w:lineRule="auto"/>
              <w:jc w:val="center"/>
              <w:rPr>
                <w:rFonts w:hint="eastAsia" w:ascii="仿宋_GB2312" w:hAnsi="仿宋_GB2312" w:eastAsia="仿宋_GB2312" w:cs="仿宋_GB2312"/>
              </w:rPr>
            </w:pPr>
          </w:p>
          <w:p w14:paraId="55D8CEAD">
            <w:pPr>
              <w:spacing w:line="257" w:lineRule="auto"/>
              <w:jc w:val="center"/>
              <w:rPr>
                <w:rFonts w:hint="eastAsia" w:ascii="仿宋_GB2312" w:hAnsi="仿宋_GB2312" w:eastAsia="仿宋_GB2312" w:cs="仿宋_GB2312"/>
              </w:rPr>
            </w:pPr>
          </w:p>
          <w:p w14:paraId="2E38BFD7">
            <w:pPr>
              <w:spacing w:line="257" w:lineRule="auto"/>
              <w:jc w:val="center"/>
              <w:rPr>
                <w:rFonts w:hint="eastAsia" w:ascii="仿宋_GB2312" w:hAnsi="仿宋_GB2312" w:eastAsia="仿宋_GB2312" w:cs="仿宋_GB2312"/>
              </w:rPr>
            </w:pPr>
          </w:p>
          <w:p w14:paraId="3C6ED9FA">
            <w:pPr>
              <w:spacing w:line="258" w:lineRule="auto"/>
              <w:jc w:val="center"/>
              <w:rPr>
                <w:rFonts w:hint="eastAsia" w:ascii="仿宋_GB2312" w:hAnsi="仿宋_GB2312" w:eastAsia="仿宋_GB2312" w:cs="仿宋_GB2312"/>
              </w:rPr>
            </w:pPr>
          </w:p>
          <w:p w14:paraId="60C084B9">
            <w:pPr>
              <w:spacing w:line="258" w:lineRule="auto"/>
              <w:jc w:val="center"/>
              <w:rPr>
                <w:rFonts w:hint="eastAsia" w:ascii="仿宋_GB2312" w:hAnsi="仿宋_GB2312" w:eastAsia="仿宋_GB2312" w:cs="仿宋_GB2312"/>
              </w:rPr>
            </w:pPr>
          </w:p>
          <w:p w14:paraId="18503B8F">
            <w:pPr>
              <w:spacing w:line="258" w:lineRule="auto"/>
              <w:jc w:val="center"/>
              <w:rPr>
                <w:rFonts w:hint="eastAsia" w:ascii="仿宋_GB2312" w:hAnsi="仿宋_GB2312" w:eastAsia="仿宋_GB2312" w:cs="仿宋_GB2312"/>
              </w:rPr>
            </w:pPr>
          </w:p>
          <w:p w14:paraId="74C868BC">
            <w:pPr>
              <w:pStyle w:val="65"/>
              <w:spacing w:before="59" w:line="221" w:lineRule="auto"/>
              <w:ind w:left="272"/>
              <w:jc w:val="center"/>
              <w:rPr>
                <w:rFonts w:hint="eastAsia" w:ascii="仿宋_GB2312" w:hAnsi="仿宋_GB2312" w:eastAsia="仿宋_GB2312" w:cs="仿宋_GB2312"/>
              </w:rPr>
            </w:pPr>
            <w:r>
              <w:rPr>
                <w:rFonts w:hint="eastAsia" w:ascii="仿宋_GB2312" w:hAnsi="仿宋_GB2312" w:eastAsia="仿宋_GB2312" w:cs="仿宋_GB2312"/>
                <w:spacing w:val="-1"/>
              </w:rPr>
              <w:t>服务周期</w:t>
            </w:r>
          </w:p>
        </w:tc>
        <w:tc>
          <w:tcPr>
            <w:tcW w:w="1433" w:type="dxa"/>
            <w:tcBorders>
              <w:tl2br w:val="nil"/>
              <w:tr2bl w:val="nil"/>
            </w:tcBorders>
          </w:tcPr>
          <w:p w14:paraId="2D8E70C8">
            <w:pPr>
              <w:pStyle w:val="65"/>
              <w:spacing w:before="280" w:line="248" w:lineRule="auto"/>
              <w:ind w:left="112" w:right="246"/>
              <w:jc w:val="center"/>
              <w:rPr>
                <w:rFonts w:hint="eastAsia" w:ascii="仿宋_GB2312" w:hAnsi="仿宋_GB2312" w:eastAsia="仿宋_GB2312" w:cs="仿宋_GB2312"/>
              </w:rPr>
            </w:pPr>
            <w:r>
              <w:rPr>
                <w:rFonts w:hint="eastAsia" w:ascii="仿宋_GB2312" w:hAnsi="仿宋_GB2312" w:eastAsia="仿宋_GB2312" w:cs="仿宋_GB2312"/>
                <w:spacing w:val="-1"/>
              </w:rPr>
              <w:t>产品维护</w:t>
            </w:r>
            <w:r>
              <w:rPr>
                <w:rFonts w:hint="eastAsia" w:ascii="仿宋_GB2312" w:hAnsi="仿宋_GB2312" w:eastAsia="仿宋_GB2312" w:cs="仿宋_GB2312"/>
                <w:spacing w:val="-4"/>
              </w:rPr>
              <w:t>周期</w:t>
            </w:r>
          </w:p>
        </w:tc>
        <w:tc>
          <w:tcPr>
            <w:tcW w:w="5485" w:type="dxa"/>
            <w:tcBorders>
              <w:tl2br w:val="nil"/>
              <w:tr2bl w:val="nil"/>
            </w:tcBorders>
          </w:tcPr>
          <w:p w14:paraId="075AA619">
            <w:pPr>
              <w:pStyle w:val="65"/>
              <w:spacing w:before="160" w:line="247" w:lineRule="auto"/>
              <w:ind w:left="114" w:right="5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产品自之日起至产品停止功能升</w:t>
            </w:r>
            <w:r>
              <w:rPr>
                <w:rFonts w:hint="eastAsia" w:ascii="仿宋_GB2312" w:hAnsi="仿宋_GB2312" w:eastAsia="仿宋_GB2312" w:cs="仿宋_GB2312"/>
                <w:spacing w:val="-3"/>
                <w:lang w:eastAsia="zh-CN"/>
              </w:rPr>
              <w:t>级（包含不限于新特性、新硬件支持、问题修复、安全补丁等）之日止≥5年</w:t>
            </w:r>
          </w:p>
        </w:tc>
      </w:tr>
      <w:tr w14:paraId="5418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023E1BC0">
            <w:pPr>
              <w:spacing w:before="234"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93</w:t>
            </w:r>
          </w:p>
        </w:tc>
        <w:tc>
          <w:tcPr>
            <w:tcW w:w="1363" w:type="dxa"/>
            <w:vMerge w:val="continue"/>
            <w:tcBorders>
              <w:tl2br w:val="nil"/>
              <w:tr2bl w:val="nil"/>
            </w:tcBorders>
          </w:tcPr>
          <w:p w14:paraId="224025BE">
            <w:pPr>
              <w:jc w:val="center"/>
              <w:rPr>
                <w:rFonts w:hint="eastAsia" w:ascii="仿宋_GB2312" w:hAnsi="仿宋_GB2312" w:eastAsia="仿宋_GB2312" w:cs="仿宋_GB2312"/>
              </w:rPr>
            </w:pPr>
          </w:p>
        </w:tc>
        <w:tc>
          <w:tcPr>
            <w:tcW w:w="1433" w:type="dxa"/>
            <w:tcBorders>
              <w:tl2br w:val="nil"/>
              <w:tr2bl w:val="nil"/>
            </w:tcBorders>
          </w:tcPr>
          <w:p w14:paraId="456D01BD">
            <w:pPr>
              <w:pStyle w:val="65"/>
              <w:spacing w:before="160" w:line="247" w:lineRule="auto"/>
              <w:ind w:left="110" w:right="246"/>
              <w:jc w:val="center"/>
              <w:rPr>
                <w:rFonts w:hint="eastAsia" w:ascii="仿宋_GB2312" w:hAnsi="仿宋_GB2312" w:eastAsia="仿宋_GB2312" w:cs="仿宋_GB2312"/>
              </w:rPr>
            </w:pPr>
            <w:r>
              <w:rPr>
                <w:rFonts w:hint="eastAsia" w:ascii="仿宋_GB2312" w:hAnsi="仿宋_GB2312" w:eastAsia="仿宋_GB2312" w:cs="仿宋_GB2312"/>
                <w:spacing w:val="-1"/>
              </w:rPr>
              <w:t>产品延伸</w:t>
            </w:r>
            <w:r>
              <w:rPr>
                <w:rFonts w:hint="eastAsia" w:ascii="仿宋_GB2312" w:hAnsi="仿宋_GB2312" w:eastAsia="仿宋_GB2312" w:cs="仿宋_GB2312"/>
                <w:spacing w:val="-2"/>
              </w:rPr>
              <w:t>服务周期</w:t>
            </w:r>
          </w:p>
        </w:tc>
        <w:tc>
          <w:tcPr>
            <w:tcW w:w="5485" w:type="dxa"/>
            <w:tcBorders>
              <w:tl2br w:val="nil"/>
              <w:tr2bl w:val="nil"/>
            </w:tcBorders>
          </w:tcPr>
          <w:p w14:paraId="20A934D2">
            <w:pPr>
              <w:pStyle w:val="65"/>
              <w:spacing w:before="39" w:line="231" w:lineRule="auto"/>
              <w:ind w:left="114" w:right="36"/>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产品停止功能升级之日起至产品停止</w:t>
            </w:r>
            <w:r>
              <w:rPr>
                <w:rFonts w:hint="eastAsia" w:ascii="仿宋_GB2312" w:hAnsi="仿宋_GB2312" w:eastAsia="仿宋_GB2312" w:cs="仿宋_GB2312"/>
                <w:spacing w:val="-11"/>
                <w:lang w:eastAsia="zh-CN"/>
              </w:rPr>
              <w:t>功能维护（包括问题修复、安全补丁等）</w:t>
            </w:r>
            <w:r>
              <w:rPr>
                <w:rFonts w:hint="eastAsia" w:ascii="仿宋_GB2312" w:hAnsi="仿宋_GB2312" w:eastAsia="仿宋_GB2312" w:cs="仿宋_GB2312"/>
                <w:spacing w:val="-2"/>
                <w:lang w:eastAsia="zh-CN"/>
              </w:rPr>
              <w:t>之日止≥4年</w:t>
            </w:r>
          </w:p>
        </w:tc>
      </w:tr>
      <w:tr w14:paraId="0929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4D77B336">
            <w:pPr>
              <w:spacing w:line="300" w:lineRule="auto"/>
              <w:jc w:val="center"/>
              <w:rPr>
                <w:rFonts w:hint="eastAsia" w:ascii="仿宋_GB2312" w:hAnsi="仿宋_GB2312" w:eastAsia="仿宋_GB2312" w:cs="仿宋_GB2312"/>
              </w:rPr>
            </w:pPr>
          </w:p>
          <w:p w14:paraId="6FE45CDE">
            <w:pPr>
              <w:spacing w:before="54" w:line="262"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94</w:t>
            </w:r>
          </w:p>
        </w:tc>
        <w:tc>
          <w:tcPr>
            <w:tcW w:w="1363" w:type="dxa"/>
            <w:vMerge w:val="continue"/>
            <w:tcBorders>
              <w:tl2br w:val="nil"/>
              <w:tr2bl w:val="nil"/>
            </w:tcBorders>
          </w:tcPr>
          <w:p w14:paraId="59822359">
            <w:pPr>
              <w:jc w:val="center"/>
              <w:rPr>
                <w:rFonts w:hint="eastAsia" w:ascii="仿宋_GB2312" w:hAnsi="仿宋_GB2312" w:eastAsia="仿宋_GB2312" w:cs="仿宋_GB2312"/>
              </w:rPr>
            </w:pPr>
          </w:p>
        </w:tc>
        <w:tc>
          <w:tcPr>
            <w:tcW w:w="1433" w:type="dxa"/>
            <w:tcBorders>
              <w:tl2br w:val="nil"/>
              <w:tr2bl w:val="nil"/>
            </w:tcBorders>
          </w:tcPr>
          <w:p w14:paraId="5251C6AC">
            <w:pPr>
              <w:pStyle w:val="65"/>
              <w:spacing w:before="162" w:line="223" w:lineRule="auto"/>
              <w:ind w:left="108"/>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产品延伸</w:t>
            </w:r>
          </w:p>
          <w:p w14:paraId="14AF2D9A">
            <w:pPr>
              <w:pStyle w:val="65"/>
              <w:spacing w:before="22" w:line="249" w:lineRule="auto"/>
              <w:ind w:left="111"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3"/>
                <w:lang w:eastAsia="zh-CN"/>
              </w:rPr>
              <w:t>安全服务周</w:t>
            </w:r>
            <w:r>
              <w:rPr>
                <w:rFonts w:hint="eastAsia" w:ascii="仿宋_GB2312" w:hAnsi="仿宋_GB2312" w:eastAsia="仿宋_GB2312" w:cs="仿宋_GB2312"/>
                <w:lang w:eastAsia="zh-CN"/>
              </w:rPr>
              <w:t>期</w:t>
            </w:r>
          </w:p>
        </w:tc>
        <w:tc>
          <w:tcPr>
            <w:tcW w:w="5485" w:type="dxa"/>
            <w:tcBorders>
              <w:tl2br w:val="nil"/>
              <w:tr2bl w:val="nil"/>
            </w:tcBorders>
          </w:tcPr>
          <w:p w14:paraId="65FA353D">
            <w:pPr>
              <w:pStyle w:val="65"/>
              <w:spacing w:before="161" w:line="248" w:lineRule="auto"/>
              <w:ind w:left="120"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产品功能维护停止之日起至产品停止</w:t>
            </w:r>
            <w:r>
              <w:rPr>
                <w:rFonts w:hint="eastAsia" w:ascii="仿宋_GB2312" w:hAnsi="仿宋_GB2312" w:eastAsia="仿宋_GB2312" w:cs="仿宋_GB2312"/>
                <w:spacing w:val="-6"/>
                <w:lang w:eastAsia="zh-CN"/>
              </w:rPr>
              <w:t>安全维护（包括中高风险漏洞修复）之</w:t>
            </w:r>
            <w:r>
              <w:rPr>
                <w:rFonts w:hint="eastAsia" w:ascii="仿宋_GB2312" w:hAnsi="仿宋_GB2312" w:eastAsia="仿宋_GB2312" w:cs="仿宋_GB2312"/>
                <w:spacing w:val="-3"/>
                <w:lang w:eastAsia="zh-CN"/>
              </w:rPr>
              <w:t>日止≥2年</w:t>
            </w:r>
          </w:p>
        </w:tc>
      </w:tr>
      <w:tr w14:paraId="63EE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71A27EAB">
            <w:pPr>
              <w:spacing w:before="236"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95</w:t>
            </w:r>
          </w:p>
        </w:tc>
        <w:tc>
          <w:tcPr>
            <w:tcW w:w="1363" w:type="dxa"/>
            <w:vMerge w:val="continue"/>
            <w:tcBorders>
              <w:tl2br w:val="nil"/>
              <w:tr2bl w:val="nil"/>
            </w:tcBorders>
          </w:tcPr>
          <w:p w14:paraId="18DFCC9F">
            <w:pPr>
              <w:jc w:val="center"/>
              <w:rPr>
                <w:rFonts w:hint="eastAsia" w:ascii="仿宋_GB2312" w:hAnsi="仿宋_GB2312" w:eastAsia="仿宋_GB2312" w:cs="仿宋_GB2312"/>
              </w:rPr>
            </w:pPr>
          </w:p>
        </w:tc>
        <w:tc>
          <w:tcPr>
            <w:tcW w:w="1433" w:type="dxa"/>
            <w:tcBorders>
              <w:tl2br w:val="nil"/>
              <w:tr2bl w:val="nil"/>
            </w:tcBorders>
          </w:tcPr>
          <w:p w14:paraId="0F8C314B">
            <w:pPr>
              <w:pStyle w:val="65"/>
              <w:spacing w:before="161"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售后服务</w:t>
            </w:r>
          </w:p>
          <w:p w14:paraId="481448B8">
            <w:pPr>
              <w:pStyle w:val="65"/>
              <w:spacing w:before="24" w:line="223" w:lineRule="auto"/>
              <w:ind w:left="116"/>
              <w:jc w:val="center"/>
              <w:rPr>
                <w:rFonts w:hint="eastAsia" w:ascii="仿宋_GB2312" w:hAnsi="仿宋_GB2312" w:eastAsia="仿宋_GB2312" w:cs="仿宋_GB2312"/>
              </w:rPr>
            </w:pPr>
            <w:r>
              <w:rPr>
                <w:rFonts w:hint="eastAsia" w:ascii="仿宋_GB2312" w:hAnsi="仿宋_GB2312" w:eastAsia="仿宋_GB2312" w:cs="仿宋_GB2312"/>
                <w:spacing w:val="-3"/>
              </w:rPr>
              <w:t>最小保障期</w:t>
            </w:r>
          </w:p>
        </w:tc>
        <w:tc>
          <w:tcPr>
            <w:tcW w:w="5485" w:type="dxa"/>
            <w:tcBorders>
              <w:tl2br w:val="nil"/>
              <w:tr2bl w:val="nil"/>
            </w:tcBorders>
          </w:tcPr>
          <w:p w14:paraId="622E7EFA">
            <w:pPr>
              <w:pStyle w:val="65"/>
              <w:spacing w:before="162" w:line="248" w:lineRule="auto"/>
              <w:ind w:left="115" w:right="119"/>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自销售之日起，产品售后服务周期≥6</w:t>
            </w:r>
            <w:r>
              <w:rPr>
                <w:rFonts w:hint="eastAsia" w:ascii="仿宋_GB2312" w:hAnsi="仿宋_GB2312" w:eastAsia="仿宋_GB2312" w:cs="仿宋_GB2312"/>
                <w:lang w:eastAsia="zh-CN"/>
              </w:rPr>
              <w:t>年</w:t>
            </w:r>
          </w:p>
        </w:tc>
      </w:tr>
      <w:tr w14:paraId="1D58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jc w:val="center"/>
        </w:trPr>
        <w:tc>
          <w:tcPr>
            <w:tcW w:w="569" w:type="dxa"/>
            <w:tcBorders>
              <w:tl2br w:val="nil"/>
              <w:tr2bl w:val="nil"/>
            </w:tcBorders>
          </w:tcPr>
          <w:p w14:paraId="6F91C65E">
            <w:pPr>
              <w:spacing w:line="264" w:lineRule="auto"/>
              <w:jc w:val="center"/>
              <w:rPr>
                <w:rFonts w:hint="eastAsia" w:ascii="仿宋_GB2312" w:hAnsi="仿宋_GB2312" w:eastAsia="仿宋_GB2312" w:cs="仿宋_GB2312"/>
              </w:rPr>
            </w:pPr>
          </w:p>
          <w:p w14:paraId="7FAB5237">
            <w:pPr>
              <w:spacing w:line="264" w:lineRule="auto"/>
              <w:jc w:val="center"/>
              <w:rPr>
                <w:rFonts w:hint="eastAsia" w:ascii="仿宋_GB2312" w:hAnsi="仿宋_GB2312" w:eastAsia="仿宋_GB2312" w:cs="仿宋_GB2312"/>
              </w:rPr>
            </w:pPr>
          </w:p>
          <w:p w14:paraId="17C1C04A">
            <w:pPr>
              <w:spacing w:line="264" w:lineRule="auto"/>
              <w:jc w:val="center"/>
              <w:rPr>
                <w:rFonts w:hint="eastAsia" w:ascii="仿宋_GB2312" w:hAnsi="仿宋_GB2312" w:eastAsia="仿宋_GB2312" w:cs="仿宋_GB2312"/>
              </w:rPr>
            </w:pPr>
          </w:p>
          <w:p w14:paraId="1A7CB97E">
            <w:pPr>
              <w:spacing w:line="264" w:lineRule="auto"/>
              <w:jc w:val="center"/>
              <w:rPr>
                <w:rFonts w:hint="eastAsia" w:ascii="仿宋_GB2312" w:hAnsi="仿宋_GB2312" w:eastAsia="仿宋_GB2312" w:cs="仿宋_GB2312"/>
              </w:rPr>
            </w:pPr>
          </w:p>
          <w:p w14:paraId="2D6C35BC">
            <w:pPr>
              <w:spacing w:line="264" w:lineRule="auto"/>
              <w:jc w:val="center"/>
              <w:rPr>
                <w:rFonts w:hint="eastAsia" w:ascii="仿宋_GB2312" w:hAnsi="仿宋_GB2312" w:eastAsia="仿宋_GB2312" w:cs="仿宋_GB2312"/>
              </w:rPr>
            </w:pPr>
          </w:p>
          <w:p w14:paraId="68104D8F">
            <w:pPr>
              <w:spacing w:line="264" w:lineRule="auto"/>
              <w:jc w:val="center"/>
              <w:rPr>
                <w:rFonts w:hint="eastAsia" w:ascii="仿宋_GB2312" w:hAnsi="仿宋_GB2312" w:eastAsia="仿宋_GB2312" w:cs="仿宋_GB2312"/>
              </w:rPr>
            </w:pPr>
          </w:p>
          <w:p w14:paraId="05002E97">
            <w:pPr>
              <w:spacing w:line="265" w:lineRule="auto"/>
              <w:jc w:val="center"/>
              <w:rPr>
                <w:rFonts w:hint="eastAsia" w:ascii="仿宋_GB2312" w:hAnsi="仿宋_GB2312" w:eastAsia="仿宋_GB2312" w:cs="仿宋_GB2312"/>
              </w:rPr>
            </w:pPr>
          </w:p>
          <w:p w14:paraId="11F05815">
            <w:pPr>
              <w:spacing w:before="55"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96</w:t>
            </w:r>
          </w:p>
        </w:tc>
        <w:tc>
          <w:tcPr>
            <w:tcW w:w="1363" w:type="dxa"/>
            <w:vMerge w:val="restart"/>
            <w:tcBorders>
              <w:tl2br w:val="nil"/>
              <w:tr2bl w:val="nil"/>
            </w:tcBorders>
          </w:tcPr>
          <w:p w14:paraId="2FD77A58">
            <w:pPr>
              <w:spacing w:line="250" w:lineRule="auto"/>
              <w:jc w:val="center"/>
              <w:rPr>
                <w:rFonts w:hint="eastAsia" w:ascii="仿宋_GB2312" w:hAnsi="仿宋_GB2312" w:eastAsia="仿宋_GB2312" w:cs="仿宋_GB2312"/>
              </w:rPr>
            </w:pPr>
          </w:p>
          <w:p w14:paraId="547EA1EC">
            <w:pPr>
              <w:spacing w:line="250" w:lineRule="auto"/>
              <w:jc w:val="center"/>
              <w:rPr>
                <w:rFonts w:hint="eastAsia" w:ascii="仿宋_GB2312" w:hAnsi="仿宋_GB2312" w:eastAsia="仿宋_GB2312" w:cs="仿宋_GB2312"/>
              </w:rPr>
            </w:pPr>
          </w:p>
          <w:p w14:paraId="4C929FA9">
            <w:pPr>
              <w:spacing w:line="250" w:lineRule="auto"/>
              <w:jc w:val="center"/>
              <w:rPr>
                <w:rFonts w:hint="eastAsia" w:ascii="仿宋_GB2312" w:hAnsi="仿宋_GB2312" w:eastAsia="仿宋_GB2312" w:cs="仿宋_GB2312"/>
              </w:rPr>
            </w:pPr>
          </w:p>
          <w:p w14:paraId="2569DA8E">
            <w:pPr>
              <w:spacing w:line="250" w:lineRule="auto"/>
              <w:jc w:val="center"/>
              <w:rPr>
                <w:rFonts w:hint="eastAsia" w:ascii="仿宋_GB2312" w:hAnsi="仿宋_GB2312" w:eastAsia="仿宋_GB2312" w:cs="仿宋_GB2312"/>
              </w:rPr>
            </w:pPr>
          </w:p>
          <w:p w14:paraId="2659AFE4">
            <w:pPr>
              <w:spacing w:line="250" w:lineRule="auto"/>
              <w:jc w:val="center"/>
              <w:rPr>
                <w:rFonts w:hint="eastAsia" w:ascii="仿宋_GB2312" w:hAnsi="仿宋_GB2312" w:eastAsia="仿宋_GB2312" w:cs="仿宋_GB2312"/>
              </w:rPr>
            </w:pPr>
          </w:p>
          <w:p w14:paraId="2FC6300F">
            <w:pPr>
              <w:spacing w:line="250" w:lineRule="auto"/>
              <w:jc w:val="center"/>
              <w:rPr>
                <w:rFonts w:hint="eastAsia" w:ascii="仿宋_GB2312" w:hAnsi="仿宋_GB2312" w:eastAsia="仿宋_GB2312" w:cs="仿宋_GB2312"/>
              </w:rPr>
            </w:pPr>
          </w:p>
          <w:p w14:paraId="68177CD9">
            <w:pPr>
              <w:spacing w:line="250" w:lineRule="auto"/>
              <w:jc w:val="center"/>
              <w:rPr>
                <w:rFonts w:hint="eastAsia" w:ascii="仿宋_GB2312" w:hAnsi="仿宋_GB2312" w:eastAsia="仿宋_GB2312" w:cs="仿宋_GB2312"/>
              </w:rPr>
            </w:pPr>
          </w:p>
          <w:p w14:paraId="57D7CA76">
            <w:pPr>
              <w:spacing w:line="250" w:lineRule="auto"/>
              <w:jc w:val="center"/>
              <w:rPr>
                <w:rFonts w:hint="eastAsia" w:ascii="仿宋_GB2312" w:hAnsi="仿宋_GB2312" w:eastAsia="仿宋_GB2312" w:cs="仿宋_GB2312"/>
              </w:rPr>
            </w:pPr>
          </w:p>
          <w:p w14:paraId="7DA2E14B">
            <w:pPr>
              <w:spacing w:line="251" w:lineRule="auto"/>
              <w:jc w:val="center"/>
              <w:rPr>
                <w:rFonts w:hint="eastAsia" w:ascii="仿宋_GB2312" w:hAnsi="仿宋_GB2312" w:eastAsia="仿宋_GB2312" w:cs="仿宋_GB2312"/>
              </w:rPr>
            </w:pPr>
          </w:p>
          <w:p w14:paraId="7054AEB5">
            <w:pPr>
              <w:spacing w:line="251" w:lineRule="auto"/>
              <w:jc w:val="center"/>
              <w:rPr>
                <w:rFonts w:hint="eastAsia" w:ascii="仿宋_GB2312" w:hAnsi="仿宋_GB2312" w:eastAsia="仿宋_GB2312" w:cs="仿宋_GB2312"/>
              </w:rPr>
            </w:pPr>
          </w:p>
          <w:p w14:paraId="11106B27">
            <w:pPr>
              <w:pStyle w:val="65"/>
              <w:spacing w:before="58" w:line="223" w:lineRule="auto"/>
              <w:ind w:left="184"/>
              <w:jc w:val="center"/>
              <w:rPr>
                <w:rFonts w:hint="eastAsia" w:ascii="仿宋_GB2312" w:hAnsi="仿宋_GB2312" w:eastAsia="仿宋_GB2312" w:cs="仿宋_GB2312"/>
              </w:rPr>
            </w:pPr>
            <w:r>
              <w:rPr>
                <w:rFonts w:hint="eastAsia" w:ascii="仿宋_GB2312" w:hAnsi="仿宋_GB2312" w:eastAsia="仿宋_GB2312" w:cs="仿宋_GB2312"/>
                <w:spacing w:val="-1"/>
              </w:rPr>
              <w:t>供应链与服</w:t>
            </w:r>
          </w:p>
          <w:p w14:paraId="63C41E4C">
            <w:pPr>
              <w:pStyle w:val="65"/>
              <w:spacing w:before="22" w:line="221" w:lineRule="auto"/>
              <w:ind w:left="413"/>
              <w:jc w:val="center"/>
              <w:rPr>
                <w:rFonts w:hint="eastAsia" w:ascii="仿宋_GB2312" w:hAnsi="仿宋_GB2312" w:eastAsia="仿宋_GB2312" w:cs="仿宋_GB2312"/>
              </w:rPr>
            </w:pPr>
            <w:r>
              <w:rPr>
                <w:rFonts w:hint="eastAsia" w:ascii="仿宋_GB2312" w:hAnsi="仿宋_GB2312" w:eastAsia="仿宋_GB2312" w:cs="仿宋_GB2312"/>
                <w:spacing w:val="-4"/>
              </w:rPr>
              <w:t>务保障</w:t>
            </w:r>
          </w:p>
        </w:tc>
        <w:tc>
          <w:tcPr>
            <w:tcW w:w="1433" w:type="dxa"/>
            <w:tcBorders>
              <w:tl2br w:val="nil"/>
              <w:tr2bl w:val="nil"/>
            </w:tcBorders>
          </w:tcPr>
          <w:p w14:paraId="1F28E959">
            <w:pPr>
              <w:spacing w:line="275" w:lineRule="auto"/>
              <w:jc w:val="center"/>
              <w:rPr>
                <w:rFonts w:hint="eastAsia" w:ascii="仿宋_GB2312" w:hAnsi="仿宋_GB2312" w:eastAsia="仿宋_GB2312" w:cs="仿宋_GB2312"/>
              </w:rPr>
            </w:pPr>
          </w:p>
          <w:p w14:paraId="57D4627E">
            <w:pPr>
              <w:spacing w:line="275" w:lineRule="auto"/>
              <w:jc w:val="center"/>
              <w:rPr>
                <w:rFonts w:hint="eastAsia" w:ascii="仿宋_GB2312" w:hAnsi="仿宋_GB2312" w:eastAsia="仿宋_GB2312" w:cs="仿宋_GB2312"/>
              </w:rPr>
            </w:pPr>
          </w:p>
          <w:p w14:paraId="543F16BE">
            <w:pPr>
              <w:spacing w:line="275" w:lineRule="auto"/>
              <w:jc w:val="center"/>
              <w:rPr>
                <w:rFonts w:hint="eastAsia" w:ascii="仿宋_GB2312" w:hAnsi="仿宋_GB2312" w:eastAsia="仿宋_GB2312" w:cs="仿宋_GB2312"/>
              </w:rPr>
            </w:pPr>
          </w:p>
          <w:p w14:paraId="798A4477">
            <w:pPr>
              <w:spacing w:line="275" w:lineRule="auto"/>
              <w:jc w:val="center"/>
              <w:rPr>
                <w:rFonts w:hint="eastAsia" w:ascii="仿宋_GB2312" w:hAnsi="仿宋_GB2312" w:eastAsia="仿宋_GB2312" w:cs="仿宋_GB2312"/>
              </w:rPr>
            </w:pPr>
          </w:p>
          <w:p w14:paraId="7328807C">
            <w:pPr>
              <w:spacing w:line="276" w:lineRule="auto"/>
              <w:jc w:val="center"/>
              <w:rPr>
                <w:rFonts w:hint="eastAsia" w:ascii="仿宋_GB2312" w:hAnsi="仿宋_GB2312" w:eastAsia="仿宋_GB2312" w:cs="仿宋_GB2312"/>
              </w:rPr>
            </w:pPr>
          </w:p>
          <w:p w14:paraId="02A16F9E">
            <w:pPr>
              <w:spacing w:line="276" w:lineRule="auto"/>
              <w:jc w:val="center"/>
              <w:rPr>
                <w:rFonts w:hint="eastAsia" w:ascii="仿宋_GB2312" w:hAnsi="仿宋_GB2312" w:eastAsia="仿宋_GB2312" w:cs="仿宋_GB2312"/>
              </w:rPr>
            </w:pPr>
          </w:p>
          <w:p w14:paraId="22FCFEF0">
            <w:pPr>
              <w:pStyle w:val="65"/>
              <w:spacing w:before="59" w:line="223" w:lineRule="auto"/>
              <w:ind w:left="108"/>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供应链与</w:t>
            </w:r>
          </w:p>
          <w:p w14:paraId="27B5169A">
            <w:pPr>
              <w:pStyle w:val="65"/>
              <w:spacing w:before="23" w:line="247" w:lineRule="auto"/>
              <w:ind w:left="111" w:right="155"/>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服务保障基</w:t>
            </w:r>
            <w:r>
              <w:rPr>
                <w:rFonts w:hint="eastAsia" w:ascii="仿宋_GB2312" w:hAnsi="仿宋_GB2312" w:eastAsia="仿宋_GB2312" w:cs="仿宋_GB2312"/>
                <w:spacing w:val="-3"/>
                <w:lang w:eastAsia="zh-CN"/>
              </w:rPr>
              <w:t>础要求</w:t>
            </w:r>
          </w:p>
        </w:tc>
        <w:tc>
          <w:tcPr>
            <w:tcW w:w="5485" w:type="dxa"/>
            <w:tcBorders>
              <w:tl2br w:val="nil"/>
              <w:tr2bl w:val="nil"/>
            </w:tcBorders>
          </w:tcPr>
          <w:p w14:paraId="3A3A11E0">
            <w:pPr>
              <w:pStyle w:val="65"/>
              <w:spacing w:before="40" w:line="230" w:lineRule="auto"/>
              <w:ind w:left="125" w:right="42"/>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a)提供多种形式支持服务，包含电话、</w:t>
            </w:r>
            <w:r>
              <w:rPr>
                <w:rFonts w:hint="eastAsia" w:ascii="仿宋_GB2312" w:hAnsi="仿宋_GB2312" w:eastAsia="仿宋_GB2312" w:cs="仿宋_GB2312"/>
                <w:spacing w:val="-2"/>
                <w:lang w:eastAsia="zh-CN"/>
              </w:rPr>
              <w:t>电子邮件、远程连接等；</w:t>
            </w:r>
          </w:p>
          <w:p w14:paraId="00FD836E">
            <w:pPr>
              <w:pStyle w:val="65"/>
              <w:spacing w:before="31" w:line="238"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b)提供技术支持服务，支持同城4h、</w:t>
            </w:r>
            <w:r>
              <w:rPr>
                <w:rFonts w:hint="eastAsia" w:ascii="仿宋_GB2312" w:hAnsi="仿宋_GB2312" w:eastAsia="仿宋_GB2312" w:cs="仿宋_GB2312"/>
                <w:spacing w:val="-7"/>
                <w:lang w:eastAsia="zh-CN"/>
              </w:rPr>
              <w:t>异地12h响应要求，两个工作日解决问</w:t>
            </w:r>
            <w:r>
              <w:rPr>
                <w:rFonts w:hint="eastAsia" w:ascii="仿宋_GB2312" w:hAnsi="仿宋_GB2312" w:eastAsia="仿宋_GB2312" w:cs="仿宋_GB2312"/>
                <w:spacing w:val="-5"/>
                <w:lang w:eastAsia="zh-CN"/>
              </w:rPr>
              <w:t>题，对于未能解决的问题和故障提供可</w:t>
            </w:r>
            <w:r>
              <w:rPr>
                <w:rFonts w:hint="eastAsia" w:ascii="仿宋_GB2312" w:hAnsi="仿宋_GB2312" w:eastAsia="仿宋_GB2312" w:cs="仿宋_GB2312"/>
                <w:spacing w:val="-1"/>
                <w:lang w:eastAsia="zh-CN"/>
              </w:rPr>
              <w:t>行的升级方案；</w:t>
            </w:r>
          </w:p>
          <w:p w14:paraId="475AC76A">
            <w:pPr>
              <w:pStyle w:val="65"/>
              <w:spacing w:before="31" w:line="230" w:lineRule="auto"/>
              <w:ind w:left="112"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c)提供培训材料、产品手册、培训视频等培训相关内容；</w:t>
            </w:r>
          </w:p>
          <w:p w14:paraId="59439132">
            <w:pPr>
              <w:pStyle w:val="65"/>
              <w:spacing w:before="32" w:line="221" w:lineRule="auto"/>
              <w:ind w:left="113"/>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d)建立全国技术服务体系和服务团</w:t>
            </w:r>
          </w:p>
          <w:p w14:paraId="7D72719D">
            <w:pPr>
              <w:pStyle w:val="65"/>
              <w:spacing w:before="23" w:line="230" w:lineRule="auto"/>
              <w:ind w:left="115"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队，符合专业服务体系标准要求，提供</w:t>
            </w:r>
            <w:r>
              <w:rPr>
                <w:rFonts w:hint="eastAsia" w:ascii="仿宋_GB2312" w:hAnsi="仿宋_GB2312" w:eastAsia="仿宋_GB2312" w:cs="仿宋_GB2312"/>
                <w:spacing w:val="-2"/>
                <w:lang w:eastAsia="zh-CN"/>
              </w:rPr>
              <w:t>原厂中文服务；</w:t>
            </w:r>
          </w:p>
          <w:p w14:paraId="46D27349">
            <w:pPr>
              <w:pStyle w:val="65"/>
              <w:spacing w:before="33" w:line="213" w:lineRule="auto"/>
              <w:ind w:left="11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e)服务周期内支持版本免费升级；</w:t>
            </w:r>
          </w:p>
          <w:p w14:paraId="56E91FAA">
            <w:pPr>
              <w:pStyle w:val="65"/>
              <w:spacing w:before="31" w:line="230" w:lineRule="auto"/>
              <w:ind w:left="121"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f)开源产品对获得的社区源代码进行</w:t>
            </w:r>
            <w:r>
              <w:rPr>
                <w:rFonts w:hint="eastAsia" w:ascii="仿宋_GB2312" w:hAnsi="仿宋_GB2312" w:eastAsia="仿宋_GB2312" w:cs="仿宋_GB2312"/>
                <w:spacing w:val="-2"/>
                <w:lang w:eastAsia="zh-CN"/>
              </w:rPr>
              <w:t>安全性和知识产权审查与管理；</w:t>
            </w:r>
          </w:p>
          <w:p w14:paraId="037CB427">
            <w:pPr>
              <w:pStyle w:val="65"/>
              <w:spacing w:before="31" w:line="230" w:lineRule="auto"/>
              <w:ind w:left="112" w:right="120"/>
              <w:jc w:val="center"/>
              <w:rPr>
                <w:rFonts w:hint="eastAsia" w:ascii="仿宋_GB2312" w:hAnsi="仿宋_GB2312" w:eastAsia="仿宋_GB2312" w:cs="仿宋_GB2312"/>
                <w:lang w:eastAsia="zh-CN"/>
              </w:rPr>
            </w:pPr>
            <w:r>
              <w:rPr>
                <w:rFonts w:hint="eastAsia" w:ascii="仿宋_GB2312" w:hAnsi="仿宋_GB2312" w:eastAsia="仿宋_GB2312" w:cs="仿宋_GB2312"/>
                <w:spacing w:val="-2"/>
                <w:lang w:eastAsia="zh-CN"/>
              </w:rPr>
              <w:t>g)提供数据库参数、慢SQL语句的性</w:t>
            </w:r>
            <w:r>
              <w:rPr>
                <w:rFonts w:hint="eastAsia" w:ascii="仿宋_GB2312" w:hAnsi="仿宋_GB2312" w:eastAsia="仿宋_GB2312" w:cs="仿宋_GB2312"/>
                <w:spacing w:val="-1"/>
                <w:lang w:eastAsia="zh-CN"/>
              </w:rPr>
              <w:t>能优化指南，包含性能优化的具体措施、技巧、案例及建议等</w:t>
            </w:r>
          </w:p>
        </w:tc>
      </w:tr>
      <w:tr w14:paraId="0067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7EE42ABE">
            <w:pPr>
              <w:spacing w:before="117"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97</w:t>
            </w:r>
          </w:p>
        </w:tc>
        <w:tc>
          <w:tcPr>
            <w:tcW w:w="1363" w:type="dxa"/>
            <w:vMerge w:val="continue"/>
            <w:tcBorders>
              <w:tl2br w:val="nil"/>
              <w:tr2bl w:val="nil"/>
            </w:tcBorders>
          </w:tcPr>
          <w:p w14:paraId="20A1C26F">
            <w:pPr>
              <w:jc w:val="center"/>
              <w:rPr>
                <w:rFonts w:hint="eastAsia" w:ascii="仿宋_GB2312" w:hAnsi="仿宋_GB2312" w:eastAsia="仿宋_GB2312" w:cs="仿宋_GB2312"/>
              </w:rPr>
            </w:pPr>
          </w:p>
        </w:tc>
        <w:tc>
          <w:tcPr>
            <w:tcW w:w="1433" w:type="dxa"/>
            <w:tcBorders>
              <w:tl2br w:val="nil"/>
              <w:tr2bl w:val="nil"/>
            </w:tcBorders>
          </w:tcPr>
          <w:p w14:paraId="2C652276">
            <w:pPr>
              <w:pStyle w:val="65"/>
              <w:spacing w:before="163" w:line="221" w:lineRule="auto"/>
              <w:ind w:left="109"/>
              <w:jc w:val="center"/>
              <w:rPr>
                <w:rFonts w:hint="eastAsia" w:ascii="仿宋_GB2312" w:hAnsi="仿宋_GB2312" w:eastAsia="仿宋_GB2312" w:cs="仿宋_GB2312"/>
              </w:rPr>
            </w:pPr>
            <w:r>
              <w:rPr>
                <w:rFonts w:hint="eastAsia" w:ascii="仿宋_GB2312" w:hAnsi="仿宋_GB2312" w:eastAsia="仿宋_GB2312" w:cs="仿宋_GB2312"/>
                <w:spacing w:val="-2"/>
              </w:rPr>
              <w:t>定制服务</w:t>
            </w:r>
          </w:p>
        </w:tc>
        <w:tc>
          <w:tcPr>
            <w:tcW w:w="5485" w:type="dxa"/>
            <w:tcBorders>
              <w:tl2br w:val="nil"/>
              <w:tr2bl w:val="nil"/>
            </w:tcBorders>
          </w:tcPr>
          <w:p w14:paraId="3D7E205D">
            <w:pPr>
              <w:pStyle w:val="65"/>
              <w:spacing w:before="44" w:line="221" w:lineRule="auto"/>
              <w:ind w:left="116" w:right="20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针对关键客户提供代码级定制优化服</w:t>
            </w:r>
            <w:r>
              <w:rPr>
                <w:rFonts w:hint="eastAsia" w:ascii="仿宋_GB2312" w:hAnsi="仿宋_GB2312" w:eastAsia="仿宋_GB2312" w:cs="仿宋_GB2312"/>
                <w:lang w:eastAsia="zh-CN"/>
              </w:rPr>
              <w:t>务</w:t>
            </w:r>
          </w:p>
        </w:tc>
      </w:tr>
      <w:tr w14:paraId="0B16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070F8755">
            <w:pPr>
              <w:spacing w:before="117"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98</w:t>
            </w:r>
          </w:p>
        </w:tc>
        <w:tc>
          <w:tcPr>
            <w:tcW w:w="1363" w:type="dxa"/>
            <w:vMerge w:val="continue"/>
            <w:tcBorders>
              <w:tl2br w:val="nil"/>
              <w:tr2bl w:val="nil"/>
            </w:tcBorders>
          </w:tcPr>
          <w:p w14:paraId="6E107444">
            <w:pPr>
              <w:jc w:val="center"/>
              <w:rPr>
                <w:rFonts w:hint="eastAsia" w:ascii="仿宋_GB2312" w:hAnsi="仿宋_GB2312" w:eastAsia="仿宋_GB2312" w:cs="仿宋_GB2312"/>
              </w:rPr>
            </w:pPr>
          </w:p>
        </w:tc>
        <w:tc>
          <w:tcPr>
            <w:tcW w:w="1433" w:type="dxa"/>
            <w:tcBorders>
              <w:tl2br w:val="nil"/>
              <w:tr2bl w:val="nil"/>
            </w:tcBorders>
          </w:tcPr>
          <w:p w14:paraId="2BA3EDD3">
            <w:pPr>
              <w:pStyle w:val="65"/>
              <w:spacing w:before="162" w:line="221" w:lineRule="auto"/>
              <w:ind w:left="110"/>
              <w:jc w:val="center"/>
              <w:rPr>
                <w:rFonts w:hint="eastAsia" w:ascii="仿宋_GB2312" w:hAnsi="仿宋_GB2312" w:eastAsia="仿宋_GB2312" w:cs="仿宋_GB2312"/>
              </w:rPr>
            </w:pPr>
            <w:r>
              <w:rPr>
                <w:rFonts w:hint="eastAsia" w:ascii="仿宋_GB2312" w:hAnsi="仿宋_GB2312" w:eastAsia="仿宋_GB2312" w:cs="仿宋_GB2312"/>
                <w:spacing w:val="-2"/>
              </w:rPr>
              <w:t>驻场服务</w:t>
            </w:r>
          </w:p>
        </w:tc>
        <w:tc>
          <w:tcPr>
            <w:tcW w:w="5485" w:type="dxa"/>
            <w:tcBorders>
              <w:tl2br w:val="nil"/>
              <w:tr2bl w:val="nil"/>
            </w:tcBorders>
          </w:tcPr>
          <w:p w14:paraId="3B3A0914">
            <w:pPr>
              <w:pStyle w:val="65"/>
              <w:spacing w:before="162" w:line="221" w:lineRule="auto"/>
              <w:ind w:left="112"/>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提供原厂团队驻场服务</w:t>
            </w:r>
          </w:p>
        </w:tc>
      </w:tr>
      <w:tr w14:paraId="13F0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19A6B293">
            <w:pPr>
              <w:spacing w:before="116" w:line="261" w:lineRule="exact"/>
              <w:ind w:left="218"/>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1"/>
                <w:position w:val="2"/>
                <w:sz w:val="19"/>
                <w:szCs w:val="19"/>
              </w:rPr>
              <w:t>99</w:t>
            </w:r>
          </w:p>
        </w:tc>
        <w:tc>
          <w:tcPr>
            <w:tcW w:w="1363" w:type="dxa"/>
            <w:vMerge w:val="continue"/>
            <w:tcBorders>
              <w:tl2br w:val="nil"/>
              <w:tr2bl w:val="nil"/>
            </w:tcBorders>
          </w:tcPr>
          <w:p w14:paraId="2424A5D3">
            <w:pPr>
              <w:jc w:val="center"/>
              <w:rPr>
                <w:rFonts w:hint="eastAsia" w:ascii="仿宋_GB2312" w:hAnsi="仿宋_GB2312" w:eastAsia="仿宋_GB2312" w:cs="仿宋_GB2312"/>
              </w:rPr>
            </w:pPr>
          </w:p>
        </w:tc>
        <w:tc>
          <w:tcPr>
            <w:tcW w:w="1433" w:type="dxa"/>
            <w:tcBorders>
              <w:tl2br w:val="nil"/>
              <w:tr2bl w:val="nil"/>
            </w:tcBorders>
          </w:tcPr>
          <w:p w14:paraId="01841BBB">
            <w:pPr>
              <w:pStyle w:val="65"/>
              <w:spacing w:before="162" w:line="219" w:lineRule="auto"/>
              <w:ind w:left="110"/>
              <w:jc w:val="center"/>
              <w:rPr>
                <w:rFonts w:hint="eastAsia" w:ascii="仿宋_GB2312" w:hAnsi="仿宋_GB2312" w:eastAsia="仿宋_GB2312" w:cs="仿宋_GB2312"/>
              </w:rPr>
            </w:pPr>
            <w:r>
              <w:rPr>
                <w:rFonts w:hint="eastAsia" w:ascii="仿宋_GB2312" w:hAnsi="仿宋_GB2312" w:eastAsia="仿宋_GB2312" w:cs="仿宋_GB2312"/>
                <w:spacing w:val="-2"/>
              </w:rPr>
              <w:t>在线反馈</w:t>
            </w:r>
          </w:p>
        </w:tc>
        <w:tc>
          <w:tcPr>
            <w:tcW w:w="5485" w:type="dxa"/>
            <w:tcBorders>
              <w:tl2br w:val="nil"/>
              <w:tr2bl w:val="nil"/>
            </w:tcBorders>
          </w:tcPr>
          <w:p w14:paraId="6363557E">
            <w:pPr>
              <w:pStyle w:val="65"/>
              <w:spacing w:before="162" w:line="219"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2"/>
              </w:rPr>
              <w:t>支持在线问题反馈</w:t>
            </w:r>
          </w:p>
        </w:tc>
      </w:tr>
      <w:tr w14:paraId="6D54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569" w:type="dxa"/>
            <w:tcBorders>
              <w:tl2br w:val="nil"/>
              <w:tr2bl w:val="nil"/>
            </w:tcBorders>
          </w:tcPr>
          <w:p w14:paraId="0EA7B827">
            <w:pPr>
              <w:spacing w:line="302" w:lineRule="auto"/>
              <w:jc w:val="center"/>
              <w:rPr>
                <w:rFonts w:hint="eastAsia" w:ascii="仿宋_GB2312" w:hAnsi="仿宋_GB2312" w:eastAsia="仿宋_GB2312" w:cs="仿宋_GB2312"/>
              </w:rPr>
            </w:pPr>
          </w:p>
          <w:p w14:paraId="705C3E02">
            <w:pPr>
              <w:spacing w:before="54" w:line="262"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100</w:t>
            </w:r>
          </w:p>
        </w:tc>
        <w:tc>
          <w:tcPr>
            <w:tcW w:w="1363" w:type="dxa"/>
            <w:tcBorders>
              <w:tl2br w:val="nil"/>
              <w:tr2bl w:val="nil"/>
            </w:tcBorders>
          </w:tcPr>
          <w:p w14:paraId="1C8F09BE">
            <w:pPr>
              <w:spacing w:line="344" w:lineRule="auto"/>
              <w:jc w:val="center"/>
              <w:rPr>
                <w:rFonts w:hint="eastAsia" w:ascii="仿宋_GB2312" w:hAnsi="仿宋_GB2312" w:eastAsia="仿宋_GB2312" w:cs="仿宋_GB2312"/>
              </w:rPr>
            </w:pPr>
          </w:p>
          <w:p w14:paraId="27266D73">
            <w:pPr>
              <w:pStyle w:val="65"/>
              <w:spacing w:before="58" w:line="222" w:lineRule="auto"/>
              <w:ind w:left="107"/>
              <w:jc w:val="center"/>
              <w:rPr>
                <w:rFonts w:hint="eastAsia" w:ascii="仿宋_GB2312" w:hAnsi="仿宋_GB2312" w:eastAsia="仿宋_GB2312" w:cs="仿宋_GB2312"/>
              </w:rPr>
            </w:pPr>
            <w:r>
              <w:rPr>
                <w:rFonts w:hint="eastAsia" w:ascii="仿宋_GB2312" w:hAnsi="仿宋_GB2312" w:eastAsia="仿宋_GB2312" w:cs="仿宋_GB2312"/>
                <w:spacing w:val="-1"/>
              </w:rPr>
              <w:t>基本要求</w:t>
            </w:r>
          </w:p>
        </w:tc>
        <w:tc>
          <w:tcPr>
            <w:tcW w:w="1433" w:type="dxa"/>
            <w:tcBorders>
              <w:tl2br w:val="nil"/>
              <w:tr2bl w:val="nil"/>
            </w:tcBorders>
          </w:tcPr>
          <w:p w14:paraId="60F57E35">
            <w:pPr>
              <w:spacing w:line="328" w:lineRule="auto"/>
              <w:jc w:val="center"/>
              <w:rPr>
                <w:rFonts w:hint="eastAsia" w:ascii="仿宋_GB2312" w:hAnsi="仿宋_GB2312" w:eastAsia="仿宋_GB2312" w:cs="仿宋_GB2312"/>
              </w:rPr>
            </w:pPr>
          </w:p>
          <w:p w14:paraId="27C08675">
            <w:pPr>
              <w:pStyle w:val="65"/>
              <w:spacing w:before="59" w:line="238" w:lineRule="auto"/>
              <w:ind w:left="108"/>
              <w:jc w:val="center"/>
              <w:rPr>
                <w:rFonts w:hint="eastAsia" w:ascii="仿宋_GB2312" w:hAnsi="仿宋_GB2312" w:eastAsia="仿宋_GB2312" w:cs="仿宋_GB2312"/>
                <w:sz w:val="8"/>
                <w:szCs w:val="8"/>
              </w:rPr>
            </w:pPr>
            <w:r>
              <w:rPr>
                <w:rFonts w:hint="eastAsia" w:ascii="仿宋_GB2312" w:hAnsi="仿宋_GB2312" w:eastAsia="仿宋_GB2312" w:cs="仿宋_GB2312"/>
                <w:spacing w:val="-1"/>
              </w:rPr>
              <w:t>基本要求</w:t>
            </w:r>
            <w:r>
              <w:rPr>
                <w:rFonts w:hint="eastAsia" w:ascii="仿宋_GB2312" w:hAnsi="仿宋_GB2312" w:eastAsia="仿宋_GB2312" w:cs="仿宋_GB2312"/>
                <w:spacing w:val="-1"/>
                <w:position w:val="8"/>
                <w:sz w:val="8"/>
                <w:szCs w:val="8"/>
              </w:rPr>
              <w:t>6</w:t>
            </w:r>
          </w:p>
        </w:tc>
        <w:tc>
          <w:tcPr>
            <w:tcW w:w="5485" w:type="dxa"/>
            <w:tcBorders>
              <w:tl2br w:val="nil"/>
              <w:tr2bl w:val="nil"/>
            </w:tcBorders>
          </w:tcPr>
          <w:p w14:paraId="2F391B17">
            <w:pPr>
              <w:spacing w:line="343" w:lineRule="auto"/>
              <w:jc w:val="center"/>
              <w:rPr>
                <w:rFonts w:hint="eastAsia" w:ascii="仿宋_GB2312" w:hAnsi="仿宋_GB2312" w:eastAsia="仿宋_GB2312" w:cs="仿宋_GB2312"/>
              </w:rPr>
            </w:pPr>
          </w:p>
          <w:p w14:paraId="76612D81">
            <w:pPr>
              <w:pStyle w:val="65"/>
              <w:spacing w:before="58" w:line="222" w:lineRule="auto"/>
              <w:ind w:left="115"/>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数据库应当符合安全可靠测评要求</w:t>
            </w:r>
          </w:p>
        </w:tc>
      </w:tr>
      <w:tr w14:paraId="139F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69" w:type="dxa"/>
            <w:tcBorders>
              <w:tl2br w:val="nil"/>
              <w:tr2bl w:val="nil"/>
            </w:tcBorders>
          </w:tcPr>
          <w:p w14:paraId="03FB2429">
            <w:pPr>
              <w:spacing w:before="238"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101</w:t>
            </w:r>
          </w:p>
        </w:tc>
        <w:tc>
          <w:tcPr>
            <w:tcW w:w="1363" w:type="dxa"/>
            <w:vMerge w:val="restart"/>
            <w:tcBorders>
              <w:tl2br w:val="nil"/>
              <w:tr2bl w:val="nil"/>
            </w:tcBorders>
          </w:tcPr>
          <w:p w14:paraId="3343103F">
            <w:pPr>
              <w:spacing w:line="293" w:lineRule="auto"/>
              <w:jc w:val="center"/>
              <w:rPr>
                <w:rFonts w:hint="eastAsia" w:ascii="仿宋_GB2312" w:hAnsi="仿宋_GB2312" w:eastAsia="仿宋_GB2312" w:cs="仿宋_GB2312"/>
              </w:rPr>
            </w:pPr>
          </w:p>
          <w:p w14:paraId="08229A5E">
            <w:pPr>
              <w:spacing w:line="293" w:lineRule="auto"/>
              <w:jc w:val="center"/>
              <w:rPr>
                <w:rFonts w:hint="eastAsia" w:ascii="仿宋_GB2312" w:hAnsi="仿宋_GB2312" w:eastAsia="仿宋_GB2312" w:cs="仿宋_GB2312"/>
              </w:rPr>
            </w:pPr>
          </w:p>
          <w:p w14:paraId="7737DEEC">
            <w:pPr>
              <w:pStyle w:val="65"/>
              <w:spacing w:before="58" w:line="221" w:lineRule="auto"/>
              <w:ind w:left="107"/>
              <w:jc w:val="center"/>
              <w:rPr>
                <w:rFonts w:hint="eastAsia" w:ascii="仿宋_GB2312" w:hAnsi="仿宋_GB2312" w:eastAsia="仿宋_GB2312" w:cs="仿宋_GB2312"/>
              </w:rPr>
            </w:pPr>
            <w:r>
              <w:rPr>
                <w:rFonts w:hint="eastAsia" w:ascii="仿宋_GB2312" w:hAnsi="仿宋_GB2312" w:eastAsia="仿宋_GB2312" w:cs="仿宋_GB2312"/>
                <w:spacing w:val="-1"/>
              </w:rPr>
              <w:t>基础安全</w:t>
            </w:r>
          </w:p>
        </w:tc>
        <w:tc>
          <w:tcPr>
            <w:tcW w:w="1433" w:type="dxa"/>
            <w:tcBorders>
              <w:tl2br w:val="nil"/>
              <w:tr2bl w:val="nil"/>
            </w:tcBorders>
          </w:tcPr>
          <w:p w14:paraId="5159133C">
            <w:pPr>
              <w:pStyle w:val="65"/>
              <w:spacing w:before="283" w:line="223"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4"/>
              </w:rPr>
              <w:t>安全架构</w:t>
            </w:r>
          </w:p>
        </w:tc>
        <w:tc>
          <w:tcPr>
            <w:tcW w:w="5485" w:type="dxa"/>
            <w:tcBorders>
              <w:tl2br w:val="nil"/>
              <w:tr2bl w:val="nil"/>
            </w:tcBorders>
          </w:tcPr>
          <w:p w14:paraId="0EEFB9D8">
            <w:pPr>
              <w:pStyle w:val="65"/>
              <w:spacing w:before="164" w:line="247" w:lineRule="auto"/>
              <w:ind w:left="113"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将系统管理员分为数据库管理员、数据</w:t>
            </w:r>
            <w:r>
              <w:rPr>
                <w:rFonts w:hint="eastAsia" w:ascii="仿宋_GB2312" w:hAnsi="仿宋_GB2312" w:eastAsia="仿宋_GB2312" w:cs="仿宋_GB2312"/>
                <w:spacing w:val="-1"/>
                <w:lang w:eastAsia="zh-CN"/>
              </w:rPr>
              <w:t>库安全员和数据库审计员三种类型</w:t>
            </w:r>
          </w:p>
        </w:tc>
      </w:tr>
      <w:tr w14:paraId="444D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569" w:type="dxa"/>
            <w:tcBorders>
              <w:tl2br w:val="nil"/>
              <w:tr2bl w:val="nil"/>
            </w:tcBorders>
          </w:tcPr>
          <w:p w14:paraId="5892C881">
            <w:pPr>
              <w:spacing w:before="237" w:line="262"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102</w:t>
            </w:r>
          </w:p>
        </w:tc>
        <w:tc>
          <w:tcPr>
            <w:tcW w:w="1363" w:type="dxa"/>
            <w:vMerge w:val="continue"/>
            <w:tcBorders>
              <w:tl2br w:val="nil"/>
              <w:tr2bl w:val="nil"/>
            </w:tcBorders>
          </w:tcPr>
          <w:p w14:paraId="1705556A">
            <w:pPr>
              <w:jc w:val="center"/>
              <w:rPr>
                <w:rFonts w:hint="eastAsia" w:ascii="仿宋_GB2312" w:hAnsi="仿宋_GB2312" w:eastAsia="仿宋_GB2312" w:cs="仿宋_GB2312"/>
              </w:rPr>
            </w:pPr>
          </w:p>
        </w:tc>
        <w:tc>
          <w:tcPr>
            <w:tcW w:w="1433" w:type="dxa"/>
            <w:tcBorders>
              <w:tl2br w:val="nil"/>
              <w:tr2bl w:val="nil"/>
            </w:tcBorders>
          </w:tcPr>
          <w:p w14:paraId="41C39D6E">
            <w:pPr>
              <w:pStyle w:val="65"/>
              <w:spacing w:before="283" w:line="222"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漏洞管理</w:t>
            </w:r>
          </w:p>
        </w:tc>
        <w:tc>
          <w:tcPr>
            <w:tcW w:w="5485" w:type="dxa"/>
            <w:tcBorders>
              <w:tl2br w:val="nil"/>
              <w:tr2bl w:val="nil"/>
            </w:tcBorders>
          </w:tcPr>
          <w:p w14:paraId="78AC95DC">
            <w:pPr>
              <w:pStyle w:val="65"/>
              <w:spacing w:before="44" w:line="230" w:lineRule="auto"/>
              <w:ind w:left="116"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建立漏洞管理机制，及时通过邮件、网站等方式将安全漏洞告知用户，并提供</w:t>
            </w:r>
            <w:r>
              <w:rPr>
                <w:rFonts w:hint="eastAsia" w:ascii="仿宋_GB2312" w:hAnsi="仿宋_GB2312" w:eastAsia="仿宋_GB2312" w:cs="仿宋_GB2312"/>
                <w:spacing w:val="-1"/>
                <w:lang w:eastAsia="zh-CN"/>
              </w:rPr>
              <w:t>安全补丁对漏洞进行修复</w:t>
            </w:r>
          </w:p>
        </w:tc>
      </w:tr>
      <w:tr w14:paraId="70F2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4DC2C080">
            <w:pPr>
              <w:spacing w:before="114"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103</w:t>
            </w:r>
          </w:p>
        </w:tc>
        <w:tc>
          <w:tcPr>
            <w:tcW w:w="1363" w:type="dxa"/>
            <w:tcBorders>
              <w:tl2br w:val="nil"/>
              <w:tr2bl w:val="nil"/>
            </w:tcBorders>
          </w:tcPr>
          <w:p w14:paraId="02954B40">
            <w:pPr>
              <w:jc w:val="center"/>
              <w:rPr>
                <w:rFonts w:hint="eastAsia" w:ascii="仿宋_GB2312" w:hAnsi="仿宋_GB2312" w:eastAsia="仿宋_GB2312" w:cs="仿宋_GB2312"/>
              </w:rPr>
            </w:pPr>
          </w:p>
        </w:tc>
        <w:tc>
          <w:tcPr>
            <w:tcW w:w="1433" w:type="dxa"/>
            <w:tcBorders>
              <w:tl2br w:val="nil"/>
              <w:tr2bl w:val="nil"/>
            </w:tcBorders>
          </w:tcPr>
          <w:p w14:paraId="6F1A396F">
            <w:pPr>
              <w:pStyle w:val="65"/>
              <w:spacing w:before="40" w:line="221" w:lineRule="auto"/>
              <w:ind w:left="108"/>
              <w:jc w:val="center"/>
              <w:rPr>
                <w:rFonts w:hint="eastAsia" w:ascii="仿宋_GB2312" w:hAnsi="仿宋_GB2312" w:eastAsia="仿宋_GB2312" w:cs="仿宋_GB2312"/>
              </w:rPr>
            </w:pPr>
            <w:r>
              <w:rPr>
                <w:rFonts w:hint="eastAsia" w:ascii="仿宋_GB2312" w:hAnsi="仿宋_GB2312" w:eastAsia="仿宋_GB2312" w:cs="仿宋_GB2312"/>
                <w:spacing w:val="-1"/>
              </w:rPr>
              <w:t>身份鉴别</w:t>
            </w:r>
          </w:p>
          <w:p w14:paraId="1FB91868">
            <w:pPr>
              <w:pStyle w:val="65"/>
              <w:spacing w:before="24" w:line="200" w:lineRule="auto"/>
              <w:ind w:left="112"/>
              <w:jc w:val="center"/>
              <w:rPr>
                <w:rFonts w:hint="eastAsia" w:ascii="仿宋_GB2312" w:hAnsi="仿宋_GB2312" w:eastAsia="仿宋_GB2312" w:cs="仿宋_GB2312"/>
              </w:rPr>
            </w:pPr>
            <w:r>
              <w:rPr>
                <w:rFonts w:hint="eastAsia" w:ascii="仿宋_GB2312" w:hAnsi="仿宋_GB2312" w:eastAsia="仿宋_GB2312" w:cs="仿宋_GB2312"/>
                <w:spacing w:val="-2"/>
              </w:rPr>
              <w:t>及访问控制</w:t>
            </w:r>
          </w:p>
        </w:tc>
        <w:tc>
          <w:tcPr>
            <w:tcW w:w="5485" w:type="dxa"/>
            <w:tcBorders>
              <w:tl2br w:val="nil"/>
              <w:tr2bl w:val="nil"/>
            </w:tcBorders>
          </w:tcPr>
          <w:p w14:paraId="4AC7B989">
            <w:pPr>
              <w:pStyle w:val="65"/>
              <w:spacing w:before="40" w:line="223" w:lineRule="auto"/>
              <w:ind w:left="112"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5"/>
                <w:lang w:eastAsia="zh-CN"/>
              </w:rPr>
              <w:t>提供身份鉴别及访问控制，加解密的密</w:t>
            </w:r>
            <w:r>
              <w:rPr>
                <w:rFonts w:hint="eastAsia" w:ascii="仿宋_GB2312" w:hAnsi="仿宋_GB2312" w:eastAsia="仿宋_GB2312" w:cs="仿宋_GB2312"/>
                <w:spacing w:val="1"/>
                <w:lang w:eastAsia="zh-CN"/>
              </w:rPr>
              <w:t>码要求符合</w:t>
            </w:r>
            <w:r>
              <w:rPr>
                <w:rFonts w:hint="eastAsia" w:ascii="仿宋_GB2312" w:hAnsi="仿宋_GB2312" w:eastAsia="仿宋_GB2312" w:cs="仿宋_GB2312"/>
                <w:lang w:eastAsia="zh-CN"/>
              </w:rPr>
              <w:t>GM</w:t>
            </w:r>
            <w:r>
              <w:rPr>
                <w:rFonts w:hint="eastAsia" w:ascii="仿宋_GB2312" w:hAnsi="仿宋_GB2312" w:eastAsia="仿宋_GB2312" w:cs="仿宋_GB2312"/>
                <w:spacing w:val="1"/>
                <w:lang w:eastAsia="zh-CN"/>
              </w:rPr>
              <w:t>/T0028的相关规定</w:t>
            </w:r>
          </w:p>
        </w:tc>
      </w:tr>
      <w:tr w14:paraId="1C10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569" w:type="dxa"/>
            <w:tcBorders>
              <w:tl2br w:val="nil"/>
              <w:tr2bl w:val="nil"/>
            </w:tcBorders>
          </w:tcPr>
          <w:p w14:paraId="003C5D98">
            <w:pPr>
              <w:spacing w:line="258" w:lineRule="auto"/>
              <w:jc w:val="center"/>
              <w:rPr>
                <w:rFonts w:hint="eastAsia" w:ascii="仿宋_GB2312" w:hAnsi="仿宋_GB2312" w:eastAsia="仿宋_GB2312" w:cs="仿宋_GB2312"/>
              </w:rPr>
            </w:pPr>
          </w:p>
          <w:p w14:paraId="27BC1609">
            <w:pPr>
              <w:spacing w:line="258" w:lineRule="auto"/>
              <w:jc w:val="center"/>
              <w:rPr>
                <w:rFonts w:hint="eastAsia" w:ascii="仿宋_GB2312" w:hAnsi="仿宋_GB2312" w:eastAsia="仿宋_GB2312" w:cs="仿宋_GB2312"/>
              </w:rPr>
            </w:pPr>
          </w:p>
          <w:p w14:paraId="13DE55F4">
            <w:pPr>
              <w:spacing w:line="259" w:lineRule="auto"/>
              <w:jc w:val="center"/>
              <w:rPr>
                <w:rFonts w:hint="eastAsia" w:ascii="仿宋_GB2312" w:hAnsi="仿宋_GB2312" w:eastAsia="仿宋_GB2312" w:cs="仿宋_GB2312"/>
              </w:rPr>
            </w:pPr>
          </w:p>
          <w:p w14:paraId="737F9CB0">
            <w:pPr>
              <w:spacing w:before="54"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104</w:t>
            </w:r>
          </w:p>
        </w:tc>
        <w:tc>
          <w:tcPr>
            <w:tcW w:w="1363" w:type="dxa"/>
            <w:vMerge w:val="restart"/>
            <w:tcBorders>
              <w:tl2br w:val="nil"/>
              <w:tr2bl w:val="nil"/>
            </w:tcBorders>
          </w:tcPr>
          <w:p w14:paraId="0A502FC7">
            <w:pPr>
              <w:spacing w:line="268" w:lineRule="auto"/>
              <w:jc w:val="center"/>
              <w:rPr>
                <w:rFonts w:hint="eastAsia" w:ascii="仿宋_GB2312" w:hAnsi="仿宋_GB2312" w:eastAsia="仿宋_GB2312" w:cs="仿宋_GB2312"/>
              </w:rPr>
            </w:pPr>
          </w:p>
          <w:p w14:paraId="0979F2E2">
            <w:pPr>
              <w:spacing w:line="268" w:lineRule="auto"/>
              <w:jc w:val="center"/>
              <w:rPr>
                <w:rFonts w:hint="eastAsia" w:ascii="仿宋_GB2312" w:hAnsi="仿宋_GB2312" w:eastAsia="仿宋_GB2312" w:cs="仿宋_GB2312"/>
              </w:rPr>
            </w:pPr>
          </w:p>
          <w:p w14:paraId="43835B95">
            <w:pPr>
              <w:spacing w:line="268" w:lineRule="auto"/>
              <w:jc w:val="center"/>
              <w:rPr>
                <w:rFonts w:hint="eastAsia" w:ascii="仿宋_GB2312" w:hAnsi="仿宋_GB2312" w:eastAsia="仿宋_GB2312" w:cs="仿宋_GB2312"/>
              </w:rPr>
            </w:pPr>
          </w:p>
          <w:p w14:paraId="50099251">
            <w:pPr>
              <w:spacing w:line="268" w:lineRule="auto"/>
              <w:jc w:val="center"/>
              <w:rPr>
                <w:rFonts w:hint="eastAsia" w:ascii="仿宋_GB2312" w:hAnsi="仿宋_GB2312" w:eastAsia="仿宋_GB2312" w:cs="仿宋_GB2312"/>
              </w:rPr>
            </w:pPr>
          </w:p>
          <w:p w14:paraId="39A13D00">
            <w:pPr>
              <w:spacing w:line="268" w:lineRule="auto"/>
              <w:jc w:val="center"/>
              <w:rPr>
                <w:rFonts w:hint="eastAsia" w:ascii="仿宋_GB2312" w:hAnsi="仿宋_GB2312" w:eastAsia="仿宋_GB2312" w:cs="仿宋_GB2312"/>
              </w:rPr>
            </w:pPr>
          </w:p>
          <w:p w14:paraId="4019224F">
            <w:pPr>
              <w:spacing w:line="269" w:lineRule="auto"/>
              <w:jc w:val="center"/>
              <w:rPr>
                <w:rFonts w:hint="eastAsia" w:ascii="仿宋_GB2312" w:hAnsi="仿宋_GB2312" w:eastAsia="仿宋_GB2312" w:cs="仿宋_GB2312"/>
              </w:rPr>
            </w:pPr>
          </w:p>
          <w:p w14:paraId="36243283">
            <w:pPr>
              <w:spacing w:line="269" w:lineRule="auto"/>
              <w:jc w:val="center"/>
              <w:rPr>
                <w:rFonts w:hint="eastAsia" w:ascii="仿宋_GB2312" w:hAnsi="仿宋_GB2312" w:eastAsia="仿宋_GB2312" w:cs="仿宋_GB2312"/>
              </w:rPr>
            </w:pPr>
          </w:p>
          <w:p w14:paraId="3AF61D2F">
            <w:pPr>
              <w:spacing w:line="269" w:lineRule="auto"/>
              <w:jc w:val="center"/>
              <w:rPr>
                <w:rFonts w:hint="eastAsia" w:ascii="仿宋_GB2312" w:hAnsi="仿宋_GB2312" w:eastAsia="仿宋_GB2312" w:cs="仿宋_GB2312"/>
              </w:rPr>
            </w:pPr>
          </w:p>
          <w:p w14:paraId="2BE999B6">
            <w:pPr>
              <w:pStyle w:val="65"/>
              <w:spacing w:before="58" w:line="223" w:lineRule="auto"/>
              <w:ind w:left="320"/>
              <w:jc w:val="center"/>
              <w:rPr>
                <w:rFonts w:hint="eastAsia" w:ascii="仿宋_GB2312" w:hAnsi="仿宋_GB2312" w:eastAsia="仿宋_GB2312" w:cs="仿宋_GB2312"/>
              </w:rPr>
            </w:pPr>
            <w:r>
              <w:rPr>
                <w:rFonts w:hint="eastAsia" w:ascii="仿宋_GB2312" w:hAnsi="仿宋_GB2312" w:eastAsia="仿宋_GB2312" w:cs="仿宋_GB2312"/>
                <w:spacing w:val="-2"/>
              </w:rPr>
              <w:t>增强安全</w:t>
            </w:r>
          </w:p>
        </w:tc>
        <w:tc>
          <w:tcPr>
            <w:tcW w:w="1433" w:type="dxa"/>
            <w:tcBorders>
              <w:tl2br w:val="nil"/>
              <w:tr2bl w:val="nil"/>
            </w:tcBorders>
          </w:tcPr>
          <w:p w14:paraId="77FC4CF5">
            <w:pPr>
              <w:spacing w:line="272" w:lineRule="auto"/>
              <w:jc w:val="center"/>
              <w:rPr>
                <w:rFonts w:hint="eastAsia" w:ascii="仿宋_GB2312" w:hAnsi="仿宋_GB2312" w:eastAsia="仿宋_GB2312" w:cs="仿宋_GB2312"/>
              </w:rPr>
            </w:pPr>
          </w:p>
          <w:p w14:paraId="1FCD2A36">
            <w:pPr>
              <w:spacing w:line="272" w:lineRule="auto"/>
              <w:jc w:val="center"/>
              <w:rPr>
                <w:rFonts w:hint="eastAsia" w:ascii="仿宋_GB2312" w:hAnsi="仿宋_GB2312" w:eastAsia="仿宋_GB2312" w:cs="仿宋_GB2312"/>
              </w:rPr>
            </w:pPr>
          </w:p>
          <w:p w14:paraId="3B648D43">
            <w:pPr>
              <w:spacing w:line="272" w:lineRule="auto"/>
              <w:jc w:val="center"/>
              <w:rPr>
                <w:rFonts w:hint="eastAsia" w:ascii="仿宋_GB2312" w:hAnsi="仿宋_GB2312" w:eastAsia="仿宋_GB2312" w:cs="仿宋_GB2312"/>
              </w:rPr>
            </w:pPr>
          </w:p>
          <w:p w14:paraId="1A475A35">
            <w:pPr>
              <w:pStyle w:val="65"/>
              <w:spacing w:before="58" w:line="221" w:lineRule="auto"/>
              <w:ind w:left="121"/>
              <w:jc w:val="center"/>
              <w:rPr>
                <w:rFonts w:hint="eastAsia" w:ascii="仿宋_GB2312" w:hAnsi="仿宋_GB2312" w:eastAsia="仿宋_GB2312" w:cs="仿宋_GB2312"/>
              </w:rPr>
            </w:pPr>
            <w:r>
              <w:rPr>
                <w:rFonts w:hint="eastAsia" w:ascii="仿宋_GB2312" w:hAnsi="仿宋_GB2312" w:eastAsia="仿宋_GB2312" w:cs="仿宋_GB2312"/>
                <w:spacing w:val="-6"/>
              </w:rPr>
              <w:t>防篡改</w:t>
            </w:r>
          </w:p>
        </w:tc>
        <w:tc>
          <w:tcPr>
            <w:tcW w:w="5485" w:type="dxa"/>
            <w:tcBorders>
              <w:tl2br w:val="nil"/>
              <w:tr2bl w:val="nil"/>
            </w:tcBorders>
          </w:tcPr>
          <w:p w14:paraId="1F187946">
            <w:pPr>
              <w:pStyle w:val="65"/>
              <w:spacing w:before="39" w:line="238" w:lineRule="auto"/>
              <w:ind w:left="116"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a)支持对指定的表开启防篡改能力，</w:t>
            </w:r>
            <w:r>
              <w:rPr>
                <w:rFonts w:hint="eastAsia" w:ascii="仿宋_GB2312" w:hAnsi="仿宋_GB2312" w:eastAsia="仿宋_GB2312" w:cs="仿宋_GB2312"/>
                <w:spacing w:val="-13"/>
                <w:lang w:eastAsia="zh-CN"/>
              </w:rPr>
              <w:t>开启后，对重要数据的增、删、改操作，</w:t>
            </w:r>
            <w:r>
              <w:rPr>
                <w:rFonts w:hint="eastAsia" w:ascii="仿宋_GB2312" w:hAnsi="仿宋_GB2312" w:eastAsia="仿宋_GB2312" w:cs="仿宋_GB2312"/>
                <w:spacing w:val="-5"/>
                <w:lang w:eastAsia="zh-CN"/>
              </w:rPr>
              <w:t>记录篡改校验信息，并提供篡改校验能力；</w:t>
            </w:r>
          </w:p>
          <w:p w14:paraId="20107155">
            <w:pPr>
              <w:pStyle w:val="65"/>
              <w:spacing w:before="32" w:line="234" w:lineRule="auto"/>
              <w:ind w:left="114"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b)支持对指定的表开启追溯能力，开启后，对数据的变更具有全向追溯能</w:t>
            </w:r>
            <w:r>
              <w:rPr>
                <w:rFonts w:hint="eastAsia" w:ascii="仿宋_GB2312" w:hAnsi="仿宋_GB2312" w:eastAsia="仿宋_GB2312" w:cs="仿宋_GB2312"/>
                <w:spacing w:val="-5"/>
                <w:lang w:eastAsia="zh-CN"/>
              </w:rPr>
              <w:t>力，能够记录数据变更的历史信息以及</w:t>
            </w:r>
            <w:r>
              <w:rPr>
                <w:rFonts w:hint="eastAsia" w:ascii="仿宋_GB2312" w:hAnsi="仿宋_GB2312" w:eastAsia="仿宋_GB2312" w:cs="仿宋_GB2312"/>
                <w:spacing w:val="-2"/>
                <w:lang w:eastAsia="zh-CN"/>
              </w:rPr>
              <w:t>相应的操作记录</w:t>
            </w:r>
          </w:p>
        </w:tc>
      </w:tr>
      <w:tr w14:paraId="05DF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569" w:type="dxa"/>
            <w:tcBorders>
              <w:tl2br w:val="nil"/>
              <w:tr2bl w:val="nil"/>
            </w:tcBorders>
          </w:tcPr>
          <w:p w14:paraId="040814FC">
            <w:pPr>
              <w:spacing w:before="235" w:line="262"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105</w:t>
            </w:r>
          </w:p>
        </w:tc>
        <w:tc>
          <w:tcPr>
            <w:tcW w:w="1363" w:type="dxa"/>
            <w:vMerge w:val="continue"/>
            <w:tcBorders>
              <w:tl2br w:val="nil"/>
              <w:tr2bl w:val="nil"/>
            </w:tcBorders>
          </w:tcPr>
          <w:p w14:paraId="5224ECFA">
            <w:pPr>
              <w:jc w:val="center"/>
              <w:rPr>
                <w:rFonts w:hint="eastAsia" w:ascii="仿宋_GB2312" w:hAnsi="仿宋_GB2312" w:eastAsia="仿宋_GB2312" w:cs="仿宋_GB2312"/>
              </w:rPr>
            </w:pPr>
          </w:p>
        </w:tc>
        <w:tc>
          <w:tcPr>
            <w:tcW w:w="1433" w:type="dxa"/>
            <w:tcBorders>
              <w:tl2br w:val="nil"/>
              <w:tr2bl w:val="nil"/>
            </w:tcBorders>
          </w:tcPr>
          <w:p w14:paraId="6CA18ABA">
            <w:pPr>
              <w:pStyle w:val="65"/>
              <w:spacing w:before="281" w:line="221" w:lineRule="auto"/>
              <w:ind w:left="113"/>
              <w:jc w:val="center"/>
              <w:rPr>
                <w:rFonts w:hint="eastAsia" w:ascii="仿宋_GB2312" w:hAnsi="仿宋_GB2312" w:eastAsia="仿宋_GB2312" w:cs="仿宋_GB2312"/>
              </w:rPr>
            </w:pPr>
            <w:r>
              <w:rPr>
                <w:rFonts w:hint="eastAsia" w:ascii="仿宋_GB2312" w:hAnsi="仿宋_GB2312" w:eastAsia="仿宋_GB2312" w:cs="仿宋_GB2312"/>
                <w:spacing w:val="-3"/>
              </w:rPr>
              <w:t>全密态</w:t>
            </w:r>
          </w:p>
        </w:tc>
        <w:tc>
          <w:tcPr>
            <w:tcW w:w="5485" w:type="dxa"/>
            <w:tcBorders>
              <w:tl2br w:val="nil"/>
              <w:tr2bl w:val="nil"/>
            </w:tcBorders>
          </w:tcPr>
          <w:p w14:paraId="7AD0BB2C">
            <w:pPr>
              <w:pStyle w:val="65"/>
              <w:spacing w:before="281" w:line="221" w:lineRule="auto"/>
              <w:ind w:left="11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支持全密态的等值、非等值查询能力</w:t>
            </w:r>
          </w:p>
        </w:tc>
      </w:tr>
      <w:tr w14:paraId="130B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69" w:type="dxa"/>
            <w:tcBorders>
              <w:tl2br w:val="nil"/>
              <w:tr2bl w:val="nil"/>
            </w:tcBorders>
          </w:tcPr>
          <w:p w14:paraId="46D594BA">
            <w:pPr>
              <w:spacing w:before="116"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106</w:t>
            </w:r>
          </w:p>
        </w:tc>
        <w:tc>
          <w:tcPr>
            <w:tcW w:w="1363" w:type="dxa"/>
            <w:vMerge w:val="continue"/>
            <w:tcBorders>
              <w:tl2br w:val="nil"/>
              <w:tr2bl w:val="nil"/>
            </w:tcBorders>
          </w:tcPr>
          <w:p w14:paraId="4E39EAAD">
            <w:pPr>
              <w:jc w:val="center"/>
              <w:rPr>
                <w:rFonts w:hint="eastAsia" w:ascii="仿宋_GB2312" w:hAnsi="仿宋_GB2312" w:eastAsia="仿宋_GB2312" w:cs="仿宋_GB2312"/>
              </w:rPr>
            </w:pPr>
          </w:p>
        </w:tc>
        <w:tc>
          <w:tcPr>
            <w:tcW w:w="1433" w:type="dxa"/>
            <w:tcBorders>
              <w:tl2br w:val="nil"/>
              <w:tr2bl w:val="nil"/>
            </w:tcBorders>
          </w:tcPr>
          <w:p w14:paraId="5963BBA9">
            <w:pPr>
              <w:pStyle w:val="65"/>
              <w:spacing w:before="42" w:line="222" w:lineRule="auto"/>
              <w:ind w:left="113" w:right="155"/>
              <w:jc w:val="center"/>
              <w:rPr>
                <w:rFonts w:hint="eastAsia" w:ascii="仿宋_GB2312" w:hAnsi="仿宋_GB2312" w:eastAsia="仿宋_GB2312" w:cs="仿宋_GB2312"/>
              </w:rPr>
            </w:pPr>
            <w:r>
              <w:rPr>
                <w:rFonts w:hint="eastAsia" w:ascii="仿宋_GB2312" w:hAnsi="仿宋_GB2312" w:eastAsia="仿宋_GB2312" w:cs="仿宋_GB2312"/>
                <w:spacing w:val="-3"/>
              </w:rPr>
              <w:t>安全扩展要</w:t>
            </w:r>
            <w:r>
              <w:rPr>
                <w:rFonts w:hint="eastAsia" w:ascii="仿宋_GB2312" w:hAnsi="仿宋_GB2312" w:eastAsia="仿宋_GB2312" w:cs="仿宋_GB2312"/>
              </w:rPr>
              <w:t>求</w:t>
            </w:r>
          </w:p>
        </w:tc>
        <w:tc>
          <w:tcPr>
            <w:tcW w:w="5485" w:type="dxa"/>
            <w:tcBorders>
              <w:tl2br w:val="nil"/>
              <w:tr2bl w:val="nil"/>
            </w:tcBorders>
          </w:tcPr>
          <w:p w14:paraId="16A502DD">
            <w:pPr>
              <w:pStyle w:val="65"/>
              <w:spacing w:before="162" w:line="221" w:lineRule="auto"/>
              <w:ind w:left="119"/>
              <w:jc w:val="center"/>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支持自身数据的动态脱敏和透明加密</w:t>
            </w:r>
          </w:p>
        </w:tc>
      </w:tr>
      <w:tr w14:paraId="5A1D8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569" w:type="dxa"/>
            <w:tcBorders>
              <w:tl2br w:val="nil"/>
              <w:tr2bl w:val="nil"/>
            </w:tcBorders>
          </w:tcPr>
          <w:p w14:paraId="1F870795">
            <w:pPr>
              <w:spacing w:before="236"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107</w:t>
            </w:r>
          </w:p>
        </w:tc>
        <w:tc>
          <w:tcPr>
            <w:tcW w:w="1363" w:type="dxa"/>
            <w:vMerge w:val="continue"/>
            <w:tcBorders>
              <w:tl2br w:val="nil"/>
              <w:tr2bl w:val="nil"/>
            </w:tcBorders>
          </w:tcPr>
          <w:p w14:paraId="66BF506C">
            <w:pPr>
              <w:jc w:val="center"/>
              <w:rPr>
                <w:rFonts w:hint="eastAsia" w:ascii="仿宋_GB2312" w:hAnsi="仿宋_GB2312" w:eastAsia="仿宋_GB2312" w:cs="仿宋_GB2312"/>
              </w:rPr>
            </w:pPr>
          </w:p>
        </w:tc>
        <w:tc>
          <w:tcPr>
            <w:tcW w:w="1433" w:type="dxa"/>
            <w:tcBorders>
              <w:tl2br w:val="nil"/>
              <w:tr2bl w:val="nil"/>
            </w:tcBorders>
          </w:tcPr>
          <w:p w14:paraId="6734166E">
            <w:pPr>
              <w:pStyle w:val="65"/>
              <w:spacing w:before="282" w:line="222" w:lineRule="auto"/>
              <w:ind w:left="125"/>
              <w:jc w:val="center"/>
              <w:rPr>
                <w:rFonts w:hint="eastAsia" w:ascii="仿宋_GB2312" w:hAnsi="仿宋_GB2312" w:eastAsia="仿宋_GB2312" w:cs="仿宋_GB2312"/>
              </w:rPr>
            </w:pPr>
            <w:r>
              <w:rPr>
                <w:rFonts w:hint="eastAsia" w:ascii="仿宋_GB2312" w:hAnsi="仿宋_GB2312" w:eastAsia="仿宋_GB2312" w:cs="仿宋_GB2312"/>
                <w:spacing w:val="-6"/>
              </w:rPr>
              <w:t>闪回查询</w:t>
            </w:r>
          </w:p>
        </w:tc>
        <w:tc>
          <w:tcPr>
            <w:tcW w:w="5485" w:type="dxa"/>
            <w:tcBorders>
              <w:tl2br w:val="nil"/>
              <w:tr2bl w:val="nil"/>
            </w:tcBorders>
          </w:tcPr>
          <w:p w14:paraId="30F9BD4B">
            <w:pPr>
              <w:pStyle w:val="65"/>
              <w:spacing w:before="282" w:line="222" w:lineRule="auto"/>
              <w:ind w:left="119"/>
              <w:jc w:val="center"/>
              <w:rPr>
                <w:rFonts w:hint="eastAsia" w:ascii="仿宋_GB2312" w:hAnsi="仿宋_GB2312" w:eastAsia="仿宋_GB2312" w:cs="仿宋_GB2312"/>
              </w:rPr>
            </w:pPr>
            <w:r>
              <w:rPr>
                <w:rFonts w:hint="eastAsia" w:ascii="仿宋_GB2312" w:hAnsi="仿宋_GB2312" w:eastAsia="仿宋_GB2312" w:cs="仿宋_GB2312"/>
                <w:spacing w:val="-2"/>
              </w:rPr>
              <w:t>支持数据库闪回查询</w:t>
            </w:r>
          </w:p>
        </w:tc>
      </w:tr>
      <w:tr w14:paraId="5A26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569" w:type="dxa"/>
            <w:tcBorders>
              <w:tl2br w:val="nil"/>
              <w:tr2bl w:val="nil"/>
            </w:tcBorders>
          </w:tcPr>
          <w:p w14:paraId="1908B4AA">
            <w:pPr>
              <w:spacing w:before="236" w:line="261" w:lineRule="exact"/>
              <w:ind w:left="183"/>
              <w:jc w:val="center"/>
              <w:rPr>
                <w:rFonts w:hint="eastAsia" w:ascii="仿宋_GB2312" w:hAnsi="仿宋_GB2312" w:eastAsia="仿宋_GB2312" w:cs="仿宋_GB2312"/>
                <w:sz w:val="19"/>
                <w:szCs w:val="19"/>
              </w:rPr>
            </w:pPr>
            <w:r>
              <w:rPr>
                <w:rFonts w:hint="eastAsia" w:ascii="仿宋_GB2312" w:hAnsi="仿宋_GB2312" w:eastAsia="仿宋_GB2312" w:cs="仿宋_GB2312"/>
                <w:spacing w:val="-4"/>
                <w:position w:val="2"/>
                <w:sz w:val="19"/>
                <w:szCs w:val="19"/>
              </w:rPr>
              <w:t>108</w:t>
            </w:r>
          </w:p>
        </w:tc>
        <w:tc>
          <w:tcPr>
            <w:tcW w:w="1363" w:type="dxa"/>
            <w:vMerge w:val="continue"/>
            <w:tcBorders>
              <w:tl2br w:val="nil"/>
              <w:tr2bl w:val="nil"/>
            </w:tcBorders>
          </w:tcPr>
          <w:p w14:paraId="594D01E4">
            <w:pPr>
              <w:jc w:val="center"/>
              <w:rPr>
                <w:rFonts w:hint="eastAsia" w:ascii="仿宋_GB2312" w:hAnsi="仿宋_GB2312" w:eastAsia="仿宋_GB2312" w:cs="仿宋_GB2312"/>
              </w:rPr>
            </w:pPr>
          </w:p>
        </w:tc>
        <w:tc>
          <w:tcPr>
            <w:tcW w:w="1433" w:type="dxa"/>
            <w:tcBorders>
              <w:tl2br w:val="nil"/>
              <w:tr2bl w:val="nil"/>
            </w:tcBorders>
          </w:tcPr>
          <w:p w14:paraId="2121B7E1">
            <w:pPr>
              <w:pStyle w:val="65"/>
              <w:spacing w:before="281" w:line="222" w:lineRule="auto"/>
              <w:ind w:left="125"/>
              <w:jc w:val="center"/>
              <w:rPr>
                <w:rFonts w:hint="eastAsia" w:ascii="仿宋_GB2312" w:hAnsi="仿宋_GB2312" w:eastAsia="仿宋_GB2312" w:cs="仿宋_GB2312"/>
              </w:rPr>
            </w:pPr>
            <w:r>
              <w:rPr>
                <w:rFonts w:hint="eastAsia" w:ascii="仿宋_GB2312" w:hAnsi="仿宋_GB2312" w:eastAsia="仿宋_GB2312" w:cs="仿宋_GB2312"/>
                <w:spacing w:val="-6"/>
              </w:rPr>
              <w:t>闪回恢复</w:t>
            </w:r>
          </w:p>
        </w:tc>
        <w:tc>
          <w:tcPr>
            <w:tcW w:w="5485" w:type="dxa"/>
            <w:tcBorders>
              <w:tl2br w:val="nil"/>
              <w:tr2bl w:val="nil"/>
            </w:tcBorders>
          </w:tcPr>
          <w:p w14:paraId="3B1CA8C0">
            <w:pPr>
              <w:pStyle w:val="65"/>
              <w:spacing w:before="162" w:line="247" w:lineRule="auto"/>
              <w:ind w:left="115" w:right="104"/>
              <w:jc w:val="center"/>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支持闪回查询实时恢复数据，支持不同</w:t>
            </w:r>
            <w:r>
              <w:rPr>
                <w:rFonts w:hint="eastAsia" w:ascii="仿宋_GB2312" w:hAnsi="仿宋_GB2312" w:eastAsia="仿宋_GB2312" w:cs="仿宋_GB2312"/>
                <w:spacing w:val="-1"/>
                <w:lang w:eastAsia="zh-CN"/>
              </w:rPr>
              <w:t>级别（如库级、表级等）的闪回恢复</w:t>
            </w:r>
          </w:p>
        </w:tc>
      </w:tr>
    </w:tbl>
    <w:p w14:paraId="1DEAC9EB">
      <w:pPr>
        <w:spacing w:line="360" w:lineRule="auto"/>
        <w:rPr>
          <w:rFonts w:hint="eastAsia" w:ascii="仿宋_GB2312" w:hAnsi="仿宋_GB2312" w:eastAsia="仿宋_GB2312" w:cs="仿宋_GB2312"/>
          <w:b/>
          <w:bCs/>
          <w:sz w:val="24"/>
        </w:rPr>
      </w:pPr>
    </w:p>
    <w:p w14:paraId="0EE5D03B">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3.2在满足数据库通用参数基础上需满足的其他参数要求</w:t>
      </w:r>
    </w:p>
    <w:tbl>
      <w:tblPr>
        <w:tblStyle w:val="24"/>
        <w:tblpPr w:leftFromText="180" w:rightFromText="180" w:vertAnchor="text" w:horzAnchor="page" w:tblpX="1602" w:tblpY="65"/>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0"/>
        <w:gridCol w:w="7291"/>
      </w:tblGrid>
      <w:tr w14:paraId="3408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148D8FF">
            <w:pPr>
              <w:pStyle w:val="7"/>
              <w:tabs>
                <w:tab w:val="left" w:pos="1380"/>
              </w:tabs>
              <w:ind w:left="0"/>
              <w:jc w:val="center"/>
              <w:outlineLvl w:val="4"/>
              <w:rPr>
                <w:rFonts w:hint="eastAsia" w:ascii="仿宋_GB2312" w:hAnsi="仿宋_GB2312" w:eastAsia="仿宋_GB2312" w:cs="仿宋_GB2312"/>
                <w:bCs w:val="0"/>
              </w:rPr>
            </w:pPr>
            <w:r>
              <w:rPr>
                <w:rFonts w:hint="eastAsia" w:ascii="仿宋_GB2312" w:hAnsi="仿宋_GB2312" w:eastAsia="仿宋_GB2312" w:cs="仿宋_GB2312"/>
                <w:bCs w:val="0"/>
              </w:rPr>
              <w:t>序号</w:t>
            </w:r>
          </w:p>
        </w:tc>
        <w:tc>
          <w:tcPr>
            <w:tcW w:w="850" w:type="dxa"/>
          </w:tcPr>
          <w:p w14:paraId="2D3824B3">
            <w:pPr>
              <w:pStyle w:val="7"/>
              <w:tabs>
                <w:tab w:val="left" w:pos="1380"/>
              </w:tabs>
              <w:ind w:left="0"/>
              <w:jc w:val="center"/>
              <w:outlineLvl w:val="4"/>
              <w:rPr>
                <w:rFonts w:hint="eastAsia" w:ascii="仿宋_GB2312" w:hAnsi="仿宋_GB2312" w:eastAsia="仿宋_GB2312" w:cs="仿宋_GB2312"/>
                <w:bCs w:val="0"/>
              </w:rPr>
            </w:pPr>
            <w:r>
              <w:rPr>
                <w:rFonts w:hint="eastAsia" w:ascii="仿宋_GB2312" w:hAnsi="仿宋_GB2312" w:eastAsia="仿宋_GB2312" w:cs="仿宋_GB2312"/>
                <w:bCs w:val="0"/>
              </w:rPr>
              <w:t>分类</w:t>
            </w:r>
          </w:p>
        </w:tc>
        <w:tc>
          <w:tcPr>
            <w:tcW w:w="7291" w:type="dxa"/>
          </w:tcPr>
          <w:p w14:paraId="65CF2C7F">
            <w:pPr>
              <w:pStyle w:val="7"/>
              <w:tabs>
                <w:tab w:val="left" w:pos="1380"/>
              </w:tabs>
              <w:ind w:left="0"/>
              <w:jc w:val="center"/>
              <w:outlineLvl w:val="4"/>
              <w:rPr>
                <w:rFonts w:hint="eastAsia" w:ascii="仿宋_GB2312" w:hAnsi="仿宋_GB2312" w:eastAsia="仿宋_GB2312" w:cs="仿宋_GB2312"/>
                <w:bCs w:val="0"/>
              </w:rPr>
            </w:pPr>
            <w:r>
              <w:rPr>
                <w:rFonts w:hint="eastAsia" w:ascii="仿宋_GB2312" w:hAnsi="仿宋_GB2312" w:eastAsia="仿宋_GB2312" w:cs="仿宋_GB2312"/>
                <w:bCs w:val="0"/>
              </w:rPr>
              <w:t>指标要求</w:t>
            </w:r>
          </w:p>
        </w:tc>
      </w:tr>
      <w:tr w14:paraId="7502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B08E396">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0" w:type="dxa"/>
            <w:vAlign w:val="center"/>
          </w:tcPr>
          <w:p w14:paraId="71B3EE45">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7291" w:type="dxa"/>
          </w:tcPr>
          <w:p w14:paraId="48CC31E9">
            <w:pPr>
              <w:pStyle w:val="67"/>
              <w:spacing w:before="112"/>
              <w:rPr>
                <w:rFonts w:hint="eastAsia" w:ascii="仿宋_GB2312" w:hAnsi="仿宋_GB2312" w:eastAsia="仿宋_GB2312" w:cs="仿宋_GB2312"/>
                <w:sz w:val="24"/>
              </w:rPr>
            </w:pPr>
            <w:r>
              <w:rPr>
                <w:rFonts w:hint="eastAsia" w:ascii="仿宋_GB2312" w:hAnsi="仿宋_GB2312" w:eastAsia="仿宋_GB2312" w:cs="仿宋_GB2312"/>
                <w:sz w:val="24"/>
              </w:rPr>
              <w:t>#支持在国产化平台上进行安装部署，采用一套代码同时兼容多款异构数据库，安装过程中可选择Oracle、Mysql、SQLServer、Postgresql任意一种模式进行初始化，降低运维管控成本。数据库管理系统支持采用一套代码同时兼容多款异构数据库，数据库实例初始化时支持Oracle、Mysql、SQLServer、Postgresql兼容模式选择以体现广泛的应用兼容能力。</w:t>
            </w:r>
          </w:p>
        </w:tc>
      </w:tr>
      <w:tr w14:paraId="580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125765">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850" w:type="dxa"/>
            <w:vAlign w:val="center"/>
          </w:tcPr>
          <w:p w14:paraId="5AEE8DDA">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7291" w:type="dxa"/>
          </w:tcPr>
          <w:p w14:paraId="48A08091">
            <w:pPr>
              <w:pStyle w:val="67"/>
              <w:spacing w:before="112"/>
              <w:rPr>
                <w:rFonts w:hint="eastAsia" w:ascii="仿宋_GB2312" w:hAnsi="仿宋_GB2312" w:eastAsia="仿宋_GB2312" w:cs="仿宋_GB2312"/>
                <w:sz w:val="24"/>
              </w:rPr>
            </w:pPr>
            <w:r>
              <w:rPr>
                <w:rFonts w:hint="eastAsia" w:ascii="仿宋_GB2312" w:hAnsi="仿宋_GB2312" w:eastAsia="仿宋_GB2312" w:cs="仿宋_GB2312"/>
                <w:sz w:val="24"/>
              </w:rPr>
              <w:t>#兼容SQLServer的内置系统视图，包括SYS.DEFAULT_CONSTRAINTS、SYS.FILEGROUPS、SYS.DM_EXEC_XML_HANDLES,兼容系统表MASTER.DBO.SPT_VALUES；上述功能须提供第三方检测机构（检测报告须带有CMA或CNAS标志）出具的相关检测报告或提供产品功能截图；</w:t>
            </w:r>
          </w:p>
        </w:tc>
      </w:tr>
      <w:tr w14:paraId="7F84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DAE2BFC">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850" w:type="dxa"/>
            <w:vAlign w:val="center"/>
          </w:tcPr>
          <w:p w14:paraId="6FB1E2AF">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7291" w:type="dxa"/>
          </w:tcPr>
          <w:p w14:paraId="40F9B201">
            <w:pPr>
              <w:pStyle w:val="67"/>
              <w:spacing w:before="112"/>
              <w:rPr>
                <w:rFonts w:hint="eastAsia" w:ascii="仿宋_GB2312" w:hAnsi="仿宋_GB2312" w:eastAsia="仿宋_GB2312" w:cs="仿宋_GB2312"/>
                <w:sz w:val="24"/>
              </w:rPr>
            </w:pPr>
            <w:r>
              <w:rPr>
                <w:rFonts w:hint="eastAsia" w:ascii="仿宋_GB2312" w:hAnsi="仿宋_GB2312" w:eastAsia="仿宋_GB2312" w:cs="仿宋_GB2312"/>
                <w:sz w:val="24"/>
              </w:rPr>
              <w:t>#支持在创建索引createindex与更新索引alterindex语句中使用并行子句parallel_clause设定索引创建的并行性。支持通过关键字PARALLEL指定创建索引时启用并行创建功能，支持通过在PARALLEL关键字后设置并行进程数；支持通过NOPARALLEL关键字指定创建索引时关闭并行创建功能。上述功能须提供第三方检测机构（检测报告须带有CMA或CNAS标志）出具的相关检测报告或提供产品功能截图</w:t>
            </w:r>
          </w:p>
        </w:tc>
      </w:tr>
      <w:tr w14:paraId="26C6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1393BCB">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850" w:type="dxa"/>
            <w:vAlign w:val="center"/>
          </w:tcPr>
          <w:p w14:paraId="078A8AFC">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7291" w:type="dxa"/>
          </w:tcPr>
          <w:p w14:paraId="160B4090">
            <w:pPr>
              <w:pStyle w:val="67"/>
              <w:spacing w:before="112"/>
              <w:rPr>
                <w:rFonts w:hint="eastAsia" w:ascii="仿宋_GB2312" w:hAnsi="仿宋_GB2312" w:eastAsia="仿宋_GB2312" w:cs="仿宋_GB2312"/>
                <w:sz w:val="24"/>
              </w:rPr>
            </w:pPr>
            <w:r>
              <w:rPr>
                <w:rFonts w:hint="eastAsia" w:ascii="仿宋_GB2312" w:hAnsi="仿宋_GB2312" w:eastAsia="仿宋_GB2312" w:cs="仿宋_GB2312"/>
                <w:sz w:val="24"/>
              </w:rPr>
              <w:t>#提供QueryMapping查询映射功能，支持对DQL、DML及特定DDL等SQL语法的解析；支持语句级的Wildcard模式，以实现对表名、列名及变长数组的模糊匹配；支持对负数常量的精准识别，并具备将单条SQL语句转换为多条执行语句的拆分能力，并在Text、Wildcard、Semantics多种模式下支持前后台函数的匹配，并配套提供专用的SQL转换工具、Debug调试工具及数据缓存机制；上述功能须提供第三方检测机构（检测报告须带有CMA或CNAS标志）出具的相关检测报告或提供产品功能截图；</w:t>
            </w:r>
          </w:p>
        </w:tc>
      </w:tr>
      <w:tr w14:paraId="7CCC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9BE0803">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850" w:type="dxa"/>
            <w:vAlign w:val="center"/>
          </w:tcPr>
          <w:p w14:paraId="622B24E2">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安全要求</w:t>
            </w:r>
          </w:p>
        </w:tc>
        <w:tc>
          <w:tcPr>
            <w:tcW w:w="7291" w:type="dxa"/>
          </w:tcPr>
          <w:p w14:paraId="50B4B687">
            <w:pPr>
              <w:pStyle w:val="67"/>
              <w:spacing w:before="112"/>
              <w:rPr>
                <w:rFonts w:hint="eastAsia" w:ascii="仿宋_GB2312" w:hAnsi="仿宋_GB2312" w:eastAsia="仿宋_GB2312" w:cs="仿宋_GB2312"/>
                <w:sz w:val="24"/>
              </w:rPr>
            </w:pPr>
            <w:r>
              <w:rPr>
                <w:rFonts w:hint="eastAsia" w:ascii="仿宋_GB2312" w:hAnsi="仿宋_GB2312" w:eastAsia="仿宋_GB2312" w:cs="仿宋_GB2312"/>
                <w:sz w:val="24"/>
              </w:rPr>
              <w:t>#数据存储支持透明存储加密和手动数据加密功能，其中加密算法支持对称加密算法RC4、AES、DES/3DES、Blowfish、SM4；支持非对称加密算法SM2；支持摘要算法MD5；支持散列函数算法SM3多种算法，支持单机和集群场景；上述功能须提供第三方检测机构（检测报告须带有CMA或CNAS标志）出具的相关检测报告或提供产品功能截图；</w:t>
            </w:r>
          </w:p>
        </w:tc>
      </w:tr>
      <w:tr w14:paraId="12D6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0172A33">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850" w:type="dxa"/>
            <w:vAlign w:val="center"/>
          </w:tcPr>
          <w:p w14:paraId="34305108">
            <w:pPr>
              <w:pStyle w:val="67"/>
              <w:spacing w:before="112"/>
              <w:jc w:val="center"/>
              <w:rPr>
                <w:rFonts w:hint="eastAsia" w:ascii="仿宋_GB2312" w:hAnsi="仿宋_GB2312" w:eastAsia="仿宋_GB2312" w:cs="仿宋_GB2312"/>
                <w:sz w:val="24"/>
              </w:rPr>
            </w:pPr>
            <w:r>
              <w:rPr>
                <w:rFonts w:hint="eastAsia" w:ascii="仿宋_GB2312" w:hAnsi="仿宋_GB2312" w:eastAsia="仿宋_GB2312" w:cs="仿宋_GB2312"/>
                <w:sz w:val="24"/>
              </w:rPr>
              <w:t>管理要求</w:t>
            </w:r>
          </w:p>
        </w:tc>
        <w:tc>
          <w:tcPr>
            <w:tcW w:w="7291" w:type="dxa"/>
          </w:tcPr>
          <w:p w14:paraId="3A88ABB3">
            <w:pPr>
              <w:pStyle w:val="11"/>
              <w:rPr>
                <w:rFonts w:hint="eastAsia" w:ascii="仿宋_GB2312" w:hAnsi="仿宋_GB2312" w:eastAsia="仿宋_GB2312" w:cs="仿宋_GB2312"/>
                <w:sz w:val="24"/>
              </w:rPr>
            </w:pPr>
            <w:r>
              <w:rPr>
                <w:rFonts w:hint="eastAsia" w:ascii="仿宋_GB2312" w:hAnsi="仿宋_GB2312" w:eastAsia="仿宋_GB2312" w:cs="仿宋_GB2312"/>
                <w:sz w:val="24"/>
              </w:rPr>
              <w:t>#数据库对象管理工具支持对计划任务的管理，包括：支持对作业Job、程序Program、调度程序Schedule类型的计划任务进行管理；支持对计划任务进行实例级别的管理，可集中管控，简化管理复杂度；支持创建程序时，无需用户手动输入数据库名、用户名等数据库连接信息，可自动生成本库任务；支持使用时间日期设置调度任务，支持包括时间间隔和时间表达式两种形式的时间日期设置方式；支持查看计划任务的执行情况；支持不同版本数据库的计划任务共存管理，可根据数据库版本自动判断和切换计划任务管理策略；上述功能须提供第三方检测机构（检测报告须带有CMA或CNAS标志）出具的相关检测报告或提供产品功能截图；</w:t>
            </w:r>
          </w:p>
        </w:tc>
      </w:tr>
    </w:tbl>
    <w:p w14:paraId="55ADB32D">
      <w:pPr>
        <w:rPr>
          <w:rFonts w:hint="eastAsia" w:ascii="仿宋_GB2312" w:hAnsi="仿宋_GB2312" w:eastAsia="仿宋_GB2312" w:cs="仿宋_GB2312"/>
          <w:sz w:val="24"/>
        </w:rPr>
      </w:pPr>
    </w:p>
    <w:p w14:paraId="2D702984">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3.2安全要求</w:t>
      </w:r>
    </w:p>
    <w:p w14:paraId="71DCB19B">
      <w:pPr>
        <w:widowControl/>
        <w:spacing w:line="360" w:lineRule="atLeast"/>
        <w:rPr>
          <w:rFonts w:hint="eastAsia" w:ascii="仿宋_GB2312" w:hAnsi="仿宋_GB2312" w:eastAsia="仿宋_GB2312" w:cs="仿宋_GB2312"/>
          <w:b w:val="0"/>
          <w:bCs/>
          <w:color w:val="000000"/>
          <w:sz w:val="24"/>
        </w:rPr>
      </w:pPr>
      <w:r>
        <w:rPr>
          <w:rStyle w:val="26"/>
          <w:rFonts w:hint="eastAsia" w:ascii="仿宋_GB2312" w:hAnsi="仿宋_GB2312" w:eastAsia="仿宋_GB2312" w:cs="仿宋_GB2312"/>
          <w:b w:val="0"/>
          <w:bCs/>
          <w:color w:val="000000"/>
          <w:sz w:val="24"/>
        </w:rPr>
        <w:t>1.自主可控合规</w:t>
      </w:r>
      <w:r>
        <w:rPr>
          <w:rFonts w:hint="eastAsia" w:ascii="仿宋_GB2312" w:hAnsi="仿宋_GB2312" w:eastAsia="仿宋_GB2312" w:cs="仿宋_GB2312"/>
          <w:b w:val="0"/>
          <w:bCs/>
          <w:color w:val="000000"/>
          <w:sz w:val="24"/>
        </w:rPr>
        <w:t>：适配信创全栈软硬件，符合信创相关规范。</w:t>
      </w:r>
    </w:p>
    <w:p w14:paraId="2EADABBD">
      <w:pPr>
        <w:widowControl/>
        <w:spacing w:line="360" w:lineRule="atLeast"/>
        <w:rPr>
          <w:rFonts w:hint="eastAsia" w:ascii="仿宋_GB2312" w:hAnsi="仿宋_GB2312" w:eastAsia="仿宋_GB2312" w:cs="仿宋_GB2312"/>
          <w:b w:val="0"/>
          <w:bCs/>
          <w:color w:val="000000"/>
          <w:sz w:val="24"/>
        </w:rPr>
      </w:pPr>
      <w:r>
        <w:rPr>
          <w:rStyle w:val="26"/>
          <w:rFonts w:hint="eastAsia" w:ascii="仿宋_GB2312" w:hAnsi="仿宋_GB2312" w:eastAsia="仿宋_GB2312" w:cs="仿宋_GB2312"/>
          <w:b w:val="0"/>
          <w:bCs/>
          <w:color w:val="000000"/>
          <w:sz w:val="24"/>
        </w:rPr>
        <w:t>2.身份与访问安全</w:t>
      </w:r>
      <w:r>
        <w:rPr>
          <w:rFonts w:hint="eastAsia" w:ascii="仿宋_GB2312" w:hAnsi="仿宋_GB2312" w:eastAsia="仿宋_GB2312" w:cs="仿宋_GB2312"/>
          <w:b w:val="0"/>
          <w:bCs/>
          <w:color w:val="000000"/>
          <w:sz w:val="24"/>
        </w:rPr>
        <w:t>：具备强身份认证、IP绑定、登录锁定、超时退出；支持库、表、字段级细粒度权限管控，杜绝越权访问。</w:t>
      </w:r>
    </w:p>
    <w:p w14:paraId="49621E60">
      <w:pPr>
        <w:widowControl/>
        <w:spacing w:line="360" w:lineRule="atLeast"/>
        <w:rPr>
          <w:rFonts w:hint="eastAsia" w:ascii="仿宋_GB2312" w:hAnsi="仿宋_GB2312" w:eastAsia="仿宋_GB2312" w:cs="仿宋_GB2312"/>
          <w:b w:val="0"/>
          <w:bCs/>
          <w:color w:val="000000"/>
          <w:sz w:val="24"/>
        </w:rPr>
      </w:pPr>
      <w:r>
        <w:rPr>
          <w:rStyle w:val="26"/>
          <w:rFonts w:hint="eastAsia" w:ascii="仿宋_GB2312" w:hAnsi="仿宋_GB2312" w:eastAsia="仿宋_GB2312" w:cs="仿宋_GB2312"/>
          <w:b w:val="0"/>
          <w:bCs/>
          <w:color w:val="000000"/>
          <w:sz w:val="24"/>
        </w:rPr>
        <w:t>3.数据安全防护</w:t>
      </w:r>
      <w:r>
        <w:rPr>
          <w:rFonts w:hint="eastAsia" w:ascii="仿宋_GB2312" w:hAnsi="仿宋_GB2312" w:eastAsia="仿宋_GB2312" w:cs="仿宋_GB2312"/>
          <w:b w:val="0"/>
          <w:bCs/>
          <w:color w:val="000000"/>
          <w:sz w:val="24"/>
        </w:rPr>
        <w:t>：支持存储静态加密、链路SSL/TLS传输加密；具备敏感数据脱敏、数据完整性校验能力，防止数据泄露与篡改。</w:t>
      </w:r>
    </w:p>
    <w:p w14:paraId="77C0BD5A">
      <w:pPr>
        <w:widowControl/>
        <w:spacing w:line="360" w:lineRule="atLeast"/>
        <w:rPr>
          <w:rFonts w:hint="eastAsia" w:ascii="仿宋_GB2312" w:hAnsi="仿宋_GB2312" w:eastAsia="仿宋_GB2312" w:cs="仿宋_GB2312"/>
          <w:b w:val="0"/>
          <w:bCs/>
          <w:color w:val="000000"/>
          <w:sz w:val="24"/>
        </w:rPr>
      </w:pPr>
      <w:r>
        <w:rPr>
          <w:rStyle w:val="26"/>
          <w:rFonts w:hint="eastAsia" w:ascii="仿宋_GB2312" w:hAnsi="仿宋_GB2312" w:eastAsia="仿宋_GB2312" w:cs="仿宋_GB2312"/>
          <w:b w:val="0"/>
          <w:bCs/>
          <w:color w:val="000000"/>
          <w:sz w:val="24"/>
        </w:rPr>
        <w:t>4.安全审计管控</w:t>
      </w:r>
      <w:r>
        <w:rPr>
          <w:rFonts w:hint="eastAsia" w:ascii="仿宋_GB2312" w:hAnsi="仿宋_GB2312" w:eastAsia="仿宋_GB2312" w:cs="仿宋_GB2312"/>
          <w:b w:val="0"/>
          <w:bCs/>
          <w:color w:val="000000"/>
          <w:sz w:val="24"/>
        </w:rPr>
        <w:t>：全量操作、登录、权限变更、数据操作行为可审计；审计日志防篡改、可追溯、可留存，支持对接安全审计平台。</w:t>
      </w:r>
    </w:p>
    <w:p w14:paraId="495AD2F1">
      <w:pPr>
        <w:widowControl/>
        <w:spacing w:line="360" w:lineRule="atLeast"/>
        <w:rPr>
          <w:rFonts w:hint="eastAsia" w:ascii="仿宋_GB2312" w:hAnsi="仿宋_GB2312" w:eastAsia="仿宋_GB2312" w:cs="仿宋_GB2312"/>
          <w:b w:val="0"/>
          <w:bCs/>
          <w:color w:val="000000"/>
          <w:sz w:val="24"/>
        </w:rPr>
      </w:pPr>
      <w:r>
        <w:rPr>
          <w:rStyle w:val="26"/>
          <w:rFonts w:hint="eastAsia" w:ascii="仿宋_GB2312" w:hAnsi="仿宋_GB2312" w:eastAsia="仿宋_GB2312" w:cs="仿宋_GB2312"/>
          <w:b w:val="0"/>
          <w:bCs/>
          <w:color w:val="000000"/>
          <w:sz w:val="24"/>
        </w:rPr>
        <w:t>5.入侵风险防护</w:t>
      </w:r>
      <w:r>
        <w:rPr>
          <w:rFonts w:hint="eastAsia" w:ascii="仿宋_GB2312" w:hAnsi="仿宋_GB2312" w:eastAsia="仿宋_GB2312" w:cs="仿宋_GB2312"/>
          <w:b w:val="0"/>
          <w:bCs/>
          <w:color w:val="000000"/>
          <w:sz w:val="24"/>
        </w:rPr>
        <w:t>：内置SQL注入、高危SQL拦截机制；实时监控运行状态、异常访问及批量数据导出行为，支持安全告警。</w:t>
      </w:r>
    </w:p>
    <w:p w14:paraId="296DC9FE">
      <w:pPr>
        <w:widowControl/>
        <w:spacing w:line="360" w:lineRule="atLeast"/>
        <w:rPr>
          <w:rFonts w:hint="eastAsia" w:ascii="仿宋_GB2312" w:hAnsi="仿宋_GB2312" w:eastAsia="仿宋_GB2312" w:cs="仿宋_GB2312"/>
          <w:b w:val="0"/>
          <w:bCs/>
        </w:rPr>
      </w:pPr>
      <w:r>
        <w:rPr>
          <w:rStyle w:val="26"/>
          <w:rFonts w:hint="eastAsia" w:ascii="仿宋_GB2312" w:hAnsi="仿宋_GB2312" w:eastAsia="仿宋_GB2312" w:cs="仿宋_GB2312"/>
          <w:b w:val="0"/>
          <w:bCs/>
          <w:color w:val="000000"/>
          <w:sz w:val="24"/>
        </w:rPr>
        <w:t>6.备份容灾安全</w:t>
      </w:r>
      <w:r>
        <w:rPr>
          <w:rFonts w:hint="eastAsia" w:ascii="仿宋_GB2312" w:hAnsi="仿宋_GB2312" w:eastAsia="仿宋_GB2312" w:cs="仿宋_GB2312"/>
          <w:b w:val="0"/>
          <w:bCs/>
          <w:color w:val="000000"/>
          <w:sz w:val="24"/>
        </w:rPr>
        <w:t>：支持自动全量/增量备份、备份文件加密；支持定点回滚、误操作恢复，具备集群高可用及故障自动切换能力。</w:t>
      </w:r>
    </w:p>
    <w:p w14:paraId="56012EF4">
      <w:pPr>
        <w:spacing w:line="360" w:lineRule="auto"/>
        <w:rPr>
          <w:rFonts w:hint="eastAsia" w:ascii="仿宋_GB2312" w:hAnsi="仿宋_GB2312" w:eastAsia="仿宋_GB2312" w:cs="仿宋_GB2312"/>
          <w:b/>
          <w:bCs/>
          <w:sz w:val="24"/>
        </w:rPr>
      </w:pPr>
    </w:p>
    <w:p w14:paraId="7CDA173E">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3.3国产电脑采购需求</w:t>
      </w:r>
    </w:p>
    <w:tbl>
      <w:tblPr>
        <w:tblStyle w:val="2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89"/>
        <w:gridCol w:w="1276"/>
        <w:gridCol w:w="1460"/>
        <w:gridCol w:w="4210"/>
      </w:tblGrid>
      <w:tr w14:paraId="54D0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921" w:type="dxa"/>
            <w:vAlign w:val="center"/>
          </w:tcPr>
          <w:p w14:paraId="754E4A68">
            <w:pPr>
              <w:widowControl/>
              <w:jc w:val="center"/>
              <w:textAlignment w:val="center"/>
              <w:rPr>
                <w:rFonts w:hint="eastAsia" w:ascii="仿宋_GB2312" w:hAnsi="仿宋_GB2312" w:eastAsia="仿宋_GB2312" w:cs="仿宋_GB2312"/>
                <w:b/>
                <w:bCs/>
                <w:sz w:val="24"/>
              </w:rPr>
            </w:pPr>
            <w:bookmarkStart w:id="28" w:name="_Hlk191544650"/>
            <w:r>
              <w:rPr>
                <w:rFonts w:hint="eastAsia" w:ascii="仿宋_GB2312" w:hAnsi="仿宋_GB2312" w:eastAsia="仿宋_GB2312" w:cs="仿宋_GB2312"/>
                <w:b/>
                <w:bCs/>
                <w:sz w:val="24"/>
              </w:rPr>
              <w:t>序号</w:t>
            </w:r>
          </w:p>
        </w:tc>
        <w:tc>
          <w:tcPr>
            <w:tcW w:w="1289" w:type="dxa"/>
            <w:vAlign w:val="center"/>
          </w:tcPr>
          <w:p w14:paraId="446DE318">
            <w:pPr>
              <w:widowControl/>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指标分类</w:t>
            </w:r>
          </w:p>
        </w:tc>
        <w:tc>
          <w:tcPr>
            <w:tcW w:w="1276" w:type="dxa"/>
            <w:vAlign w:val="center"/>
          </w:tcPr>
          <w:p w14:paraId="535525C7">
            <w:pPr>
              <w:widowControl/>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一级指标</w:t>
            </w:r>
          </w:p>
        </w:tc>
        <w:tc>
          <w:tcPr>
            <w:tcW w:w="1460" w:type="dxa"/>
            <w:vAlign w:val="center"/>
          </w:tcPr>
          <w:p w14:paraId="398379F3">
            <w:pPr>
              <w:widowControl/>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二级指标</w:t>
            </w:r>
          </w:p>
        </w:tc>
        <w:tc>
          <w:tcPr>
            <w:tcW w:w="4210" w:type="dxa"/>
            <w:vAlign w:val="center"/>
          </w:tcPr>
          <w:p w14:paraId="11F3E207">
            <w:pPr>
              <w:widowControl/>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指标要求</w:t>
            </w:r>
          </w:p>
        </w:tc>
      </w:tr>
      <w:tr w14:paraId="0F47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21" w:type="dxa"/>
            <w:vAlign w:val="center"/>
          </w:tcPr>
          <w:p w14:paraId="4482D60B">
            <w:pPr>
              <w:pStyle w:val="31"/>
              <w:numPr>
                <w:ilvl w:val="0"/>
                <w:numId w:val="6"/>
              </w:numPr>
              <w:tabs>
                <w:tab w:val="left" w:pos="420"/>
              </w:tabs>
              <w:ind w:firstLineChars="0"/>
              <w:jc w:val="center"/>
              <w:rPr>
                <w:rFonts w:hint="eastAsia" w:ascii="仿宋_GB2312" w:hAnsi="仿宋_GB2312" w:eastAsia="仿宋_GB2312" w:cs="仿宋_GB2312"/>
              </w:rPr>
            </w:pPr>
          </w:p>
        </w:tc>
        <w:tc>
          <w:tcPr>
            <w:tcW w:w="1289" w:type="dxa"/>
            <w:vAlign w:val="center"/>
          </w:tcPr>
          <w:p w14:paraId="2E5FB39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Align w:val="center"/>
          </w:tcPr>
          <w:p w14:paraId="4F47AF18">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CPU规格</w:t>
            </w:r>
          </w:p>
        </w:tc>
        <w:tc>
          <w:tcPr>
            <w:tcW w:w="1460" w:type="dxa"/>
            <w:vAlign w:val="center"/>
          </w:tcPr>
          <w:p w14:paraId="4FBF4167">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CPU信息</w:t>
            </w:r>
          </w:p>
        </w:tc>
        <w:tc>
          <w:tcPr>
            <w:tcW w:w="4210" w:type="dxa"/>
            <w:vAlign w:val="center"/>
          </w:tcPr>
          <w:p w14:paraId="0DBA870E">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配置一颗国产</w:t>
            </w:r>
            <w:r>
              <w:rPr>
                <w:rFonts w:hint="eastAsia" w:ascii="仿宋_GB2312" w:hAnsi="仿宋_GB2312" w:eastAsia="仿宋_GB2312" w:cs="仿宋_GB2312"/>
                <w:sz w:val="24"/>
                <w:lang w:val="en-US" w:eastAsia="zh-CN"/>
              </w:rPr>
              <w:t>AR</w:t>
            </w:r>
            <w:r>
              <w:rPr>
                <w:rFonts w:hint="eastAsia" w:ascii="仿宋_GB2312" w:hAnsi="仿宋_GB2312" w:eastAsia="仿宋_GB2312" w:cs="仿宋_GB2312"/>
                <w:sz w:val="24"/>
              </w:rPr>
              <w:t>M架构处理器，供应商给出</w:t>
            </w:r>
            <w:r>
              <w:rPr>
                <w:rFonts w:hint="eastAsia" w:ascii="仿宋_GB2312" w:hAnsi="仿宋_GB2312" w:eastAsia="仿宋_GB2312" w:cs="仿宋_GB2312"/>
                <w:sz w:val="24"/>
                <w:lang w:val="en-US" w:eastAsia="zh-CN"/>
              </w:rPr>
              <w:t>国产</w:t>
            </w:r>
            <w:r>
              <w:rPr>
                <w:rFonts w:hint="eastAsia" w:ascii="仿宋_GB2312" w:hAnsi="仿宋_GB2312" w:eastAsia="仿宋_GB2312" w:cs="仿宋_GB2312"/>
                <w:sz w:val="24"/>
              </w:rPr>
              <w:t>CPU信息，包含CPU型号、物理核心数、主频、末级缓存容量、线程数、热设计功耗及内存的最高速率、通道数和位宽</w:t>
            </w:r>
          </w:p>
        </w:tc>
      </w:tr>
      <w:tr w14:paraId="759E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6ECAA543">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5018486E">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Align w:val="center"/>
          </w:tcPr>
          <w:p w14:paraId="527AF5E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内存规格</w:t>
            </w:r>
          </w:p>
        </w:tc>
        <w:tc>
          <w:tcPr>
            <w:tcW w:w="1460" w:type="dxa"/>
            <w:vAlign w:val="center"/>
          </w:tcPr>
          <w:p w14:paraId="4F2C414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#内存配置容量</w:t>
            </w:r>
          </w:p>
        </w:tc>
        <w:tc>
          <w:tcPr>
            <w:tcW w:w="4210" w:type="dxa"/>
            <w:vAlign w:val="center"/>
          </w:tcPr>
          <w:p w14:paraId="56F445F1">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≥16GB</w:t>
            </w:r>
          </w:p>
        </w:tc>
      </w:tr>
      <w:tr w14:paraId="5FED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21" w:type="dxa"/>
            <w:vAlign w:val="center"/>
          </w:tcPr>
          <w:p w14:paraId="2B1BAE61">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80C9238">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Merge w:val="restart"/>
            <w:vAlign w:val="center"/>
          </w:tcPr>
          <w:p w14:paraId="1318EDF2">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存储设备规格</w:t>
            </w:r>
          </w:p>
        </w:tc>
        <w:tc>
          <w:tcPr>
            <w:tcW w:w="1460" w:type="dxa"/>
            <w:vAlign w:val="center"/>
          </w:tcPr>
          <w:p w14:paraId="6591E3BD">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固态盘数量</w:t>
            </w:r>
          </w:p>
        </w:tc>
        <w:tc>
          <w:tcPr>
            <w:tcW w:w="4210" w:type="dxa"/>
            <w:vAlign w:val="center"/>
          </w:tcPr>
          <w:p w14:paraId="082F0A27">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≥1个</w:t>
            </w:r>
          </w:p>
        </w:tc>
      </w:tr>
      <w:tr w14:paraId="3878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6031B980">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49B57C2A">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Merge w:val="continue"/>
            <w:vAlign w:val="center"/>
          </w:tcPr>
          <w:p w14:paraId="4F8C8F89">
            <w:pPr>
              <w:jc w:val="center"/>
              <w:rPr>
                <w:rFonts w:hint="eastAsia" w:ascii="仿宋_GB2312" w:hAnsi="仿宋_GB2312" w:eastAsia="仿宋_GB2312" w:cs="仿宋_GB2312"/>
                <w:sz w:val="24"/>
              </w:rPr>
            </w:pPr>
          </w:p>
        </w:tc>
        <w:tc>
          <w:tcPr>
            <w:tcW w:w="1460" w:type="dxa"/>
            <w:vAlign w:val="center"/>
          </w:tcPr>
          <w:p w14:paraId="15F9D99D">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#固态存储容量</w:t>
            </w:r>
          </w:p>
        </w:tc>
        <w:tc>
          <w:tcPr>
            <w:tcW w:w="4210" w:type="dxa"/>
            <w:vAlign w:val="center"/>
          </w:tcPr>
          <w:p w14:paraId="7BC3DA9D">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≥512GB</w:t>
            </w:r>
          </w:p>
        </w:tc>
      </w:tr>
      <w:tr w14:paraId="4BAF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1" w:type="dxa"/>
            <w:vAlign w:val="center"/>
          </w:tcPr>
          <w:p w14:paraId="7FF1FE9F">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EFED0E1">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Merge w:val="continue"/>
            <w:vAlign w:val="center"/>
          </w:tcPr>
          <w:p w14:paraId="2FFCFB7C">
            <w:pPr>
              <w:jc w:val="center"/>
              <w:rPr>
                <w:rFonts w:hint="eastAsia" w:ascii="仿宋_GB2312" w:hAnsi="仿宋_GB2312" w:eastAsia="仿宋_GB2312" w:cs="仿宋_GB2312"/>
                <w:sz w:val="24"/>
              </w:rPr>
            </w:pPr>
          </w:p>
        </w:tc>
        <w:tc>
          <w:tcPr>
            <w:tcW w:w="1460" w:type="dxa"/>
            <w:vAlign w:val="center"/>
          </w:tcPr>
          <w:p w14:paraId="6FE767F6">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机械硬盘数量</w:t>
            </w:r>
          </w:p>
        </w:tc>
        <w:tc>
          <w:tcPr>
            <w:tcW w:w="4210" w:type="dxa"/>
            <w:vAlign w:val="center"/>
          </w:tcPr>
          <w:p w14:paraId="1D5D4214">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≥1个</w:t>
            </w:r>
          </w:p>
        </w:tc>
      </w:tr>
      <w:tr w14:paraId="7125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2CBE126A">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5C71C29">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Merge w:val="continue"/>
            <w:vAlign w:val="center"/>
          </w:tcPr>
          <w:p w14:paraId="4AF9C80F">
            <w:pPr>
              <w:jc w:val="center"/>
              <w:rPr>
                <w:rFonts w:hint="eastAsia" w:ascii="仿宋_GB2312" w:hAnsi="仿宋_GB2312" w:eastAsia="仿宋_GB2312" w:cs="仿宋_GB2312"/>
                <w:sz w:val="24"/>
              </w:rPr>
            </w:pPr>
          </w:p>
        </w:tc>
        <w:tc>
          <w:tcPr>
            <w:tcW w:w="1460" w:type="dxa"/>
            <w:vAlign w:val="center"/>
          </w:tcPr>
          <w:p w14:paraId="7637A5AC">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#机械硬盘总容量</w:t>
            </w:r>
          </w:p>
        </w:tc>
        <w:tc>
          <w:tcPr>
            <w:tcW w:w="4210" w:type="dxa"/>
            <w:vAlign w:val="center"/>
          </w:tcPr>
          <w:p w14:paraId="199ACE6E">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≥1TB</w:t>
            </w:r>
          </w:p>
        </w:tc>
      </w:tr>
      <w:tr w14:paraId="4D96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5014FBD2">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6B8713B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Merge w:val="continue"/>
            <w:vAlign w:val="center"/>
          </w:tcPr>
          <w:p w14:paraId="446B867D">
            <w:pPr>
              <w:jc w:val="center"/>
              <w:rPr>
                <w:rFonts w:hint="eastAsia" w:ascii="仿宋_GB2312" w:hAnsi="仿宋_GB2312" w:eastAsia="仿宋_GB2312" w:cs="仿宋_GB2312"/>
                <w:sz w:val="24"/>
              </w:rPr>
            </w:pPr>
          </w:p>
        </w:tc>
        <w:tc>
          <w:tcPr>
            <w:tcW w:w="1460" w:type="dxa"/>
            <w:vAlign w:val="center"/>
          </w:tcPr>
          <w:p w14:paraId="5851827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#机械硬盘转速</w:t>
            </w:r>
          </w:p>
        </w:tc>
        <w:tc>
          <w:tcPr>
            <w:tcW w:w="4210" w:type="dxa"/>
            <w:vAlign w:val="center"/>
          </w:tcPr>
          <w:p w14:paraId="7DF582D8">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≥5400rpm</w:t>
            </w:r>
          </w:p>
        </w:tc>
      </w:tr>
      <w:bookmarkEnd w:id="28"/>
      <w:tr w14:paraId="6281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1" w:type="dxa"/>
            <w:vAlign w:val="center"/>
          </w:tcPr>
          <w:p w14:paraId="5335C35F">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A8E28C6">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产品规格</w:t>
            </w:r>
          </w:p>
        </w:tc>
        <w:tc>
          <w:tcPr>
            <w:tcW w:w="1276" w:type="dxa"/>
            <w:vAlign w:val="center"/>
          </w:tcPr>
          <w:p w14:paraId="4BA342AE">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网络设备规格</w:t>
            </w:r>
          </w:p>
        </w:tc>
        <w:tc>
          <w:tcPr>
            <w:tcW w:w="1460" w:type="dxa"/>
            <w:vAlign w:val="center"/>
          </w:tcPr>
          <w:p w14:paraId="690B742F">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有线网卡数量</w:t>
            </w:r>
          </w:p>
        </w:tc>
        <w:tc>
          <w:tcPr>
            <w:tcW w:w="4210" w:type="dxa"/>
            <w:vAlign w:val="center"/>
          </w:tcPr>
          <w:p w14:paraId="607C825C">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556C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1" w:type="dxa"/>
            <w:vAlign w:val="center"/>
          </w:tcPr>
          <w:p w14:paraId="719A8098">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631BEC9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技术路线</w:t>
            </w:r>
          </w:p>
        </w:tc>
        <w:tc>
          <w:tcPr>
            <w:tcW w:w="1276" w:type="dxa"/>
            <w:vMerge w:val="restart"/>
            <w:vAlign w:val="center"/>
          </w:tcPr>
          <w:p w14:paraId="47D81F0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CPU性能</w:t>
            </w:r>
          </w:p>
        </w:tc>
        <w:tc>
          <w:tcPr>
            <w:tcW w:w="1460" w:type="dxa"/>
            <w:vAlign w:val="center"/>
          </w:tcPr>
          <w:p w14:paraId="080BB88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#CPU架构</w:t>
            </w:r>
          </w:p>
        </w:tc>
        <w:tc>
          <w:tcPr>
            <w:tcW w:w="4210" w:type="dxa"/>
            <w:vAlign w:val="center"/>
          </w:tcPr>
          <w:p w14:paraId="000E686A">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ARM</w:t>
            </w:r>
          </w:p>
        </w:tc>
      </w:tr>
      <w:tr w14:paraId="5BA4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1" w:type="dxa"/>
            <w:vAlign w:val="center"/>
          </w:tcPr>
          <w:p w14:paraId="6C6DBD2A">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56940FC">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性能要求</w:t>
            </w:r>
          </w:p>
        </w:tc>
        <w:tc>
          <w:tcPr>
            <w:tcW w:w="1276" w:type="dxa"/>
            <w:vMerge w:val="continue"/>
            <w:vAlign w:val="center"/>
          </w:tcPr>
          <w:p w14:paraId="0C16D255">
            <w:pPr>
              <w:widowControl/>
              <w:jc w:val="center"/>
              <w:textAlignment w:val="center"/>
              <w:rPr>
                <w:rFonts w:hint="eastAsia" w:ascii="仿宋_GB2312" w:hAnsi="仿宋_GB2312" w:eastAsia="仿宋_GB2312" w:cs="仿宋_GB2312"/>
                <w:sz w:val="24"/>
              </w:rPr>
            </w:pPr>
          </w:p>
        </w:tc>
        <w:tc>
          <w:tcPr>
            <w:tcW w:w="1460" w:type="dxa"/>
            <w:vAlign w:val="center"/>
          </w:tcPr>
          <w:p w14:paraId="39F39361">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CPU物理核数</w:t>
            </w:r>
          </w:p>
        </w:tc>
        <w:tc>
          <w:tcPr>
            <w:tcW w:w="4210" w:type="dxa"/>
            <w:vAlign w:val="center"/>
          </w:tcPr>
          <w:p w14:paraId="2DF0E46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≥8，12线程</w:t>
            </w:r>
          </w:p>
        </w:tc>
      </w:tr>
      <w:tr w14:paraId="373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1" w:type="dxa"/>
            <w:vAlign w:val="center"/>
          </w:tcPr>
          <w:p w14:paraId="7ADF9DE4">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5961AB66">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性能要求</w:t>
            </w:r>
          </w:p>
        </w:tc>
        <w:tc>
          <w:tcPr>
            <w:tcW w:w="1276" w:type="dxa"/>
            <w:vMerge w:val="continue"/>
            <w:vAlign w:val="center"/>
          </w:tcPr>
          <w:p w14:paraId="34C456F8">
            <w:pPr>
              <w:jc w:val="center"/>
              <w:rPr>
                <w:rFonts w:hint="eastAsia" w:ascii="仿宋_GB2312" w:hAnsi="仿宋_GB2312" w:eastAsia="仿宋_GB2312" w:cs="仿宋_GB2312"/>
                <w:sz w:val="24"/>
              </w:rPr>
            </w:pPr>
          </w:p>
        </w:tc>
        <w:tc>
          <w:tcPr>
            <w:tcW w:w="1460" w:type="dxa"/>
            <w:vAlign w:val="center"/>
          </w:tcPr>
          <w:p w14:paraId="4C1B9FFC">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#CPU支持的内存最高速率</w:t>
            </w:r>
          </w:p>
        </w:tc>
        <w:tc>
          <w:tcPr>
            <w:tcW w:w="4210" w:type="dxa"/>
            <w:vAlign w:val="center"/>
          </w:tcPr>
          <w:p w14:paraId="658EF21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≥6400MT/s</w:t>
            </w:r>
          </w:p>
        </w:tc>
      </w:tr>
      <w:tr w14:paraId="3516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1" w:type="dxa"/>
            <w:vAlign w:val="center"/>
          </w:tcPr>
          <w:p w14:paraId="7D9CE383">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76E6D30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1276" w:type="dxa"/>
            <w:vAlign w:val="center"/>
          </w:tcPr>
          <w:p w14:paraId="48D972D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显卡功能</w:t>
            </w:r>
          </w:p>
        </w:tc>
        <w:tc>
          <w:tcPr>
            <w:tcW w:w="1460" w:type="dxa"/>
            <w:vAlign w:val="center"/>
          </w:tcPr>
          <w:p w14:paraId="6164C5D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显卡外接显示接口</w:t>
            </w:r>
          </w:p>
        </w:tc>
        <w:tc>
          <w:tcPr>
            <w:tcW w:w="4210" w:type="dxa"/>
            <w:vAlign w:val="center"/>
          </w:tcPr>
          <w:p w14:paraId="12E28E22">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HDMI接口≥1个</w:t>
            </w:r>
          </w:p>
        </w:tc>
      </w:tr>
      <w:tr w14:paraId="169E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Align w:val="center"/>
          </w:tcPr>
          <w:p w14:paraId="047F3A01">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5574CFF">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1276" w:type="dxa"/>
            <w:vMerge w:val="restart"/>
            <w:vAlign w:val="center"/>
          </w:tcPr>
          <w:p w14:paraId="1D8251EE">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显示设备功能</w:t>
            </w:r>
          </w:p>
        </w:tc>
        <w:tc>
          <w:tcPr>
            <w:tcW w:w="1460" w:type="dxa"/>
            <w:vAlign w:val="center"/>
          </w:tcPr>
          <w:p w14:paraId="5EC6137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显示器接口</w:t>
            </w:r>
          </w:p>
        </w:tc>
        <w:tc>
          <w:tcPr>
            <w:tcW w:w="4210" w:type="dxa"/>
            <w:vAlign w:val="center"/>
          </w:tcPr>
          <w:p w14:paraId="6919D0E5">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显示器应与显卡外接显示接口匹配</w:t>
            </w:r>
          </w:p>
        </w:tc>
      </w:tr>
      <w:tr w14:paraId="2ED7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1" w:type="dxa"/>
            <w:vAlign w:val="center"/>
          </w:tcPr>
          <w:p w14:paraId="27E747DF">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3475A162">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1276" w:type="dxa"/>
            <w:vMerge w:val="continue"/>
            <w:vAlign w:val="center"/>
          </w:tcPr>
          <w:p w14:paraId="7E99A7EC">
            <w:pPr>
              <w:jc w:val="center"/>
              <w:rPr>
                <w:rFonts w:hint="eastAsia" w:ascii="仿宋_GB2312" w:hAnsi="仿宋_GB2312" w:eastAsia="仿宋_GB2312" w:cs="仿宋_GB2312"/>
                <w:sz w:val="24"/>
              </w:rPr>
            </w:pPr>
          </w:p>
        </w:tc>
        <w:tc>
          <w:tcPr>
            <w:tcW w:w="1460" w:type="dxa"/>
            <w:vAlign w:val="center"/>
          </w:tcPr>
          <w:p w14:paraId="64F14C69">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显示器支架</w:t>
            </w:r>
          </w:p>
        </w:tc>
        <w:tc>
          <w:tcPr>
            <w:tcW w:w="4210" w:type="dxa"/>
            <w:vAlign w:val="center"/>
          </w:tcPr>
          <w:p w14:paraId="4F13160B">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显示器应提供显示器支架，支持屏幕旋转、升降等</w:t>
            </w:r>
          </w:p>
        </w:tc>
      </w:tr>
      <w:tr w14:paraId="0EC1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3138ED0F">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67BEC06D">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功能要求</w:t>
            </w:r>
          </w:p>
        </w:tc>
        <w:tc>
          <w:tcPr>
            <w:tcW w:w="1276" w:type="dxa"/>
            <w:vMerge w:val="continue"/>
            <w:vAlign w:val="center"/>
          </w:tcPr>
          <w:p w14:paraId="36FF3B8A">
            <w:pPr>
              <w:jc w:val="center"/>
              <w:rPr>
                <w:rFonts w:hint="eastAsia" w:ascii="仿宋_GB2312" w:hAnsi="仿宋_GB2312" w:eastAsia="仿宋_GB2312" w:cs="仿宋_GB2312"/>
                <w:sz w:val="24"/>
              </w:rPr>
            </w:pPr>
          </w:p>
        </w:tc>
        <w:tc>
          <w:tcPr>
            <w:tcW w:w="1460" w:type="dxa"/>
            <w:vAlign w:val="center"/>
          </w:tcPr>
          <w:p w14:paraId="2E56696C">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显示器参数调节</w:t>
            </w:r>
          </w:p>
        </w:tc>
        <w:tc>
          <w:tcPr>
            <w:tcW w:w="4210" w:type="dxa"/>
            <w:vAlign w:val="center"/>
          </w:tcPr>
          <w:p w14:paraId="1099F3D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a)提供OSD选单按钮用于调节色彩、模式等；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b)支持色温、亮度、对比度调节</w:t>
            </w:r>
          </w:p>
        </w:tc>
      </w:tr>
      <w:tr w14:paraId="2EE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66432049">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2A057C0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服务要求</w:t>
            </w:r>
          </w:p>
        </w:tc>
        <w:tc>
          <w:tcPr>
            <w:tcW w:w="1276" w:type="dxa"/>
            <w:vMerge w:val="restart"/>
            <w:vAlign w:val="center"/>
          </w:tcPr>
          <w:p w14:paraId="114ED6D7">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服务要求</w:t>
            </w:r>
          </w:p>
        </w:tc>
        <w:tc>
          <w:tcPr>
            <w:tcW w:w="1460" w:type="dxa"/>
            <w:vAlign w:val="center"/>
          </w:tcPr>
          <w:p w14:paraId="3B866A9E">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#整机质量服务要求</w:t>
            </w:r>
          </w:p>
        </w:tc>
        <w:tc>
          <w:tcPr>
            <w:tcW w:w="4210" w:type="dxa"/>
            <w:vAlign w:val="center"/>
          </w:tcPr>
          <w:p w14:paraId="1675C3A4">
            <w:pPr>
              <w:widowControl/>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免费服务周期（含换件和维修）应不小于3年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提供证明函并</w:t>
            </w:r>
            <w:r>
              <w:rPr>
                <w:rFonts w:hint="eastAsia" w:ascii="仿宋_GB2312" w:hAnsi="仿宋_GB2312" w:eastAsia="仿宋_GB2312" w:cs="仿宋_GB2312"/>
                <w:color w:val="auto"/>
                <w:sz w:val="24"/>
                <w:highlight w:val="none"/>
                <w:lang w:eastAsia="zh-CN" w:bidi="ar"/>
              </w:rPr>
              <w:t>加盖制造商公章</w:t>
            </w:r>
          </w:p>
        </w:tc>
      </w:tr>
      <w:tr w14:paraId="74AC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7F675D83">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4F18463E">
            <w:pPr>
              <w:widowControl/>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服务要求</w:t>
            </w:r>
          </w:p>
        </w:tc>
        <w:tc>
          <w:tcPr>
            <w:tcW w:w="1276" w:type="dxa"/>
            <w:vMerge w:val="continue"/>
            <w:vAlign w:val="center"/>
          </w:tcPr>
          <w:p w14:paraId="531EFF00">
            <w:pPr>
              <w:jc w:val="center"/>
              <w:rPr>
                <w:rFonts w:hint="eastAsia" w:ascii="仿宋_GB2312" w:hAnsi="仿宋_GB2312" w:eastAsia="仿宋_GB2312" w:cs="仿宋_GB2312"/>
                <w:sz w:val="24"/>
              </w:rPr>
            </w:pPr>
          </w:p>
        </w:tc>
        <w:tc>
          <w:tcPr>
            <w:tcW w:w="1460" w:type="dxa"/>
            <w:vAlign w:val="center"/>
          </w:tcPr>
          <w:p w14:paraId="5880F687">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培训服务</w:t>
            </w:r>
          </w:p>
        </w:tc>
        <w:tc>
          <w:tcPr>
            <w:tcW w:w="4210" w:type="dxa"/>
            <w:vAlign w:val="center"/>
          </w:tcPr>
          <w:p w14:paraId="09BDBD2A">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供应商提供培训材料、产品手册、培训视频等培训相关内容</w:t>
            </w:r>
          </w:p>
        </w:tc>
      </w:tr>
      <w:tr w14:paraId="0B02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37363F2C">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737AC2C8">
            <w:pPr>
              <w:widowControl/>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供应保障要求</w:t>
            </w:r>
          </w:p>
        </w:tc>
        <w:tc>
          <w:tcPr>
            <w:tcW w:w="1276" w:type="dxa"/>
            <w:vAlign w:val="center"/>
          </w:tcPr>
          <w:p w14:paraId="1FB9F647">
            <w:pPr>
              <w:jc w:val="center"/>
              <w:rPr>
                <w:rFonts w:hint="eastAsia" w:ascii="仿宋_GB2312" w:hAnsi="仿宋_GB2312" w:eastAsia="仿宋_GB2312" w:cs="仿宋_GB2312"/>
                <w:sz w:val="24"/>
              </w:rPr>
            </w:pPr>
            <w:r>
              <w:rPr>
                <w:rFonts w:hint="eastAsia" w:ascii="仿宋_GB2312" w:hAnsi="仿宋_GB2312" w:eastAsia="仿宋_GB2312" w:cs="仿宋_GB2312"/>
                <w:sz w:val="24"/>
              </w:rPr>
              <w:t>供应链合规性</w:t>
            </w:r>
          </w:p>
        </w:tc>
        <w:tc>
          <w:tcPr>
            <w:tcW w:w="1460" w:type="dxa"/>
            <w:vAlign w:val="center"/>
          </w:tcPr>
          <w:p w14:paraId="6C92F06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#产品部件保障</w:t>
            </w:r>
          </w:p>
        </w:tc>
        <w:tc>
          <w:tcPr>
            <w:tcW w:w="4210" w:type="dxa"/>
            <w:vAlign w:val="center"/>
          </w:tcPr>
          <w:p w14:paraId="0BD829F2">
            <w:pPr>
              <w:widowControl/>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供应商保障产品主要部件，提供</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年的备件服务能力（自购买之日起），或提供可兼容原设备的升级换代产品</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提供证明函并</w:t>
            </w:r>
            <w:r>
              <w:rPr>
                <w:rFonts w:hint="eastAsia" w:ascii="仿宋_GB2312" w:hAnsi="仿宋_GB2312" w:eastAsia="仿宋_GB2312" w:cs="仿宋_GB2312"/>
                <w:sz w:val="24"/>
                <w:lang w:eastAsia="zh-CN" w:bidi="ar"/>
              </w:rPr>
              <w:t>加盖制造商公章</w:t>
            </w:r>
          </w:p>
        </w:tc>
      </w:tr>
      <w:tr w14:paraId="03CC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 w:type="dxa"/>
            <w:vAlign w:val="center"/>
          </w:tcPr>
          <w:p w14:paraId="6C12EE7D">
            <w:pPr>
              <w:pStyle w:val="31"/>
              <w:widowControl/>
              <w:numPr>
                <w:ilvl w:val="0"/>
                <w:numId w:val="6"/>
              </w:numPr>
              <w:tabs>
                <w:tab w:val="left" w:pos="420"/>
              </w:tabs>
              <w:ind w:firstLineChars="0"/>
              <w:jc w:val="center"/>
              <w:textAlignment w:val="center"/>
              <w:rPr>
                <w:rFonts w:hint="eastAsia" w:ascii="仿宋_GB2312" w:hAnsi="仿宋_GB2312" w:eastAsia="仿宋_GB2312" w:cs="仿宋_GB2312"/>
                <w:sz w:val="24"/>
              </w:rPr>
            </w:pPr>
          </w:p>
        </w:tc>
        <w:tc>
          <w:tcPr>
            <w:tcW w:w="1289" w:type="dxa"/>
            <w:vAlign w:val="center"/>
          </w:tcPr>
          <w:p w14:paraId="316A19D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预装软件要求</w:t>
            </w:r>
          </w:p>
        </w:tc>
        <w:tc>
          <w:tcPr>
            <w:tcW w:w="1276" w:type="dxa"/>
            <w:vAlign w:val="center"/>
          </w:tcPr>
          <w:p w14:paraId="48E29099">
            <w:pPr>
              <w:jc w:val="center"/>
              <w:rPr>
                <w:rFonts w:hint="eastAsia" w:ascii="仿宋_GB2312" w:hAnsi="仿宋_GB2312" w:eastAsia="仿宋_GB2312" w:cs="仿宋_GB2312"/>
                <w:sz w:val="24"/>
              </w:rPr>
            </w:pPr>
            <w:r>
              <w:rPr>
                <w:rFonts w:hint="eastAsia" w:ascii="仿宋_GB2312" w:hAnsi="仿宋_GB2312" w:eastAsia="仿宋_GB2312" w:cs="仿宋_GB2312"/>
                <w:sz w:val="24"/>
              </w:rPr>
              <w:t>操作系统要求</w:t>
            </w:r>
          </w:p>
        </w:tc>
        <w:tc>
          <w:tcPr>
            <w:tcW w:w="1460" w:type="dxa"/>
            <w:vAlign w:val="center"/>
          </w:tcPr>
          <w:p w14:paraId="56C97890">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授权承诺</w:t>
            </w:r>
          </w:p>
        </w:tc>
        <w:tc>
          <w:tcPr>
            <w:tcW w:w="4210" w:type="dxa"/>
            <w:vAlign w:val="center"/>
          </w:tcPr>
          <w:p w14:paraId="25D69E91">
            <w:pPr>
              <w:widowControl/>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软件提供永久使用授权，且提供三年（含）以上售后服务授权，售后服务授权期内提供重要版本及安全补丁更新服务。（所涉及费用包含在投标报价中）</w:t>
            </w:r>
          </w:p>
        </w:tc>
      </w:tr>
      <w:tr w14:paraId="29F7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156" w:type="dxa"/>
            <w:gridSpan w:val="5"/>
            <w:vAlign w:val="center"/>
          </w:tcPr>
          <w:p w14:paraId="39DBD97A">
            <w:pPr>
              <w:pStyle w:val="68"/>
              <w:numPr>
                <w:ilvl w:val="0"/>
                <w:numId w:val="0"/>
              </w:numPr>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重点说明：“#”指标须提供投标人承诺函并加盖投标人公章及法定代表人签字，承诺函格式自拟，内容须包括“所投产品满足招标技术需求且不低于《台式计算机政府采购需求标准（2023年版）》中的“#”项指标参数的最低要求”。</w:t>
            </w:r>
          </w:p>
        </w:tc>
      </w:tr>
    </w:tbl>
    <w:p w14:paraId="50530859">
      <w:pPr>
        <w:pStyle w:val="14"/>
        <w:ind w:left="0" w:leftChars="0" w:right="1470"/>
        <w:rPr>
          <w:rFonts w:hint="eastAsia" w:ascii="仿宋_GB2312" w:hAnsi="仿宋_GB2312" w:eastAsia="仿宋_GB2312" w:cs="仿宋_GB2312"/>
        </w:rPr>
      </w:pPr>
    </w:p>
    <w:p w14:paraId="1607B0D7">
      <w:pPr>
        <w:numPr>
          <w:ilvl w:val="0"/>
          <w:numId w:val="0"/>
        </w:numPr>
        <w:adjustRightInd w:val="0"/>
        <w:spacing w:line="360" w:lineRule="atLeast"/>
        <w:jc w:val="left"/>
        <w:textAlignment w:val="baseline"/>
        <w:outlineLvl w:val="0"/>
        <w:rPr>
          <w:rFonts w:hint="eastAsia" w:ascii="仿宋_GB2312" w:hAnsi="仿宋_GB2312" w:eastAsia="仿宋_GB2312" w:cs="仿宋_GB2312"/>
          <w:b/>
          <w:sz w:val="24"/>
        </w:rPr>
      </w:pPr>
      <w:r>
        <w:rPr>
          <w:rFonts w:hint="eastAsia" w:ascii="仿宋_GB2312" w:hAnsi="仿宋_GB2312" w:eastAsia="仿宋_GB2312" w:cs="仿宋_GB2312"/>
          <w:b/>
          <w:kern w:val="2"/>
          <w:sz w:val="24"/>
          <w:szCs w:val="24"/>
          <w:lang w:val="en-US" w:eastAsia="zh-CN" w:bidi="ar-SA"/>
        </w:rPr>
        <w:t>四、</w:t>
      </w:r>
      <w:r>
        <w:rPr>
          <w:rFonts w:hint="eastAsia" w:ascii="仿宋_GB2312" w:hAnsi="仿宋_GB2312" w:eastAsia="仿宋_GB2312" w:cs="仿宋_GB2312"/>
          <w:b/>
          <w:sz w:val="24"/>
        </w:rPr>
        <w:t>售后服务及培训要求</w:t>
      </w:r>
    </w:p>
    <w:p w14:paraId="28534166">
      <w:pPr>
        <w:pStyle w:val="12"/>
        <w:spacing w:before="145" w:line="359" w:lineRule="auto"/>
        <w:ind w:left="125" w:right="3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产数据库部分：投标人须提供适配技术支持服务，服务提供方式不限于现场、邮件、电话、即时通讯工具等服务形式，包含但不限于数据库适配、数据迁移以及应用层适配的技术支持服务。质保期内现场安装调试、后期运维服务、上门技术支持等全部费用；同时提供质保期内本项目数据迁移工作及实际使用中所需的集群配套软件。</w:t>
      </w:r>
    </w:p>
    <w:p w14:paraId="6FD1FE95">
      <w:pPr>
        <w:pStyle w:val="12"/>
        <w:tabs>
          <w:tab w:val="left" w:pos="567"/>
        </w:tabs>
        <w:spacing w:before="145" w:line="359" w:lineRule="auto"/>
        <w:ind w:left="0" w:right="39" w:firstLine="0"/>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sz w:val="24"/>
          <w:szCs w:val="24"/>
          <w:lang w:eastAsia="zh-CN"/>
        </w:rPr>
        <w:t>国产电脑部分：所采购的</w:t>
      </w:r>
      <w:bookmarkStart w:id="29" w:name="OLE_LINK2"/>
      <w:bookmarkStart w:id="30" w:name="OLE_LINK1"/>
      <w:r>
        <w:rPr>
          <w:rFonts w:hint="eastAsia" w:ascii="仿宋_GB2312" w:hAnsi="仿宋_GB2312" w:eastAsia="仿宋_GB2312" w:cs="仿宋_GB2312"/>
          <w:sz w:val="24"/>
          <w:szCs w:val="24"/>
          <w:lang w:eastAsia="zh-CN"/>
        </w:rPr>
        <w:t>台式计算机</w:t>
      </w:r>
      <w:bookmarkEnd w:id="29"/>
      <w:bookmarkEnd w:id="30"/>
      <w:r>
        <w:rPr>
          <w:rFonts w:hint="eastAsia" w:ascii="仿宋_GB2312" w:hAnsi="仿宋_GB2312" w:eastAsia="仿宋_GB2312" w:cs="仿宋_GB2312"/>
          <w:sz w:val="24"/>
          <w:szCs w:val="24"/>
          <w:lang w:eastAsia="zh-CN"/>
        </w:rPr>
        <w:t>用于确保各项工作正常运行。采购标的需满足质量和质保要求；提供相应的服务以满足采购单位的相关要求；供货周期要求为合同签订后按照采购人要求时间分别将货物送到指定地点；售后服务需响应及时满足采购人需求。</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swiss"/>
    <w:pitch w:val="default"/>
    <w:sig w:usb0="20000083" w:usb1="2ADF3C10" w:usb2="00000016" w:usb3="00000000" w:csb0="60060107"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93684"/>
    <w:multiLevelType w:val="singleLevel"/>
    <w:tmpl w:val="A3593684"/>
    <w:lvl w:ilvl="0" w:tentative="0">
      <w:start w:val="1"/>
      <w:numFmt w:val="lowerLetter"/>
      <w:suff w:val="space"/>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8"/>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5602C76"/>
    <w:multiLevelType w:val="singleLevel"/>
    <w:tmpl w:val="15602C76"/>
    <w:lvl w:ilvl="0" w:tentative="0">
      <w:start w:val="1"/>
      <w:numFmt w:val="decimal"/>
      <w:lvlText w:val="%1."/>
      <w:lvlJc w:val="left"/>
      <w:pPr>
        <w:tabs>
          <w:tab w:val="left" w:pos="312"/>
        </w:tabs>
      </w:pPr>
    </w:lvl>
  </w:abstractNum>
  <w:abstractNum w:abstractNumId="4">
    <w:nsid w:val="58A87BC4"/>
    <w:multiLevelType w:val="multilevel"/>
    <w:tmpl w:val="58A87BC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100A7"/>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BC340C"/>
    <w:rsid w:val="29283E39"/>
    <w:rsid w:val="2ABA0257"/>
    <w:rsid w:val="2AFD0BD7"/>
    <w:rsid w:val="2B1F711E"/>
    <w:rsid w:val="2B722EEE"/>
    <w:rsid w:val="2B80590A"/>
    <w:rsid w:val="2BA30E48"/>
    <w:rsid w:val="2BFC5267"/>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A45DC3"/>
    <w:rsid w:val="3C521864"/>
    <w:rsid w:val="3CE06E98"/>
    <w:rsid w:val="3CEA1EDD"/>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3D30BAD"/>
    <w:rsid w:val="44594180"/>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1"/>
    <w:pPr>
      <w:ind w:left="597"/>
      <w:outlineLvl w:val="4"/>
    </w:pPr>
    <w:rPr>
      <w:rFonts w:ascii="Noto Sans SC" w:hAnsi="Noto Sans SC" w:eastAsia="Noto Sans SC"/>
      <w:b/>
      <w:bCs/>
      <w:sz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unhideWhenUsed/>
    <w:qFormat/>
    <w:uiPriority w:val="99"/>
    <w:pPr>
      <w:spacing w:after="120"/>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6"/>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character" w:styleId="28">
    <w:name w:val="annotation reference"/>
    <w:basedOn w:val="25"/>
    <w:qFormat/>
    <w:uiPriority w:val="99"/>
    <w:rPr>
      <w:sz w:val="21"/>
      <w:szCs w:val="21"/>
    </w:rPr>
  </w:style>
  <w:style w:type="paragraph" w:customStyle="1" w:styleId="2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5"/>
    <w:link w:val="2"/>
    <w:qFormat/>
    <w:uiPriority w:val="9"/>
    <w:rPr>
      <w:rFonts w:ascii="Times New Roman" w:hAnsi="Times New Roman" w:eastAsia="宋体" w:cs="Times New Roman"/>
      <w:b/>
      <w:bCs/>
      <w:kern w:val="44"/>
      <w:sz w:val="44"/>
      <w:szCs w:val="44"/>
    </w:rPr>
  </w:style>
  <w:style w:type="character" w:customStyle="1" w:styleId="34">
    <w:name w:val="标题 2 字符"/>
    <w:basedOn w:val="25"/>
    <w:link w:val="3"/>
    <w:qFormat/>
    <w:uiPriority w:val="0"/>
    <w:rPr>
      <w:rFonts w:ascii="Arial" w:hAnsi="Arial" w:eastAsia="黑体" w:cs="Arial"/>
      <w:b/>
      <w:bCs/>
      <w:sz w:val="32"/>
      <w:szCs w:val="32"/>
    </w:rPr>
  </w:style>
  <w:style w:type="character" w:customStyle="1" w:styleId="35">
    <w:name w:val="纯文本 字符"/>
    <w:basedOn w:val="25"/>
    <w:semiHidden/>
    <w:qFormat/>
    <w:uiPriority w:val="99"/>
    <w:rPr>
      <w:rFonts w:ascii="等线" w:hAnsi="Courier New" w:cs="Courier New"/>
      <w:szCs w:val="21"/>
    </w:rPr>
  </w:style>
  <w:style w:type="character" w:customStyle="1" w:styleId="36">
    <w:name w:val="纯文本 字符1"/>
    <w:basedOn w:val="25"/>
    <w:link w:val="16"/>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2"/>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5"/>
    <w:qFormat/>
    <w:uiPriority w:val="0"/>
    <w:rPr>
      <w:rFonts w:hint="eastAsia" w:ascii="宋体" w:hAnsi="宋体" w:eastAsia="宋体" w:cs="宋体"/>
      <w:color w:val="FF0000"/>
      <w:sz w:val="20"/>
      <w:szCs w:val="20"/>
      <w:u w:val="none"/>
    </w:rPr>
  </w:style>
  <w:style w:type="character" w:customStyle="1" w:styleId="46">
    <w:name w:val="font21"/>
    <w:basedOn w:val="25"/>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68">
    <w:name w:val="样式1"/>
    <w:basedOn w:val="1"/>
    <w:qFormat/>
    <w:uiPriority w:val="0"/>
    <w:pPr>
      <w:numPr>
        <w:ilvl w:val="0"/>
        <w:numId w:val="3"/>
      </w:numPr>
    </w:pPr>
    <w:rPr>
      <w:rFonts w:ascii="宋体" w:hAnsi="宋体" w:cstheme="minorBidi"/>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9256</Words>
  <Characters>9861</Characters>
  <Lines>235</Lines>
  <Paragraphs>66</Paragraphs>
  <TotalTime>1</TotalTime>
  <ScaleCrop>false</ScaleCrop>
  <LinksUpToDate>false</LinksUpToDate>
  <CharactersWithSpaces>10002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2026-06-29T01:13:57Z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5BA4057880A64D059B7CBA94E9A1F9D7_13</vt:lpwstr>
  </property>
  <property fmtid="{D5CDD505-2E9C-101B-9397-08002B2CF9AE}" pid="4" name="KSOTemplateDocerSaveRecord">
    <vt:lpwstr>eyJoZGlkIjoiZjczOTQ3NWNmNjI2NDlkNmU0Y2RkZjgzOWIyMmVlNmQiLCJ1c2VySWQiOiIyMTc4NjczMzkifQ==</vt:lpwstr>
  </property>
</Properties>
</file>